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bCs/>
          <w:sz w:val="52"/>
          <w:szCs w:val="52"/>
          <w:highlight w:val="none"/>
        </w:rPr>
      </w:pPr>
      <w:r>
        <w:rPr>
          <w:rFonts w:hint="eastAsia" w:ascii="宋体" w:hAnsi="宋体"/>
          <w:b/>
          <w:bCs/>
          <w:sz w:val="52"/>
          <w:szCs w:val="52"/>
          <w:highlight w:val="none"/>
        </w:rPr>
        <w:t xml:space="preserve">镇江市第一人民医院</w:t>
      </w:r>
      <w:r/>
    </w:p>
    <w:p>
      <w:pPr>
        <w:jc w:val="center"/>
        <w:rPr>
          <w:rFonts w:hint="eastAsia" w:ascii="宋体" w:hAnsi="宋体" w:eastAsia="宋体"/>
          <w:b/>
          <w:bCs/>
          <w:sz w:val="52"/>
          <w:szCs w:val="52"/>
          <w:highlight w:val="none"/>
          <w:lang w:eastAsia="zh-CN"/>
        </w:rPr>
      </w:pPr>
      <w:r>
        <w:rPr>
          <w:rFonts w:hint="eastAsia" w:ascii="宋体" w:hAnsi="宋体"/>
          <w:b/>
          <w:bCs/>
          <w:sz w:val="52"/>
          <w:szCs w:val="52"/>
          <w:highlight w:val="none"/>
          <w:lang w:eastAsia="zh-CN"/>
        </w:rPr>
        <w:t xml:space="preserve">2026年检验项目委托检测服务</w:t>
      </w:r>
      <w:r/>
    </w:p>
    <w:p>
      <w:pPr>
        <w:jc w:val="center"/>
        <w:rPr>
          <w:rFonts w:hint="eastAsia" w:ascii="宋体" w:hAnsi="宋体"/>
          <w:b/>
          <w:bCs/>
          <w:sz w:val="36"/>
          <w:highlight w:val="none"/>
        </w:rPr>
      </w:pPr>
      <w:r>
        <w:rPr>
          <w:rFonts w:hint="eastAsia" w:ascii="宋体" w:hAnsi="宋体"/>
          <w:b/>
          <w:bCs/>
          <w:sz w:val="36"/>
          <w:highlight w:val="none"/>
        </w:rPr>
      </w:r>
      <w:r/>
    </w:p>
    <w:p>
      <w:pPr>
        <w:jc w:val="center"/>
        <w:rPr>
          <w:rFonts w:hint="eastAsia" w:ascii="宋体" w:hAnsi="宋体"/>
          <w:b/>
          <w:bCs/>
          <w:sz w:val="44"/>
          <w:szCs w:val="44"/>
          <w:highlight w:val="none"/>
        </w:rPr>
      </w:pPr>
      <w:r>
        <w:rPr>
          <w:rFonts w:hint="eastAsia" w:ascii="宋体" w:hAnsi="宋体"/>
          <w:b/>
          <w:bCs/>
          <w:sz w:val="44"/>
          <w:szCs w:val="44"/>
          <w:highlight w:val="none"/>
        </w:rPr>
        <w:t xml:space="preserve">（第1包：</w:t>
      </w:r>
      <w:r>
        <w:rPr>
          <w:rFonts w:hint="eastAsia" w:ascii="宋体" w:hAnsi="宋体"/>
          <w:b/>
          <w:bCs/>
          <w:sz w:val="44"/>
          <w:szCs w:val="44"/>
          <w:highlight w:val="none"/>
          <w:lang w:eastAsia="zh-CN"/>
        </w:rPr>
        <w:t xml:space="preserve">常规检验项目</w:t>
      </w:r>
      <w:r>
        <w:rPr>
          <w:rFonts w:hint="eastAsia" w:ascii="宋体" w:hAnsi="宋体"/>
          <w:b/>
          <w:bCs/>
          <w:sz w:val="44"/>
          <w:szCs w:val="44"/>
          <w:highlight w:val="none"/>
        </w:rPr>
        <w:t xml:space="preserve">）</w:t>
      </w:r>
      <w:r/>
    </w:p>
    <w:p>
      <w:pPr>
        <w:jc w:val="center"/>
        <w:rPr>
          <w:rFonts w:hint="eastAsia" w:ascii="宋体" w:hAnsi="宋体"/>
          <w:b/>
          <w:bCs/>
          <w:sz w:val="36"/>
          <w:highlight w:val="none"/>
        </w:rPr>
      </w:pPr>
      <w:r>
        <w:rPr>
          <w:rFonts w:hint="eastAsia" w:ascii="宋体" w:hAnsi="宋体"/>
          <w:b/>
          <w:bCs/>
          <w:sz w:val="36"/>
          <w:highlight w:val="none"/>
        </w:rPr>
      </w:r>
      <w:r/>
    </w:p>
    <w:p>
      <w:pPr>
        <w:jc w:val="center"/>
        <w:rPr>
          <w:rFonts w:hint="eastAsia" w:ascii="宋体" w:hAnsi="宋体"/>
          <w:b/>
          <w:bCs/>
          <w:sz w:val="96"/>
          <w:highlight w:val="none"/>
        </w:rPr>
      </w:pPr>
      <w:r>
        <w:rPr>
          <w:rFonts w:hint="eastAsia" w:ascii="宋体" w:hAnsi="宋体"/>
          <w:b/>
          <w:bCs/>
          <w:sz w:val="96"/>
          <w:szCs w:val="72"/>
          <w:highlight w:val="none"/>
        </w:rPr>
        <w:t xml:space="preserve">招标文件</w:t>
      </w:r>
      <w:r/>
    </w:p>
    <w:p>
      <w:pPr>
        <w:rPr>
          <w:rFonts w:hint="eastAsia" w:ascii="宋体" w:hAnsi="宋体"/>
          <w:b/>
          <w:bCs/>
          <w:sz w:val="36"/>
          <w:highlight w:val="none"/>
        </w:rPr>
      </w:pPr>
      <w:r>
        <w:rPr>
          <w:rFonts w:hint="eastAsia" w:ascii="宋体" w:hAnsi="宋体"/>
          <w:b/>
          <w:bCs/>
          <w:sz w:val="36"/>
          <w:highlight w:val="none"/>
        </w:rPr>
      </w:r>
      <w:r/>
    </w:p>
    <w:p>
      <w:pPr>
        <w:jc w:val="center"/>
        <w:rPr>
          <w:rFonts w:hint="eastAsia" w:ascii="宋体" w:hAnsi="宋体" w:eastAsia="宋体"/>
          <w:b/>
          <w:bCs/>
          <w:sz w:val="36"/>
          <w:highlight w:val="none"/>
          <w:lang w:eastAsia="zh-CN"/>
        </w:rPr>
      </w:pPr>
      <w:r>
        <w:rPr>
          <w:rFonts w:hint="eastAsia" w:ascii="宋体" w:hAnsi="宋体"/>
          <w:b/>
          <w:bCs/>
          <w:sz w:val="36"/>
          <w:highlight w:val="none"/>
        </w:rPr>
        <w:t xml:space="preserve">项目编号：</w:t>
      </w:r>
      <w:r>
        <w:rPr>
          <w:rFonts w:hint="eastAsia" w:ascii="宋体" w:hAnsi="宋体"/>
          <w:b/>
          <w:bCs/>
          <w:sz w:val="36"/>
          <w:highlight w:val="none"/>
          <w:lang w:eastAsia="zh-CN"/>
        </w:rPr>
        <w:t xml:space="preserve">JSZC-321100-HTMY-G2026-0004</w:t>
      </w:r>
      <w:r/>
    </w:p>
    <w:p>
      <w:pPr>
        <w:jc w:val="left"/>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jc w:val="center"/>
        <w:rPr>
          <w:rFonts w:hint="eastAsia" w:ascii="宋体" w:hAnsi="宋体"/>
          <w:b/>
          <w:sz w:val="32"/>
          <w:szCs w:val="28"/>
          <w:highlight w:val="none"/>
        </w:rPr>
      </w:pPr>
      <w:r>
        <w:rPr>
          <w:rFonts w:hint="eastAsia" w:ascii="宋体" w:hAnsi="宋体"/>
          <w:b/>
          <w:sz w:val="32"/>
          <w:szCs w:val="28"/>
          <w:highlight w:val="none"/>
        </w:rPr>
        <w:t xml:space="preserve">采购代理机构：江苏汉唐国际贸易集团有限公司</w:t>
      </w:r>
      <w:r/>
    </w:p>
    <w:p>
      <w:pPr>
        <w:jc w:val="center"/>
        <w:rPr>
          <w:rFonts w:hint="eastAsia" w:ascii="宋体" w:hAnsi="宋体"/>
          <w:b/>
          <w:sz w:val="32"/>
          <w:szCs w:val="28"/>
          <w:highlight w:val="none"/>
        </w:rPr>
        <w:sectPr>
          <w:headerReference w:type="default" r:id="rId9"/>
          <w:headerReference w:type="first" r:id="rId10"/>
          <w:footerReference w:type="default" r:id="rId14"/>
          <w:footnotePr/>
          <w:endnotePr/>
          <w:type w:val="nextPage"/>
          <w:pgSz w:w="11906" w:h="16838" w:orient="portrait"/>
          <w:pgMar w:top="1701" w:right="1440" w:bottom="1440" w:left="1440" w:header="851" w:footer="992" w:gutter="0"/>
          <w:cols w:num="1" w:sep="0" w:space="425" w:equalWidth="1"/>
          <w:docGrid w:linePitch="360"/>
        </w:sectPr>
      </w:pPr>
      <w:r>
        <w:rPr>
          <w:rFonts w:ascii="宋体" w:hAnsi="宋体"/>
          <w:b/>
          <w:sz w:val="32"/>
          <w:szCs w:val="28"/>
          <w:highlight w:val="none"/>
        </w:rPr>
        <w:t xml:space="preserve">202</w:t>
      </w:r>
      <w:r>
        <w:rPr>
          <w:rFonts w:hint="eastAsia" w:ascii="宋体" w:hAnsi="宋体"/>
          <w:b/>
          <w:sz w:val="32"/>
          <w:szCs w:val="28"/>
          <w:highlight w:val="none"/>
          <w:lang w:val="en-US" w:eastAsia="zh-CN"/>
        </w:rPr>
        <w:t xml:space="preserve">6</w:t>
      </w:r>
      <w:r>
        <w:rPr>
          <w:rFonts w:hint="eastAsia" w:ascii="宋体" w:hAnsi="宋体"/>
          <w:b/>
          <w:sz w:val="32"/>
          <w:szCs w:val="28"/>
          <w:highlight w:val="none"/>
        </w:rPr>
        <w:t xml:space="preserve">年</w:t>
      </w:r>
      <w:r>
        <w:rPr>
          <w:rFonts w:hint="eastAsia" w:ascii="宋体" w:hAnsi="宋体"/>
          <w:b/>
          <w:sz w:val="32"/>
          <w:szCs w:val="28"/>
          <w:highlight w:val="none"/>
          <w:lang w:val="en-US" w:eastAsia="zh-CN"/>
        </w:rPr>
        <w:t xml:space="preserve">05</w:t>
      </w:r>
      <w:r>
        <w:rPr>
          <w:rFonts w:hint="eastAsia" w:ascii="宋体" w:hAnsi="宋体"/>
          <w:b/>
          <w:sz w:val="32"/>
          <w:szCs w:val="28"/>
          <w:highlight w:val="none"/>
        </w:rPr>
        <w:t xml:space="preserve">月</w:t>
      </w:r>
      <w:r/>
    </w:p>
    <w:p>
      <w:pPr>
        <w:jc w:val="center"/>
        <w:spacing w:line="440" w:lineRule="exact"/>
        <w:rPr>
          <w:rFonts w:hint="eastAsia" w:ascii="宋体" w:hAnsi="宋体" w:cs="Arial"/>
          <w:bCs/>
          <w:sz w:val="32"/>
          <w:highlight w:val="none"/>
        </w:rPr>
      </w:pPr>
      <w:r>
        <w:rPr>
          <w:rFonts w:ascii="宋体" w:hAnsi="宋体" w:cs="Arial"/>
          <w:bCs/>
          <w:sz w:val="32"/>
          <w:highlight w:val="none"/>
        </w:rPr>
        <w:t xml:space="preserve">目   录</w:t>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TOC \o "1-3" \h \z \u </w:instrText>
      </w:r>
      <w:r>
        <w:rPr>
          <w:rFonts w:ascii="宋体" w:hAnsi="宋体"/>
          <w:szCs w:val="20"/>
          <w:highlight w:val="none"/>
        </w:rPr>
        <w:fldChar w:fldCharType="separate"/>
      </w:r>
      <w:r>
        <w:rPr>
          <w:rFonts w:ascii="宋体" w:hAnsi="宋体"/>
          <w:szCs w:val="20"/>
          <w:highlight w:val="none"/>
        </w:rPr>
        <w:fldChar w:fldCharType="begin"/>
      </w:r>
      <w:r>
        <w:rPr>
          <w:rFonts w:ascii="宋体" w:hAnsi="宋体"/>
          <w:szCs w:val="20"/>
          <w:highlight w:val="none"/>
        </w:rPr>
        <w:instrText xml:space="preserve"> HYPERLINK \l _Toc5338 </w:instrText>
      </w:r>
      <w:r>
        <w:rPr>
          <w:rFonts w:ascii="宋体" w:hAnsi="宋体"/>
          <w:szCs w:val="20"/>
          <w:highlight w:val="none"/>
        </w:rPr>
        <w:fldChar w:fldCharType="separate"/>
      </w:r>
      <w:r>
        <w:rPr>
          <w:rFonts w:hint="eastAsia" w:ascii="宋体" w:hAnsi="宋体" w:cs="Arial"/>
          <w:szCs w:val="28"/>
          <w:highlight w:val="none"/>
        </w:rPr>
        <w:t xml:space="preserve">第一部分：投标邀请（招标公告）</w:t>
      </w:r>
      <w:r>
        <w:rPr>
          <w:highlight w:val="none"/>
        </w:rPr>
        <w:tab/>
      </w:r>
      <w:r>
        <w:rPr>
          <w:highlight w:val="none"/>
        </w:rPr>
        <w:fldChar w:fldCharType="begin"/>
      </w:r>
      <w:r>
        <w:rPr>
          <w:highlight w:val="none"/>
        </w:rPr>
        <w:instrText xml:space="preserve"> PAGEREF _Toc5338 \h </w:instrText>
      </w:r>
      <w:r>
        <w:rPr>
          <w:highlight w:val="none"/>
        </w:rPr>
        <w:fldChar w:fldCharType="separate"/>
      </w:r>
      <w:r>
        <w:rPr>
          <w:highlight w:val="none"/>
        </w:rPr>
        <w:t xml:space="preserve">4</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_Toc27828 </w:instrText>
      </w:r>
      <w:r>
        <w:rPr>
          <w:rFonts w:ascii="宋体" w:hAnsi="宋体"/>
          <w:szCs w:val="20"/>
          <w:highlight w:val="none"/>
        </w:rPr>
        <w:fldChar w:fldCharType="separate"/>
      </w:r>
      <w:r>
        <w:rPr>
          <w:rFonts w:hint="eastAsia" w:ascii="宋体" w:hAnsi="宋体"/>
          <w:szCs w:val="21"/>
          <w:highlight w:val="none"/>
        </w:rPr>
        <w:t xml:space="preserve">一、项目基本情况</w:t>
      </w:r>
      <w:r>
        <w:rPr>
          <w:highlight w:val="none"/>
        </w:rPr>
        <w:tab/>
      </w:r>
      <w:r>
        <w:rPr>
          <w:highlight w:val="none"/>
        </w:rPr>
        <w:fldChar w:fldCharType="begin"/>
      </w:r>
      <w:r>
        <w:rPr>
          <w:highlight w:val="none"/>
        </w:rPr>
        <w:instrText xml:space="preserve"> PAGEREF _Toc27828 \h </w:instrText>
      </w:r>
      <w:r>
        <w:rPr>
          <w:highlight w:val="none"/>
        </w:rPr>
        <w:fldChar w:fldCharType="separate"/>
      </w:r>
      <w:r>
        <w:rPr>
          <w:highlight w:val="none"/>
        </w:rPr>
        <w:t xml:space="preserve">4</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_Toc16887 </w:instrText>
      </w:r>
      <w:r>
        <w:rPr>
          <w:rFonts w:ascii="宋体" w:hAnsi="宋体"/>
          <w:szCs w:val="20"/>
          <w:highlight w:val="none"/>
        </w:rPr>
        <w:fldChar w:fldCharType="separate"/>
      </w:r>
      <w:r>
        <w:rPr>
          <w:rFonts w:hint="eastAsia" w:ascii="宋体" w:hAnsi="宋体"/>
          <w:bCs/>
          <w:szCs w:val="21"/>
          <w:highlight w:val="none"/>
        </w:rPr>
        <w:t xml:space="preserve">二、申请人的资格要求</w:t>
      </w:r>
      <w:r>
        <w:rPr>
          <w:highlight w:val="none"/>
        </w:rPr>
        <w:tab/>
      </w:r>
      <w:r>
        <w:rPr>
          <w:highlight w:val="none"/>
        </w:rPr>
        <w:fldChar w:fldCharType="begin"/>
      </w:r>
      <w:r>
        <w:rPr>
          <w:highlight w:val="none"/>
        </w:rPr>
        <w:instrText xml:space="preserve"> PAGEREF _Toc16887 \h </w:instrText>
      </w:r>
      <w:r>
        <w:rPr>
          <w:highlight w:val="none"/>
        </w:rPr>
        <w:fldChar w:fldCharType="separate"/>
      </w:r>
      <w:r>
        <w:rPr>
          <w:highlight w:val="none"/>
        </w:rPr>
        <w:t xml:space="preserve">4</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_Toc10918 </w:instrText>
      </w:r>
      <w:r>
        <w:rPr>
          <w:rFonts w:ascii="宋体" w:hAnsi="宋体"/>
          <w:szCs w:val="20"/>
          <w:highlight w:val="none"/>
        </w:rPr>
        <w:fldChar w:fldCharType="separate"/>
      </w:r>
      <w:r>
        <w:rPr>
          <w:rFonts w:hint="eastAsia" w:ascii="宋体" w:hAnsi="宋体"/>
          <w:bCs/>
          <w:szCs w:val="21"/>
          <w:highlight w:val="none"/>
        </w:rPr>
        <w:t xml:space="preserve">三、获取招标文件</w:t>
      </w:r>
      <w:r>
        <w:rPr>
          <w:highlight w:val="none"/>
        </w:rPr>
        <w:tab/>
      </w:r>
      <w:r>
        <w:rPr>
          <w:highlight w:val="none"/>
        </w:rPr>
        <w:fldChar w:fldCharType="begin"/>
      </w:r>
      <w:r>
        <w:rPr>
          <w:highlight w:val="none"/>
        </w:rPr>
        <w:instrText xml:space="preserve"> PAGEREF _Toc10918 \h </w:instrText>
      </w:r>
      <w:r>
        <w:rPr>
          <w:highlight w:val="none"/>
        </w:rPr>
        <w:fldChar w:fldCharType="separate"/>
      </w:r>
      <w:r>
        <w:rPr>
          <w:highlight w:val="none"/>
        </w:rPr>
        <w:t xml:space="preserve">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_Toc31332 </w:instrText>
      </w:r>
      <w:r>
        <w:rPr>
          <w:rFonts w:ascii="宋体" w:hAnsi="宋体"/>
          <w:szCs w:val="20"/>
          <w:highlight w:val="none"/>
        </w:rPr>
        <w:fldChar w:fldCharType="separate"/>
      </w:r>
      <w:r>
        <w:rPr>
          <w:rFonts w:hint="eastAsia" w:ascii="宋体" w:hAnsi="宋体"/>
          <w:bCs/>
          <w:szCs w:val="21"/>
          <w:highlight w:val="none"/>
        </w:rPr>
        <w:t xml:space="preserve">四、提交投标文件截止时间、开标时间和地点</w:t>
      </w:r>
      <w:r>
        <w:rPr>
          <w:highlight w:val="none"/>
        </w:rPr>
        <w:tab/>
      </w:r>
      <w:r>
        <w:rPr>
          <w:highlight w:val="none"/>
        </w:rPr>
        <w:fldChar w:fldCharType="begin"/>
      </w:r>
      <w:r>
        <w:rPr>
          <w:highlight w:val="none"/>
        </w:rPr>
        <w:instrText xml:space="preserve"> PAGEREF _Toc31332 \h </w:instrText>
      </w:r>
      <w:r>
        <w:rPr>
          <w:highlight w:val="none"/>
        </w:rPr>
        <w:fldChar w:fldCharType="separate"/>
      </w:r>
      <w:r>
        <w:rPr>
          <w:highlight w:val="none"/>
        </w:rPr>
        <w:t xml:space="preserve">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_Toc25657 </w:instrText>
      </w:r>
      <w:r>
        <w:rPr>
          <w:rFonts w:ascii="宋体" w:hAnsi="宋体"/>
          <w:szCs w:val="20"/>
          <w:highlight w:val="none"/>
        </w:rPr>
        <w:fldChar w:fldCharType="separate"/>
      </w:r>
      <w:r>
        <w:rPr>
          <w:rFonts w:hint="eastAsia" w:ascii="宋体" w:hAnsi="宋体"/>
          <w:bCs/>
          <w:highlight w:val="none"/>
        </w:rPr>
        <w:t xml:space="preserve">五、公告期限</w:t>
      </w:r>
      <w:r>
        <w:rPr>
          <w:highlight w:val="none"/>
        </w:rPr>
        <w:tab/>
      </w:r>
      <w:r>
        <w:rPr>
          <w:highlight w:val="none"/>
        </w:rPr>
        <w:fldChar w:fldCharType="begin"/>
      </w:r>
      <w:r>
        <w:rPr>
          <w:highlight w:val="none"/>
        </w:rPr>
        <w:instrText xml:space="preserve"> PAGEREF _Toc25657 \h </w:instrText>
      </w:r>
      <w:r>
        <w:rPr>
          <w:highlight w:val="none"/>
        </w:rPr>
        <w:fldChar w:fldCharType="separate"/>
      </w:r>
      <w:r>
        <w:rPr>
          <w:highlight w:val="none"/>
        </w:rPr>
        <w:t xml:space="preserve">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_Toc30781 </w:instrText>
      </w:r>
      <w:r>
        <w:rPr>
          <w:rFonts w:ascii="宋体" w:hAnsi="宋体"/>
          <w:szCs w:val="20"/>
          <w:highlight w:val="none"/>
        </w:rPr>
        <w:fldChar w:fldCharType="separate"/>
      </w:r>
      <w:r>
        <w:rPr>
          <w:rFonts w:hint="eastAsia" w:ascii="宋体" w:hAnsi="宋体"/>
          <w:bCs/>
          <w:szCs w:val="21"/>
          <w:highlight w:val="none"/>
        </w:rPr>
        <w:t xml:space="preserve">六、其他补充事宜</w:t>
      </w:r>
      <w:r>
        <w:rPr>
          <w:highlight w:val="none"/>
        </w:rPr>
        <w:tab/>
      </w:r>
      <w:r>
        <w:rPr>
          <w:highlight w:val="none"/>
        </w:rPr>
        <w:fldChar w:fldCharType="begin"/>
      </w:r>
      <w:r>
        <w:rPr>
          <w:highlight w:val="none"/>
        </w:rPr>
        <w:instrText xml:space="preserve"> PAGEREF _Toc30781 \h </w:instrText>
      </w:r>
      <w:r>
        <w:rPr>
          <w:highlight w:val="none"/>
        </w:rPr>
        <w:fldChar w:fldCharType="separate"/>
      </w:r>
      <w:r>
        <w:rPr>
          <w:highlight w:val="none"/>
        </w:rPr>
        <w:t xml:space="preserve">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_Toc29084 </w:instrText>
      </w:r>
      <w:r>
        <w:rPr>
          <w:rFonts w:ascii="宋体" w:hAnsi="宋体"/>
          <w:szCs w:val="20"/>
          <w:highlight w:val="none"/>
        </w:rPr>
        <w:fldChar w:fldCharType="separate"/>
      </w:r>
      <w:r>
        <w:rPr>
          <w:rFonts w:hint="eastAsia" w:ascii="宋体" w:hAnsi="宋体"/>
          <w:bCs/>
          <w:szCs w:val="21"/>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_Toc29084 \h </w:instrText>
      </w:r>
      <w:r>
        <w:rPr>
          <w:highlight w:val="none"/>
        </w:rPr>
        <w:fldChar w:fldCharType="separate"/>
      </w:r>
      <w:r>
        <w:rPr>
          <w:highlight w:val="none"/>
        </w:rPr>
        <w:t xml:space="preserve">6</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_Toc10094 </w:instrText>
      </w:r>
      <w:r>
        <w:rPr>
          <w:rFonts w:ascii="宋体" w:hAnsi="宋体"/>
          <w:szCs w:val="20"/>
          <w:highlight w:val="none"/>
        </w:rPr>
        <w:fldChar w:fldCharType="separate"/>
      </w:r>
      <w:r>
        <w:rPr>
          <w:rFonts w:hint="eastAsia" w:ascii="宋体" w:hAnsi="宋体" w:cs="Arial"/>
          <w:szCs w:val="28"/>
          <w:highlight w:val="none"/>
        </w:rPr>
        <w:t xml:space="preserve">第二部分：投标人须知</w:t>
      </w:r>
      <w:r>
        <w:rPr>
          <w:highlight w:val="none"/>
        </w:rPr>
        <w:tab/>
      </w:r>
      <w:r>
        <w:rPr>
          <w:highlight w:val="none"/>
        </w:rPr>
        <w:fldChar w:fldCharType="begin"/>
      </w:r>
      <w:r>
        <w:rPr>
          <w:highlight w:val="none"/>
        </w:rPr>
        <w:instrText xml:space="preserve"> PAGEREF _Toc10094 \h </w:instrText>
      </w:r>
      <w:r>
        <w:rPr>
          <w:highlight w:val="none"/>
        </w:rPr>
        <w:fldChar w:fldCharType="separate"/>
      </w:r>
      <w:r>
        <w:rPr>
          <w:highlight w:val="none"/>
        </w:rPr>
        <w:t xml:space="preserve">7</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_Toc6553 </w:instrText>
      </w:r>
      <w:r>
        <w:rPr>
          <w:rFonts w:ascii="宋体" w:hAnsi="宋体"/>
          <w:szCs w:val="20"/>
          <w:highlight w:val="none"/>
        </w:rPr>
        <w:fldChar w:fldCharType="separate"/>
      </w:r>
      <w:r>
        <w:rPr>
          <w:rFonts w:hint="eastAsia" w:ascii="宋体" w:hAnsi="宋体"/>
          <w:highlight w:val="none"/>
        </w:rPr>
        <w:t xml:space="preserve">投标人须知前附表</w:t>
      </w:r>
      <w:r>
        <w:rPr>
          <w:highlight w:val="none"/>
        </w:rPr>
        <w:tab/>
      </w:r>
      <w:r>
        <w:rPr>
          <w:highlight w:val="none"/>
        </w:rPr>
        <w:fldChar w:fldCharType="begin"/>
      </w:r>
      <w:r>
        <w:rPr>
          <w:highlight w:val="none"/>
        </w:rPr>
        <w:instrText xml:space="preserve"> PAGEREF _Toc6553 \h </w:instrText>
      </w:r>
      <w:r>
        <w:rPr>
          <w:highlight w:val="none"/>
        </w:rPr>
        <w:fldChar w:fldCharType="separate"/>
      </w:r>
      <w:r>
        <w:rPr>
          <w:highlight w:val="none"/>
        </w:rPr>
        <w:t xml:space="preserve">7</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_Toc23526 </w:instrText>
      </w:r>
      <w:r>
        <w:rPr>
          <w:rFonts w:ascii="宋体" w:hAnsi="宋体"/>
          <w:szCs w:val="20"/>
          <w:highlight w:val="none"/>
        </w:rPr>
        <w:fldChar w:fldCharType="separate"/>
      </w:r>
      <w:r>
        <w:rPr>
          <w:rFonts w:hint="eastAsia" w:ascii="宋体" w:hAnsi="宋体" w:cs="Arial"/>
          <w:bCs/>
          <w:szCs w:val="20"/>
          <w:highlight w:val="none"/>
        </w:rPr>
        <w:t xml:space="preserve">一、总则</w:t>
      </w:r>
      <w:r>
        <w:rPr>
          <w:highlight w:val="none"/>
        </w:rPr>
        <w:tab/>
      </w:r>
      <w:r>
        <w:rPr>
          <w:highlight w:val="none"/>
        </w:rPr>
        <w:fldChar w:fldCharType="begin"/>
      </w:r>
      <w:r>
        <w:rPr>
          <w:highlight w:val="none"/>
        </w:rPr>
        <w:instrText xml:space="preserve"> PAGEREF _Toc23526 \h </w:instrText>
      </w:r>
      <w:r>
        <w:rPr>
          <w:highlight w:val="none"/>
        </w:rPr>
        <w:fldChar w:fldCharType="separate"/>
      </w:r>
      <w:r>
        <w:rPr>
          <w:highlight w:val="none"/>
        </w:rPr>
        <w:t xml:space="preserve">10</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_Toc3977 </w:instrText>
      </w:r>
      <w:r>
        <w:rPr>
          <w:rFonts w:ascii="宋体" w:hAnsi="宋体"/>
          <w:szCs w:val="20"/>
          <w:highlight w:val="none"/>
        </w:rPr>
        <w:fldChar w:fldCharType="separate"/>
      </w:r>
      <w:r>
        <w:rPr>
          <w:rFonts w:hint="eastAsia" w:ascii="宋体" w:hAnsi="宋体"/>
          <w:bCs/>
          <w:highlight w:val="none"/>
        </w:rPr>
        <w:t xml:space="preserve">二、招标文件</w:t>
      </w:r>
      <w:r>
        <w:rPr>
          <w:highlight w:val="none"/>
        </w:rPr>
        <w:tab/>
      </w:r>
      <w:r>
        <w:rPr>
          <w:highlight w:val="none"/>
        </w:rPr>
        <w:fldChar w:fldCharType="begin"/>
      </w:r>
      <w:r>
        <w:rPr>
          <w:highlight w:val="none"/>
        </w:rPr>
        <w:instrText xml:space="preserve"> PAGEREF _Toc3977 \h </w:instrText>
      </w:r>
      <w:r>
        <w:rPr>
          <w:highlight w:val="none"/>
        </w:rPr>
        <w:fldChar w:fldCharType="separate"/>
      </w:r>
      <w:r>
        <w:rPr>
          <w:highlight w:val="none"/>
        </w:rPr>
        <w:t xml:space="preserve">13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_Toc30256 </w:instrText>
      </w:r>
      <w:r>
        <w:rPr>
          <w:rFonts w:ascii="宋体" w:hAnsi="宋体"/>
          <w:szCs w:val="20"/>
          <w:highlight w:val="none"/>
        </w:rPr>
        <w:fldChar w:fldCharType="separate"/>
      </w:r>
      <w:r>
        <w:rPr>
          <w:rFonts w:hint="eastAsia" w:ascii="宋体" w:hAnsi="宋体"/>
          <w:bCs/>
          <w:highlight w:val="none"/>
        </w:rPr>
        <w:t xml:space="preserve">三、投标文件的编制</w:t>
      </w:r>
      <w:r>
        <w:rPr>
          <w:highlight w:val="none"/>
        </w:rPr>
        <w:tab/>
      </w:r>
      <w:r>
        <w:rPr>
          <w:highlight w:val="none"/>
        </w:rPr>
        <w:fldChar w:fldCharType="begin"/>
      </w:r>
      <w:r>
        <w:rPr>
          <w:highlight w:val="none"/>
        </w:rPr>
        <w:instrText xml:space="preserve"> PAGEREF _Toc30256 \h </w:instrText>
      </w:r>
      <w:r>
        <w:rPr>
          <w:highlight w:val="none"/>
        </w:rPr>
        <w:fldChar w:fldCharType="separate"/>
      </w:r>
      <w:r>
        <w:rPr>
          <w:highlight w:val="none"/>
        </w:rPr>
        <w:t xml:space="preserve">14</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_Toc10745 </w:instrText>
      </w:r>
      <w:r>
        <w:rPr>
          <w:rFonts w:ascii="宋体" w:hAnsi="宋体"/>
          <w:szCs w:val="20"/>
          <w:highlight w:val="none"/>
        </w:rPr>
        <w:fldChar w:fldCharType="separate"/>
      </w:r>
      <w:r>
        <w:rPr>
          <w:rFonts w:hint="eastAsia" w:ascii="宋体" w:hAnsi="宋体"/>
          <w:bCs/>
          <w:highlight w:val="none"/>
        </w:rPr>
        <w:t xml:space="preserve">四、投标文件的提交</w:t>
      </w:r>
      <w:r>
        <w:rPr>
          <w:highlight w:val="none"/>
        </w:rPr>
        <w:tab/>
      </w:r>
      <w:r>
        <w:rPr>
          <w:highlight w:val="none"/>
        </w:rPr>
        <w:fldChar w:fldCharType="begin"/>
      </w:r>
      <w:r>
        <w:rPr>
          <w:highlight w:val="none"/>
        </w:rPr>
        <w:instrText xml:space="preserve"> PAGEREF _Toc10745 \h </w:instrText>
      </w:r>
      <w:r>
        <w:rPr>
          <w:highlight w:val="none"/>
        </w:rPr>
        <w:fldChar w:fldCharType="separate"/>
      </w:r>
      <w:r>
        <w:rPr>
          <w:highlight w:val="none"/>
        </w:rPr>
        <w:t xml:space="preserve">15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_Toc21008 </w:instrText>
      </w:r>
      <w:r>
        <w:rPr>
          <w:rFonts w:ascii="宋体" w:hAnsi="宋体"/>
          <w:szCs w:val="20"/>
          <w:highlight w:val="none"/>
        </w:rPr>
        <w:fldChar w:fldCharType="separate"/>
      </w:r>
      <w:r>
        <w:rPr>
          <w:rFonts w:hint="eastAsia" w:ascii="宋体" w:hAnsi="宋体"/>
          <w:bCs/>
          <w:highlight w:val="none"/>
        </w:rPr>
        <w:t xml:space="preserve">五、开标与评标</w:t>
      </w:r>
      <w:r>
        <w:rPr>
          <w:highlight w:val="none"/>
        </w:rPr>
        <w:tab/>
      </w:r>
      <w:r>
        <w:rPr>
          <w:highlight w:val="none"/>
        </w:rPr>
        <w:fldChar w:fldCharType="begin"/>
      </w:r>
      <w:r>
        <w:rPr>
          <w:highlight w:val="none"/>
        </w:rPr>
        <w:instrText xml:space="preserve"> PAGEREF _Toc21008 \h </w:instrText>
      </w:r>
      <w:r>
        <w:rPr>
          <w:highlight w:val="none"/>
        </w:rPr>
        <w:fldChar w:fldCharType="separate"/>
      </w:r>
      <w:r>
        <w:rPr>
          <w:highlight w:val="none"/>
        </w:rPr>
        <w:t xml:space="preserve">16</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_Toc24418 </w:instrText>
      </w:r>
      <w:r>
        <w:rPr>
          <w:rFonts w:ascii="宋体" w:hAnsi="宋体"/>
          <w:szCs w:val="20"/>
          <w:highlight w:val="none"/>
        </w:rPr>
        <w:fldChar w:fldCharType="separate"/>
      </w:r>
      <w:r>
        <w:rPr>
          <w:rFonts w:hint="eastAsia" w:ascii="宋体" w:hAnsi="宋体"/>
          <w:bCs/>
          <w:highlight w:val="none"/>
        </w:rPr>
        <w:t xml:space="preserve">六、授予合同</w:t>
      </w:r>
      <w:r>
        <w:rPr>
          <w:highlight w:val="none"/>
        </w:rPr>
        <w:tab/>
      </w:r>
      <w:r>
        <w:rPr>
          <w:highlight w:val="none"/>
        </w:rPr>
        <w:fldChar w:fldCharType="begin"/>
      </w:r>
      <w:r>
        <w:rPr>
          <w:highlight w:val="none"/>
        </w:rPr>
        <w:instrText xml:space="preserve"> PAGEREF _Toc24418 \h </w:instrText>
      </w:r>
      <w:r>
        <w:rPr>
          <w:highlight w:val="none"/>
        </w:rPr>
        <w:fldChar w:fldCharType="separate"/>
      </w:r>
      <w:r>
        <w:rPr>
          <w:highlight w:val="none"/>
        </w:rPr>
        <w:t xml:space="preserve">20</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_Toc30427 </w:instrText>
      </w:r>
      <w:r>
        <w:rPr>
          <w:rFonts w:ascii="宋体" w:hAnsi="宋体"/>
          <w:szCs w:val="20"/>
          <w:highlight w:val="none"/>
        </w:rPr>
        <w:fldChar w:fldCharType="separate"/>
      </w:r>
      <w:r>
        <w:rPr>
          <w:rFonts w:hint="eastAsia" w:ascii="宋体" w:hAnsi="宋体" w:cs="Arial"/>
          <w:szCs w:val="28"/>
          <w:highlight w:val="none"/>
        </w:rPr>
        <w:t xml:space="preserve">第三部分：项目需求</w:t>
      </w:r>
      <w:r>
        <w:rPr>
          <w:highlight w:val="none"/>
        </w:rPr>
        <w:tab/>
      </w:r>
      <w:r>
        <w:rPr>
          <w:highlight w:val="none"/>
        </w:rPr>
        <w:fldChar w:fldCharType="begin"/>
      </w:r>
      <w:r>
        <w:rPr>
          <w:highlight w:val="none"/>
        </w:rPr>
        <w:instrText xml:space="preserve"> PAGEREF _Toc30427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_Toc16792 </w:instrText>
      </w:r>
      <w:r>
        <w:rPr>
          <w:rFonts w:ascii="宋体" w:hAnsi="宋体"/>
          <w:szCs w:val="20"/>
          <w:highlight w:val="none"/>
        </w:rPr>
        <w:fldChar w:fldCharType="separate"/>
      </w:r>
      <w:r>
        <w:rPr>
          <w:rFonts w:hint="eastAsia" w:ascii="宋体" w:hAnsi="宋体"/>
          <w:bCs/>
          <w:szCs w:val="21"/>
          <w:highlight w:val="none"/>
        </w:rPr>
        <w:t xml:space="preserve">一、项目概况</w:t>
      </w:r>
      <w:r>
        <w:rPr>
          <w:highlight w:val="none"/>
        </w:rPr>
        <w:tab/>
      </w:r>
      <w:r>
        <w:rPr>
          <w:highlight w:val="none"/>
        </w:rPr>
        <w:fldChar w:fldCharType="begin"/>
      </w:r>
      <w:r>
        <w:rPr>
          <w:highlight w:val="none"/>
        </w:rPr>
        <w:instrText xml:space="preserve"> PAGEREF _Toc16792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_Toc32661 </w:instrText>
      </w:r>
      <w:r>
        <w:rPr>
          <w:rFonts w:ascii="宋体" w:hAnsi="宋体"/>
          <w:szCs w:val="20"/>
          <w:highlight w:val="none"/>
        </w:rPr>
        <w:fldChar w:fldCharType="separate"/>
      </w:r>
      <w:r>
        <w:rPr>
          <w:rFonts w:hint="eastAsia" w:ascii="宋体" w:hAnsi="宋体" w:cs="方正仿宋_GB2312"/>
          <w:bCs/>
          <w:szCs w:val="21"/>
          <w:highlight w:val="none"/>
        </w:rPr>
        <w:t xml:space="preserve">二、采购标的</w:t>
      </w:r>
      <w:r>
        <w:rPr>
          <w:highlight w:val="none"/>
        </w:rPr>
        <w:tab/>
      </w:r>
      <w:r>
        <w:rPr>
          <w:highlight w:val="none"/>
        </w:rPr>
        <w:fldChar w:fldCharType="begin"/>
      </w:r>
      <w:r>
        <w:rPr>
          <w:highlight w:val="none"/>
        </w:rPr>
        <w:instrText xml:space="preserve"> PAGEREF _Toc32661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_Toc13805 </w:instrText>
      </w:r>
      <w:r>
        <w:rPr>
          <w:rFonts w:ascii="宋体" w:hAnsi="宋体"/>
          <w:szCs w:val="20"/>
          <w:highlight w:val="none"/>
        </w:rPr>
        <w:fldChar w:fldCharType="separate"/>
      </w:r>
      <w:r>
        <w:rPr>
          <w:rFonts w:hint="eastAsia" w:ascii="宋体" w:hAnsi="宋体" w:cs="方正仿宋_GB2312"/>
          <w:bCs/>
          <w:szCs w:val="21"/>
          <w:highlight w:val="none"/>
        </w:rPr>
        <w:t xml:space="preserve">三、 </w:t>
      </w:r>
      <w:r>
        <w:rPr>
          <w:rFonts w:hint="eastAsia" w:ascii="宋体" w:hAnsi="宋体" w:cs="方正仿宋_GB2312"/>
          <w:bCs/>
          <w:szCs w:val="21"/>
          <w:highlight w:val="none"/>
          <w:lang w:val="en-US" w:eastAsia="zh-CN"/>
        </w:rPr>
        <w:t xml:space="preserve">检测服务清单</w:t>
      </w:r>
      <w:r>
        <w:rPr>
          <w:highlight w:val="none"/>
        </w:rPr>
        <w:tab/>
      </w:r>
      <w:r>
        <w:rPr>
          <w:highlight w:val="none"/>
        </w:rPr>
        <w:fldChar w:fldCharType="begin"/>
      </w:r>
      <w:r>
        <w:rPr>
          <w:highlight w:val="none"/>
        </w:rPr>
        <w:instrText xml:space="preserve"> PAGEREF _Toc13805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_Toc8492 </w:instrText>
      </w:r>
      <w:r>
        <w:rPr>
          <w:rFonts w:ascii="宋体" w:hAnsi="宋体"/>
          <w:szCs w:val="20"/>
          <w:highlight w:val="none"/>
        </w:rPr>
        <w:fldChar w:fldCharType="separate"/>
      </w:r>
      <w:r>
        <w:rPr>
          <w:rFonts w:hint="eastAsia" w:ascii="宋体" w:hAnsi="宋体" w:cs="宋体"/>
          <w:bCs/>
          <w:szCs w:val="21"/>
          <w:highlight w:val="none"/>
        </w:rPr>
        <w:t xml:space="preserve">四、</w:t>
      </w:r>
      <w:r>
        <w:rPr>
          <w:rFonts w:hint="eastAsia" w:ascii="宋体" w:hAnsi="宋体" w:eastAsia="宋体" w:cs="宋体"/>
          <w:bCs/>
          <w:highlight w:val="none"/>
        </w:rPr>
        <w:t xml:space="preserve">★</w:t>
      </w:r>
      <w:r>
        <w:rPr>
          <w:rFonts w:hint="eastAsia" w:ascii="宋体" w:hAnsi="宋体" w:cs="宋体"/>
          <w:bCs/>
          <w:szCs w:val="21"/>
          <w:highlight w:val="none"/>
        </w:rPr>
        <w:t xml:space="preserve">服务要求</w:t>
      </w:r>
      <w:r>
        <w:rPr>
          <w:highlight w:val="none"/>
        </w:rPr>
        <w:tab/>
      </w:r>
      <w:r>
        <w:rPr>
          <w:highlight w:val="none"/>
        </w:rPr>
        <w:fldChar w:fldCharType="begin"/>
      </w:r>
      <w:r>
        <w:rPr>
          <w:highlight w:val="none"/>
        </w:rPr>
        <w:instrText xml:space="preserve"> PAGEREF _Toc8492 \h </w:instrText>
      </w:r>
      <w:r>
        <w:rPr>
          <w:highlight w:val="none"/>
        </w:rPr>
        <w:fldChar w:fldCharType="separate"/>
      </w:r>
      <w:r>
        <w:rPr>
          <w:highlight w:val="none"/>
        </w:rPr>
        <w:t xml:space="preserve">35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_Toc22286 </w:instrText>
      </w:r>
      <w:r>
        <w:rPr>
          <w:rFonts w:ascii="宋体" w:hAnsi="宋体"/>
          <w:szCs w:val="20"/>
          <w:highlight w:val="none"/>
        </w:rPr>
        <w:fldChar w:fldCharType="separate"/>
      </w:r>
      <w:r>
        <w:rPr>
          <w:rFonts w:hint="eastAsia" w:ascii="宋体" w:hAnsi="宋体" w:cs="Arial"/>
          <w:bCs/>
          <w:highlight w:val="none"/>
        </w:rPr>
        <w:t xml:space="preserve">五、</w:t>
      </w:r>
      <w:r>
        <w:rPr>
          <w:rFonts w:hint="eastAsia" w:ascii="宋体" w:hAnsi="宋体" w:eastAsia="宋体" w:cs="宋体"/>
          <w:bCs/>
          <w:highlight w:val="none"/>
        </w:rPr>
        <w:t xml:space="preserve">★</w:t>
      </w:r>
      <w:r>
        <w:rPr>
          <w:rFonts w:hint="eastAsia" w:ascii="宋体" w:hAnsi="宋体" w:cs="Arial"/>
          <w:bCs/>
          <w:highlight w:val="none"/>
        </w:rPr>
        <w:t xml:space="preserve">商务要求</w:t>
      </w:r>
      <w:r>
        <w:rPr>
          <w:highlight w:val="none"/>
        </w:rPr>
        <w:tab/>
      </w:r>
      <w:r>
        <w:rPr>
          <w:highlight w:val="none"/>
        </w:rPr>
        <w:fldChar w:fldCharType="begin"/>
      </w:r>
      <w:r>
        <w:rPr>
          <w:highlight w:val="none"/>
        </w:rPr>
        <w:instrText xml:space="preserve"> PAGEREF _Toc22286 \h </w:instrText>
      </w:r>
      <w:r>
        <w:rPr>
          <w:highlight w:val="none"/>
        </w:rPr>
        <w:fldChar w:fldCharType="separate"/>
      </w:r>
      <w:r>
        <w:rPr>
          <w:highlight w:val="none"/>
        </w:rPr>
        <w:t xml:space="preserve">36</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_Toc10043 </w:instrText>
      </w:r>
      <w:r>
        <w:rPr>
          <w:rFonts w:ascii="宋体" w:hAnsi="宋体"/>
          <w:szCs w:val="20"/>
          <w:highlight w:val="none"/>
        </w:rPr>
        <w:fldChar w:fldCharType="separate"/>
      </w:r>
      <w:r>
        <w:rPr>
          <w:rFonts w:hint="eastAsia" w:ascii="宋体" w:hAnsi="宋体"/>
          <w:highlight w:val="none"/>
          <w:lang w:val="en-US" w:eastAsia="zh-CN"/>
        </w:rPr>
        <w:t xml:space="preserve">六</w:t>
      </w:r>
      <w:r>
        <w:rPr>
          <w:rFonts w:hint="eastAsia" w:ascii="宋体" w:hAnsi="宋体"/>
          <w:highlight w:val="none"/>
        </w:rPr>
        <w:t xml:space="preserve">、说明</w:t>
      </w:r>
      <w:r>
        <w:rPr>
          <w:highlight w:val="none"/>
        </w:rPr>
        <w:tab/>
      </w:r>
      <w:r>
        <w:rPr>
          <w:highlight w:val="none"/>
        </w:rPr>
        <w:fldChar w:fldCharType="begin"/>
      </w:r>
      <w:r>
        <w:rPr>
          <w:highlight w:val="none"/>
        </w:rPr>
        <w:instrText xml:space="preserve"> PAGEREF _Toc10043 \h </w:instrText>
      </w:r>
      <w:r>
        <w:rPr>
          <w:highlight w:val="none"/>
        </w:rPr>
        <w:fldChar w:fldCharType="separate"/>
      </w:r>
      <w:r>
        <w:rPr>
          <w:highlight w:val="none"/>
        </w:rPr>
        <w:t xml:space="preserve">37</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_Toc5926 </w:instrText>
      </w:r>
      <w:r>
        <w:rPr>
          <w:rFonts w:ascii="宋体" w:hAnsi="宋体"/>
          <w:szCs w:val="20"/>
          <w:highlight w:val="none"/>
        </w:rPr>
        <w:fldChar w:fldCharType="separate"/>
      </w:r>
      <w:r>
        <w:rPr>
          <w:rFonts w:hint="eastAsia" w:ascii="宋体" w:hAnsi="宋体" w:cs="Arial"/>
          <w:szCs w:val="28"/>
          <w:highlight w:val="none"/>
        </w:rPr>
        <w:t xml:space="preserve">第四部分：合同条款</w:t>
      </w:r>
      <w:r>
        <w:rPr>
          <w:highlight w:val="none"/>
        </w:rPr>
        <w:tab/>
      </w:r>
      <w:r>
        <w:rPr>
          <w:highlight w:val="none"/>
        </w:rPr>
        <w:fldChar w:fldCharType="begin"/>
      </w:r>
      <w:r>
        <w:rPr>
          <w:highlight w:val="none"/>
        </w:rPr>
        <w:instrText xml:space="preserve"> PAGEREF _Toc5926 \h </w:instrText>
      </w:r>
      <w:r>
        <w:rPr>
          <w:highlight w:val="none"/>
        </w:rPr>
        <w:fldChar w:fldCharType="separate"/>
      </w:r>
      <w:r>
        <w:rPr>
          <w:highlight w:val="none"/>
        </w:rPr>
        <w:t xml:space="preserve">38</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_Toc17472 </w:instrText>
      </w:r>
      <w:r>
        <w:rPr>
          <w:rFonts w:ascii="宋体" w:hAnsi="宋体"/>
          <w:szCs w:val="20"/>
          <w:highlight w:val="none"/>
        </w:rPr>
        <w:fldChar w:fldCharType="separate"/>
      </w:r>
      <w:r>
        <w:rPr>
          <w:rFonts w:hint="eastAsia" w:ascii="宋体" w:hAnsi="宋体" w:cs="Arial"/>
          <w:szCs w:val="28"/>
          <w:highlight w:val="none"/>
        </w:rPr>
        <w:t xml:space="preserve">第五部分：评标办法</w:t>
      </w:r>
      <w:r>
        <w:rPr>
          <w:highlight w:val="none"/>
        </w:rPr>
        <w:tab/>
      </w:r>
      <w:r>
        <w:rPr>
          <w:highlight w:val="none"/>
        </w:rPr>
        <w:fldChar w:fldCharType="begin"/>
      </w:r>
      <w:r>
        <w:rPr>
          <w:highlight w:val="none"/>
        </w:rPr>
        <w:instrText xml:space="preserve"> PAGEREF _Toc17472 \h </w:instrText>
      </w:r>
      <w:r>
        <w:rPr>
          <w:highlight w:val="none"/>
        </w:rPr>
        <w:fldChar w:fldCharType="separate"/>
      </w:r>
      <w:r>
        <w:rPr>
          <w:highlight w:val="none"/>
        </w:rPr>
        <w:t xml:space="preserve">46</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_Toc11218 </w:instrText>
      </w:r>
      <w:r>
        <w:rPr>
          <w:rFonts w:ascii="宋体" w:hAnsi="宋体"/>
          <w:szCs w:val="20"/>
          <w:highlight w:val="none"/>
        </w:rPr>
        <w:fldChar w:fldCharType="separate"/>
      </w:r>
      <w:r>
        <w:rPr>
          <w:rFonts w:hint="eastAsia" w:ascii="宋体" w:hAnsi="宋体"/>
          <w:bCs/>
          <w:szCs w:val="21"/>
          <w:highlight w:val="none"/>
        </w:rPr>
        <w:t xml:space="preserve">一、投标人资格审查标准</w:t>
      </w:r>
      <w:r>
        <w:rPr>
          <w:highlight w:val="none"/>
        </w:rPr>
        <w:tab/>
      </w:r>
      <w:r>
        <w:rPr>
          <w:highlight w:val="none"/>
        </w:rPr>
        <w:fldChar w:fldCharType="begin"/>
      </w:r>
      <w:r>
        <w:rPr>
          <w:highlight w:val="none"/>
        </w:rPr>
        <w:instrText xml:space="preserve"> PAGEREF _Toc11218 \h </w:instrText>
      </w:r>
      <w:r>
        <w:rPr>
          <w:highlight w:val="none"/>
        </w:rPr>
        <w:fldChar w:fldCharType="separate"/>
      </w:r>
      <w:r>
        <w:rPr>
          <w:highlight w:val="none"/>
        </w:rPr>
        <w:t xml:space="preserve">46</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_Toc14379 </w:instrText>
      </w:r>
      <w:r>
        <w:rPr>
          <w:rFonts w:ascii="宋体" w:hAnsi="宋体"/>
          <w:szCs w:val="20"/>
          <w:highlight w:val="none"/>
        </w:rPr>
        <w:fldChar w:fldCharType="separate"/>
      </w:r>
      <w:r>
        <w:rPr>
          <w:rFonts w:hint="eastAsia" w:ascii="宋体" w:hAnsi="宋体"/>
          <w:bCs/>
          <w:szCs w:val="21"/>
          <w:highlight w:val="none"/>
        </w:rPr>
        <w:t xml:space="preserve">二、投标文件符合性审查标准</w:t>
      </w:r>
      <w:r>
        <w:rPr>
          <w:highlight w:val="none"/>
        </w:rPr>
        <w:tab/>
      </w:r>
      <w:r>
        <w:rPr>
          <w:highlight w:val="none"/>
        </w:rPr>
        <w:fldChar w:fldCharType="begin"/>
      </w:r>
      <w:r>
        <w:rPr>
          <w:highlight w:val="none"/>
        </w:rPr>
        <w:instrText xml:space="preserve"> PAGEREF _Toc14379 \h </w:instrText>
      </w:r>
      <w:r>
        <w:rPr>
          <w:highlight w:val="none"/>
        </w:rPr>
        <w:fldChar w:fldCharType="separate"/>
      </w:r>
      <w:r>
        <w:rPr>
          <w:highlight w:val="none"/>
        </w:rPr>
        <w:t xml:space="preserve">46</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_Toc23266 </w:instrText>
      </w:r>
      <w:r>
        <w:rPr>
          <w:rFonts w:ascii="宋体" w:hAnsi="宋体"/>
          <w:szCs w:val="20"/>
          <w:highlight w:val="none"/>
        </w:rPr>
        <w:fldChar w:fldCharType="separate"/>
      </w:r>
      <w:r>
        <w:rPr>
          <w:rFonts w:hint="eastAsia" w:ascii="宋体" w:hAnsi="宋体"/>
          <w:bCs/>
          <w:highlight w:val="none"/>
        </w:rPr>
        <w:t xml:space="preserve">三、</w:t>
      </w:r>
      <w:r>
        <w:rPr>
          <w:rFonts w:hint="eastAsia" w:ascii="宋体" w:hAnsi="宋体" w:cs="Arial"/>
          <w:bCs/>
          <w:szCs w:val="21"/>
          <w:highlight w:val="none"/>
          <w:lang w:val="zh-CN"/>
        </w:rPr>
        <w:t xml:space="preserve">综合评审因素及评审标准</w:t>
      </w:r>
      <w:r>
        <w:rPr>
          <w:highlight w:val="none"/>
        </w:rPr>
        <w:tab/>
      </w:r>
      <w:r>
        <w:rPr>
          <w:highlight w:val="none"/>
        </w:rPr>
        <w:fldChar w:fldCharType="begin"/>
      </w:r>
      <w:r>
        <w:rPr>
          <w:highlight w:val="none"/>
        </w:rPr>
        <w:instrText xml:space="preserve"> PAGEREF _Toc23266 \h </w:instrText>
      </w:r>
      <w:r>
        <w:rPr>
          <w:highlight w:val="none"/>
        </w:rPr>
        <w:fldChar w:fldCharType="separate"/>
      </w:r>
      <w:r>
        <w:rPr>
          <w:highlight w:val="none"/>
        </w:rPr>
        <w:t xml:space="preserve">47</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_Toc10410 </w:instrText>
      </w:r>
      <w:r>
        <w:rPr>
          <w:rFonts w:ascii="宋体" w:hAnsi="宋体"/>
          <w:szCs w:val="20"/>
          <w:highlight w:val="none"/>
        </w:rPr>
        <w:fldChar w:fldCharType="separate"/>
      </w:r>
      <w:r>
        <w:rPr>
          <w:rFonts w:hint="eastAsia" w:ascii="宋体" w:hAnsi="宋体" w:cs="Arial"/>
          <w:szCs w:val="28"/>
          <w:highlight w:val="none"/>
        </w:rPr>
        <w:t xml:space="preserve">第六部分：投标文件组成</w:t>
      </w:r>
      <w:r>
        <w:rPr>
          <w:highlight w:val="none"/>
        </w:rPr>
        <w:tab/>
      </w:r>
      <w:r>
        <w:rPr>
          <w:highlight w:val="none"/>
        </w:rPr>
        <w:fldChar w:fldCharType="begin"/>
      </w:r>
      <w:r>
        <w:rPr>
          <w:highlight w:val="none"/>
        </w:rPr>
        <w:instrText xml:space="preserve"> PAGEREF _Toc10410 \h </w:instrText>
      </w:r>
      <w:r>
        <w:rPr>
          <w:highlight w:val="none"/>
        </w:rPr>
        <w:fldChar w:fldCharType="separate"/>
      </w:r>
      <w:r>
        <w:rPr>
          <w:highlight w:val="none"/>
        </w:rPr>
        <w:t xml:space="preserve">50</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_Toc13823 </w:instrText>
      </w:r>
      <w:r>
        <w:rPr>
          <w:rFonts w:ascii="宋体" w:hAnsi="宋体"/>
          <w:szCs w:val="20"/>
          <w:highlight w:val="none"/>
        </w:rPr>
        <w:fldChar w:fldCharType="separate"/>
      </w:r>
      <w:r>
        <w:rPr>
          <w:rFonts w:hint="eastAsia" w:ascii="宋体" w:hAnsi="宋体"/>
          <w:szCs w:val="28"/>
          <w:highlight w:val="none"/>
        </w:rPr>
        <w:t xml:space="preserve">投标人提交投标文件须知</w:t>
      </w:r>
      <w:r>
        <w:rPr>
          <w:highlight w:val="none"/>
        </w:rPr>
        <w:tab/>
      </w:r>
      <w:r>
        <w:rPr>
          <w:highlight w:val="none"/>
        </w:rPr>
        <w:fldChar w:fldCharType="begin"/>
      </w:r>
      <w:r>
        <w:rPr>
          <w:highlight w:val="none"/>
        </w:rPr>
        <w:instrText xml:space="preserve"> PAGEREF _Toc13823 \h </w:instrText>
      </w:r>
      <w:r>
        <w:rPr>
          <w:highlight w:val="none"/>
        </w:rPr>
        <w:fldChar w:fldCharType="separate"/>
      </w:r>
      <w:r>
        <w:rPr>
          <w:highlight w:val="none"/>
        </w:rPr>
        <w:t xml:space="preserve">50</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_Toc8357 </w:instrText>
      </w:r>
      <w:r>
        <w:rPr>
          <w:rFonts w:ascii="宋体" w:hAnsi="宋体"/>
          <w:szCs w:val="20"/>
          <w:highlight w:val="none"/>
        </w:rPr>
        <w:fldChar w:fldCharType="separate"/>
      </w:r>
      <w:r>
        <w:rPr>
          <w:rFonts w:hint="eastAsia" w:ascii="宋体" w:hAnsi="宋体" w:cs="Arial"/>
          <w:szCs w:val="21"/>
          <w:highlight w:val="none"/>
        </w:rPr>
        <w:t xml:space="preserve">一、投标文件资格部分</w:t>
      </w:r>
      <w:r>
        <w:rPr>
          <w:highlight w:val="none"/>
        </w:rPr>
        <w:tab/>
      </w:r>
      <w:r>
        <w:rPr>
          <w:highlight w:val="none"/>
        </w:rPr>
        <w:fldChar w:fldCharType="begin"/>
      </w:r>
      <w:r>
        <w:rPr>
          <w:highlight w:val="none"/>
        </w:rPr>
        <w:instrText xml:space="preserve"> PAGEREF _Toc8357 \h </w:instrText>
      </w:r>
      <w:r>
        <w:rPr>
          <w:highlight w:val="none"/>
        </w:rPr>
        <w:fldChar w:fldCharType="separate"/>
      </w:r>
      <w:r>
        <w:rPr>
          <w:highlight w:val="none"/>
        </w:rPr>
        <w:t xml:space="preserve">53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_Toc1202 </w:instrText>
      </w:r>
      <w:r>
        <w:rPr>
          <w:rFonts w:ascii="宋体" w:hAnsi="宋体"/>
          <w:szCs w:val="20"/>
          <w:highlight w:val="none"/>
        </w:rPr>
        <w:fldChar w:fldCharType="separate"/>
      </w:r>
      <w:r>
        <w:rPr>
          <w:rFonts w:hint="eastAsia" w:ascii="宋体" w:hAnsi="宋体" w:cs="Arial"/>
          <w:szCs w:val="21"/>
          <w:highlight w:val="none"/>
        </w:rPr>
        <w:t xml:space="preserve">二、投标文件商务部分</w:t>
      </w:r>
      <w:r>
        <w:rPr>
          <w:highlight w:val="none"/>
        </w:rPr>
        <w:tab/>
      </w:r>
      <w:r>
        <w:rPr>
          <w:highlight w:val="none"/>
        </w:rPr>
        <w:fldChar w:fldCharType="begin"/>
      </w:r>
      <w:r>
        <w:rPr>
          <w:highlight w:val="none"/>
        </w:rPr>
        <w:instrText xml:space="preserve"> PAGEREF _Toc1202 \h </w:instrText>
      </w:r>
      <w:r>
        <w:rPr>
          <w:highlight w:val="none"/>
        </w:rPr>
        <w:fldChar w:fldCharType="separate"/>
      </w:r>
      <w:r>
        <w:rPr>
          <w:highlight w:val="none"/>
        </w:rPr>
        <w:t xml:space="preserve">66</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_Toc6339 </w:instrText>
      </w:r>
      <w:r>
        <w:rPr>
          <w:rFonts w:ascii="宋体" w:hAnsi="宋体"/>
          <w:szCs w:val="20"/>
          <w:highlight w:val="none"/>
        </w:rPr>
        <w:fldChar w:fldCharType="separate"/>
      </w:r>
      <w:r>
        <w:rPr>
          <w:rFonts w:hint="eastAsia" w:ascii="宋体" w:hAnsi="宋体" w:cs="Arial"/>
          <w:szCs w:val="21"/>
          <w:highlight w:val="none"/>
        </w:rPr>
        <w:t xml:space="preserve">三、投标文件技术部分</w:t>
      </w:r>
      <w:r>
        <w:rPr>
          <w:highlight w:val="none"/>
        </w:rPr>
        <w:tab/>
      </w:r>
      <w:r>
        <w:rPr>
          <w:highlight w:val="none"/>
        </w:rPr>
        <w:fldChar w:fldCharType="begin"/>
      </w:r>
      <w:r>
        <w:rPr>
          <w:highlight w:val="none"/>
        </w:rPr>
        <w:instrText xml:space="preserve"> PAGEREF _Toc6339 \h </w:instrText>
      </w:r>
      <w:r>
        <w:rPr>
          <w:highlight w:val="none"/>
        </w:rPr>
        <w:fldChar w:fldCharType="separate"/>
      </w:r>
      <w:r>
        <w:rPr>
          <w:highlight w:val="none"/>
        </w:rPr>
        <w:t xml:space="preserve">70</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_Toc22360 </w:instrText>
      </w:r>
      <w:r>
        <w:rPr>
          <w:rFonts w:ascii="宋体" w:hAnsi="宋体"/>
          <w:szCs w:val="20"/>
          <w:highlight w:val="none"/>
        </w:rPr>
        <w:fldChar w:fldCharType="separate"/>
      </w:r>
      <w:r>
        <w:rPr>
          <w:rFonts w:hint="eastAsia" w:ascii="宋体" w:hAnsi="宋体"/>
          <w:bCs/>
          <w:szCs w:val="21"/>
          <w:highlight w:val="none"/>
          <w:lang w:val="en-US" w:eastAsia="zh-CN"/>
        </w:rPr>
        <w:t xml:space="preserve">四、服务要求承诺函</w:t>
      </w:r>
      <w:r>
        <w:rPr>
          <w:highlight w:val="none"/>
        </w:rPr>
        <w:tab/>
      </w:r>
      <w:r>
        <w:rPr>
          <w:highlight w:val="none"/>
        </w:rPr>
        <w:fldChar w:fldCharType="begin"/>
      </w:r>
      <w:r>
        <w:rPr>
          <w:highlight w:val="none"/>
        </w:rPr>
        <w:instrText xml:space="preserve"> PAGEREF _Toc22360 \h </w:instrText>
      </w:r>
      <w:r>
        <w:rPr>
          <w:highlight w:val="none"/>
        </w:rPr>
        <w:fldChar w:fldCharType="separate"/>
      </w:r>
      <w:r>
        <w:rPr>
          <w:highlight w:val="none"/>
        </w:rPr>
        <w:t xml:space="preserve">71</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_Toc14577 </w:instrText>
      </w:r>
      <w:r>
        <w:rPr>
          <w:rFonts w:ascii="宋体" w:hAnsi="宋体"/>
          <w:szCs w:val="20"/>
          <w:highlight w:val="none"/>
        </w:rPr>
        <w:fldChar w:fldCharType="separate"/>
      </w:r>
      <w:r>
        <w:rPr>
          <w:rFonts w:hint="eastAsia" w:ascii="宋体" w:hAnsi="宋体"/>
          <w:bCs/>
          <w:szCs w:val="21"/>
          <w:highlight w:val="none"/>
          <w:lang w:val="en-US" w:eastAsia="zh-CN"/>
        </w:rPr>
        <w:t xml:space="preserve">五、商务要求承诺函</w:t>
      </w:r>
      <w:r>
        <w:rPr>
          <w:highlight w:val="none"/>
        </w:rPr>
        <w:tab/>
      </w:r>
      <w:r>
        <w:rPr>
          <w:highlight w:val="none"/>
        </w:rPr>
        <w:fldChar w:fldCharType="begin"/>
      </w:r>
      <w:r>
        <w:rPr>
          <w:highlight w:val="none"/>
        </w:rPr>
        <w:instrText xml:space="preserve"> PAGEREF _Toc14577 \h </w:instrText>
      </w:r>
      <w:r>
        <w:rPr>
          <w:highlight w:val="none"/>
        </w:rPr>
        <w:fldChar w:fldCharType="separate"/>
      </w:r>
      <w:r>
        <w:rPr>
          <w:highlight w:val="none"/>
        </w:rPr>
        <w:t xml:space="preserve">72</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_Toc21258 </w:instrText>
      </w:r>
      <w:r>
        <w:rPr>
          <w:rFonts w:ascii="宋体" w:hAnsi="宋体"/>
          <w:szCs w:val="20"/>
          <w:highlight w:val="none"/>
        </w:rPr>
        <w:fldChar w:fldCharType="separate"/>
      </w:r>
      <w:r>
        <w:rPr>
          <w:rFonts w:hint="eastAsia" w:ascii="宋体" w:hAnsi="宋体" w:cs="Arial"/>
          <w:szCs w:val="21"/>
          <w:highlight w:val="none"/>
          <w:lang w:val="en-US" w:eastAsia="zh-CN"/>
        </w:rPr>
        <w:t xml:space="preserve">六</w:t>
      </w:r>
      <w:r>
        <w:rPr>
          <w:rFonts w:hint="eastAsia" w:ascii="宋体" w:hAnsi="宋体" w:cs="Arial"/>
          <w:szCs w:val="21"/>
          <w:highlight w:val="none"/>
        </w:rPr>
        <w:t xml:space="preserve">、投标文件价格部分</w:t>
      </w:r>
      <w:r>
        <w:rPr>
          <w:highlight w:val="none"/>
        </w:rPr>
        <w:tab/>
      </w:r>
      <w:r>
        <w:rPr>
          <w:highlight w:val="none"/>
        </w:rPr>
        <w:fldChar w:fldCharType="begin"/>
      </w:r>
      <w:r>
        <w:rPr>
          <w:highlight w:val="none"/>
        </w:rPr>
        <w:instrText xml:space="preserve"> PAGEREF _Toc21258 \h </w:instrText>
      </w:r>
      <w:r>
        <w:rPr>
          <w:highlight w:val="none"/>
        </w:rPr>
        <w:fldChar w:fldCharType="separate"/>
      </w:r>
      <w:r>
        <w:rPr>
          <w:highlight w:val="none"/>
        </w:rPr>
        <w:t xml:space="preserve">73</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_Toc17217 </w:instrText>
      </w:r>
      <w:r>
        <w:rPr>
          <w:rFonts w:ascii="宋体" w:hAnsi="宋体"/>
          <w:szCs w:val="20"/>
          <w:highlight w:val="none"/>
        </w:rPr>
        <w:fldChar w:fldCharType="separate"/>
      </w:r>
      <w:r>
        <w:rPr>
          <w:rFonts w:hint="eastAsia" w:ascii="宋体" w:hAnsi="宋体" w:cs="Arial"/>
          <w:szCs w:val="28"/>
          <w:highlight w:val="none"/>
        </w:rPr>
        <w:t xml:space="preserve">第一部分：投标邀请（招标公告）</w:t>
      </w:r>
      <w:r>
        <w:rPr>
          <w:highlight w:val="none"/>
        </w:rPr>
        <w:tab/>
      </w:r>
      <w:r>
        <w:rPr>
          <w:highlight w:val="none"/>
        </w:rPr>
        <w:fldChar w:fldCharType="begin"/>
      </w:r>
      <w:r>
        <w:rPr>
          <w:highlight w:val="none"/>
        </w:rPr>
        <w:instrText xml:space="preserve"> PAGEREF _Toc17217 \h </w:instrText>
      </w:r>
      <w:r>
        <w:rPr>
          <w:highlight w:val="none"/>
        </w:rPr>
        <w:fldChar w:fldCharType="separate"/>
      </w:r>
      <w:r>
        <w:rPr>
          <w:highlight w:val="none"/>
        </w:rPr>
        <w:t xml:space="preserve">82</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_Toc1417 </w:instrText>
      </w:r>
      <w:r>
        <w:rPr>
          <w:rFonts w:ascii="宋体" w:hAnsi="宋体"/>
          <w:szCs w:val="20"/>
          <w:highlight w:val="none"/>
        </w:rPr>
        <w:fldChar w:fldCharType="separate"/>
      </w:r>
      <w:r>
        <w:rPr>
          <w:rFonts w:hint="eastAsia" w:ascii="宋体" w:hAnsi="宋体"/>
          <w:szCs w:val="21"/>
          <w:highlight w:val="none"/>
        </w:rPr>
        <w:t xml:space="preserve">一、项目基本情况</w:t>
      </w:r>
      <w:r>
        <w:rPr>
          <w:highlight w:val="none"/>
        </w:rPr>
        <w:tab/>
      </w:r>
      <w:r>
        <w:rPr>
          <w:highlight w:val="none"/>
        </w:rPr>
        <w:fldChar w:fldCharType="begin"/>
      </w:r>
      <w:r>
        <w:rPr>
          <w:highlight w:val="none"/>
        </w:rPr>
        <w:instrText xml:space="preserve"> PAGEREF _Toc1417 \h </w:instrText>
      </w:r>
      <w:r>
        <w:rPr>
          <w:highlight w:val="none"/>
        </w:rPr>
        <w:fldChar w:fldCharType="separate"/>
      </w:r>
      <w:r>
        <w:rPr>
          <w:highlight w:val="none"/>
        </w:rPr>
        <w:t xml:space="preserve">82</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_Toc23193 </w:instrText>
      </w:r>
      <w:r>
        <w:rPr>
          <w:rFonts w:ascii="宋体" w:hAnsi="宋体"/>
          <w:szCs w:val="20"/>
          <w:highlight w:val="none"/>
        </w:rPr>
        <w:fldChar w:fldCharType="separate"/>
      </w:r>
      <w:r>
        <w:rPr>
          <w:rFonts w:hint="eastAsia" w:ascii="宋体" w:hAnsi="宋体"/>
          <w:bCs/>
          <w:szCs w:val="21"/>
          <w:highlight w:val="none"/>
        </w:rPr>
        <w:t xml:space="preserve">二、申请人的资格要求</w:t>
      </w:r>
      <w:r>
        <w:rPr>
          <w:highlight w:val="none"/>
        </w:rPr>
        <w:tab/>
      </w:r>
      <w:r>
        <w:rPr>
          <w:highlight w:val="none"/>
        </w:rPr>
        <w:fldChar w:fldCharType="begin"/>
      </w:r>
      <w:r>
        <w:rPr>
          <w:highlight w:val="none"/>
        </w:rPr>
        <w:instrText xml:space="preserve"> PAGEREF _Toc23193 \h </w:instrText>
      </w:r>
      <w:r>
        <w:rPr>
          <w:highlight w:val="none"/>
        </w:rPr>
        <w:fldChar w:fldCharType="separate"/>
      </w:r>
      <w:r>
        <w:rPr>
          <w:highlight w:val="none"/>
        </w:rPr>
        <w:t xml:space="preserve">82</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_Toc18850 </w:instrText>
      </w:r>
      <w:r>
        <w:rPr>
          <w:rFonts w:ascii="宋体" w:hAnsi="宋体"/>
          <w:szCs w:val="20"/>
          <w:highlight w:val="none"/>
        </w:rPr>
        <w:fldChar w:fldCharType="separate"/>
      </w:r>
      <w:r>
        <w:rPr>
          <w:rFonts w:hint="eastAsia" w:ascii="宋体" w:hAnsi="宋体"/>
          <w:bCs/>
          <w:szCs w:val="21"/>
          <w:highlight w:val="none"/>
        </w:rPr>
        <w:t xml:space="preserve">三、获取招标文件</w:t>
      </w:r>
      <w:r>
        <w:rPr>
          <w:highlight w:val="none"/>
        </w:rPr>
        <w:tab/>
      </w:r>
      <w:r>
        <w:rPr>
          <w:highlight w:val="none"/>
        </w:rPr>
        <w:fldChar w:fldCharType="begin"/>
      </w:r>
      <w:r>
        <w:rPr>
          <w:highlight w:val="none"/>
        </w:rPr>
        <w:instrText xml:space="preserve"> PAGEREF _Toc18850 \h </w:instrText>
      </w:r>
      <w:r>
        <w:rPr>
          <w:highlight w:val="none"/>
        </w:rPr>
        <w:fldChar w:fldCharType="separate"/>
      </w:r>
      <w:r>
        <w:rPr>
          <w:highlight w:val="none"/>
        </w:rPr>
        <w:t xml:space="preserve">83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_Toc11275 </w:instrText>
      </w:r>
      <w:r>
        <w:rPr>
          <w:rFonts w:ascii="宋体" w:hAnsi="宋体"/>
          <w:szCs w:val="20"/>
          <w:highlight w:val="none"/>
        </w:rPr>
        <w:fldChar w:fldCharType="separate"/>
      </w:r>
      <w:r>
        <w:rPr>
          <w:rFonts w:hint="eastAsia" w:ascii="宋体" w:hAnsi="宋体"/>
          <w:bCs/>
          <w:szCs w:val="21"/>
          <w:highlight w:val="none"/>
        </w:rPr>
        <w:t xml:space="preserve">四、提交投标文件截止时间、开标时间和地点</w:t>
      </w:r>
      <w:r>
        <w:rPr>
          <w:highlight w:val="none"/>
        </w:rPr>
        <w:tab/>
      </w:r>
      <w:r>
        <w:rPr>
          <w:highlight w:val="none"/>
        </w:rPr>
        <w:fldChar w:fldCharType="begin"/>
      </w:r>
      <w:r>
        <w:rPr>
          <w:highlight w:val="none"/>
        </w:rPr>
        <w:instrText xml:space="preserve"> PAGEREF _Toc11275 \h </w:instrText>
      </w:r>
      <w:r>
        <w:rPr>
          <w:highlight w:val="none"/>
        </w:rPr>
        <w:fldChar w:fldCharType="separate"/>
      </w:r>
      <w:r>
        <w:rPr>
          <w:highlight w:val="none"/>
        </w:rPr>
        <w:t xml:space="preserve">83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_Toc18352 </w:instrText>
      </w:r>
      <w:r>
        <w:rPr>
          <w:rFonts w:ascii="宋体" w:hAnsi="宋体"/>
          <w:szCs w:val="20"/>
          <w:highlight w:val="none"/>
        </w:rPr>
        <w:fldChar w:fldCharType="separate"/>
      </w:r>
      <w:r>
        <w:rPr>
          <w:rFonts w:hint="eastAsia" w:ascii="宋体" w:hAnsi="宋体"/>
          <w:bCs/>
          <w:highlight w:val="none"/>
        </w:rPr>
        <w:t xml:space="preserve">五、公告期限</w:t>
      </w:r>
      <w:r>
        <w:rPr>
          <w:highlight w:val="none"/>
        </w:rPr>
        <w:tab/>
      </w:r>
      <w:r>
        <w:rPr>
          <w:highlight w:val="none"/>
        </w:rPr>
        <w:fldChar w:fldCharType="begin"/>
      </w:r>
      <w:r>
        <w:rPr>
          <w:highlight w:val="none"/>
        </w:rPr>
        <w:instrText xml:space="preserve"> PAGEREF _Toc18352 \h </w:instrText>
      </w:r>
      <w:r>
        <w:rPr>
          <w:highlight w:val="none"/>
        </w:rPr>
        <w:fldChar w:fldCharType="separate"/>
      </w:r>
      <w:r>
        <w:rPr>
          <w:highlight w:val="none"/>
        </w:rPr>
        <w:t xml:space="preserve">83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_Toc30677 </w:instrText>
      </w:r>
      <w:r>
        <w:rPr>
          <w:rFonts w:ascii="宋体" w:hAnsi="宋体"/>
          <w:szCs w:val="20"/>
          <w:highlight w:val="none"/>
        </w:rPr>
        <w:fldChar w:fldCharType="separate"/>
      </w:r>
      <w:r>
        <w:rPr>
          <w:rFonts w:hint="eastAsia" w:ascii="宋体" w:hAnsi="宋体"/>
          <w:bCs/>
          <w:szCs w:val="21"/>
          <w:highlight w:val="none"/>
        </w:rPr>
        <w:t xml:space="preserve">六、其他补充事宜</w:t>
      </w:r>
      <w:r>
        <w:rPr>
          <w:highlight w:val="none"/>
        </w:rPr>
        <w:tab/>
      </w:r>
      <w:r>
        <w:rPr>
          <w:highlight w:val="none"/>
        </w:rPr>
        <w:fldChar w:fldCharType="begin"/>
      </w:r>
      <w:r>
        <w:rPr>
          <w:highlight w:val="none"/>
        </w:rPr>
        <w:instrText xml:space="preserve"> PAGEREF _Toc30677 \h </w:instrText>
      </w:r>
      <w:r>
        <w:rPr>
          <w:highlight w:val="none"/>
        </w:rPr>
        <w:fldChar w:fldCharType="separate"/>
      </w:r>
      <w:r>
        <w:rPr>
          <w:highlight w:val="none"/>
        </w:rPr>
        <w:t xml:space="preserve">83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_Toc15133 </w:instrText>
      </w:r>
      <w:r>
        <w:rPr>
          <w:rFonts w:ascii="宋体" w:hAnsi="宋体"/>
          <w:szCs w:val="20"/>
          <w:highlight w:val="none"/>
        </w:rPr>
        <w:fldChar w:fldCharType="separate"/>
      </w:r>
      <w:r>
        <w:rPr>
          <w:rFonts w:hint="eastAsia" w:ascii="宋体" w:hAnsi="宋体"/>
          <w:bCs/>
          <w:szCs w:val="21"/>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_Toc15133 \h </w:instrText>
      </w:r>
      <w:r>
        <w:rPr>
          <w:highlight w:val="none"/>
        </w:rPr>
        <w:fldChar w:fldCharType="separate"/>
      </w:r>
      <w:r>
        <w:rPr>
          <w:highlight w:val="none"/>
        </w:rPr>
        <w:t xml:space="preserve">84</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_Toc8012 </w:instrText>
      </w:r>
      <w:r>
        <w:rPr>
          <w:rFonts w:ascii="宋体" w:hAnsi="宋体"/>
          <w:szCs w:val="20"/>
          <w:highlight w:val="none"/>
        </w:rPr>
        <w:fldChar w:fldCharType="separate"/>
      </w:r>
      <w:r>
        <w:rPr>
          <w:rFonts w:hint="eastAsia" w:ascii="宋体" w:hAnsi="宋体" w:cs="Arial"/>
          <w:szCs w:val="28"/>
          <w:highlight w:val="none"/>
        </w:rPr>
        <w:t xml:space="preserve">第二部分：投标人须知</w:t>
      </w:r>
      <w:r>
        <w:rPr>
          <w:highlight w:val="none"/>
        </w:rPr>
        <w:tab/>
      </w:r>
      <w:r>
        <w:rPr>
          <w:highlight w:val="none"/>
        </w:rPr>
        <w:fldChar w:fldCharType="begin"/>
      </w:r>
      <w:r>
        <w:rPr>
          <w:highlight w:val="none"/>
        </w:rPr>
        <w:instrText xml:space="preserve"> PAGEREF _Toc8012 \h </w:instrText>
      </w:r>
      <w:r>
        <w:rPr>
          <w:highlight w:val="none"/>
        </w:rPr>
        <w:fldChar w:fldCharType="separate"/>
      </w:r>
      <w:r>
        <w:rPr>
          <w:highlight w:val="none"/>
        </w:rPr>
        <w:t xml:space="preserve">86</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_Toc11547 </w:instrText>
      </w:r>
      <w:r>
        <w:rPr>
          <w:rFonts w:ascii="宋体" w:hAnsi="宋体"/>
          <w:szCs w:val="20"/>
          <w:highlight w:val="none"/>
        </w:rPr>
        <w:fldChar w:fldCharType="separate"/>
      </w:r>
      <w:r>
        <w:rPr>
          <w:rFonts w:hint="eastAsia" w:ascii="宋体" w:hAnsi="宋体"/>
          <w:highlight w:val="none"/>
        </w:rPr>
        <w:t xml:space="preserve">投标人须知前附表</w:t>
      </w:r>
      <w:r>
        <w:rPr>
          <w:highlight w:val="none"/>
        </w:rPr>
        <w:tab/>
      </w:r>
      <w:r>
        <w:rPr>
          <w:highlight w:val="none"/>
        </w:rPr>
        <w:fldChar w:fldCharType="begin"/>
      </w:r>
      <w:r>
        <w:rPr>
          <w:highlight w:val="none"/>
        </w:rPr>
        <w:instrText xml:space="preserve"> PAGEREF _Toc11547 \h </w:instrText>
      </w:r>
      <w:r>
        <w:rPr>
          <w:highlight w:val="none"/>
        </w:rPr>
        <w:fldChar w:fldCharType="separate"/>
      </w:r>
      <w:r>
        <w:rPr>
          <w:highlight w:val="none"/>
        </w:rPr>
        <w:t xml:space="preserve">86</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_Toc18247 </w:instrText>
      </w:r>
      <w:r>
        <w:rPr>
          <w:rFonts w:ascii="宋体" w:hAnsi="宋体"/>
          <w:szCs w:val="20"/>
          <w:highlight w:val="none"/>
        </w:rPr>
        <w:fldChar w:fldCharType="separate"/>
      </w:r>
      <w:r>
        <w:rPr>
          <w:rFonts w:hint="eastAsia" w:ascii="宋体" w:hAnsi="宋体" w:cs="Arial"/>
          <w:bCs/>
          <w:szCs w:val="20"/>
          <w:highlight w:val="none"/>
        </w:rPr>
        <w:t xml:space="preserve">一、总则</w:t>
      </w:r>
      <w:r>
        <w:rPr>
          <w:highlight w:val="none"/>
        </w:rPr>
        <w:tab/>
      </w:r>
      <w:r>
        <w:rPr>
          <w:highlight w:val="none"/>
        </w:rPr>
        <w:fldChar w:fldCharType="begin"/>
      </w:r>
      <w:r>
        <w:rPr>
          <w:highlight w:val="none"/>
        </w:rPr>
        <w:instrText xml:space="preserve"> PAGEREF _Toc18247 \h </w:instrText>
      </w:r>
      <w:r>
        <w:rPr>
          <w:highlight w:val="none"/>
        </w:rPr>
        <w:fldChar w:fldCharType="separate"/>
      </w:r>
      <w:r>
        <w:rPr>
          <w:highlight w:val="none"/>
        </w:rPr>
        <w:t xml:space="preserve">89</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_Toc5609 </w:instrText>
      </w:r>
      <w:r>
        <w:rPr>
          <w:rFonts w:ascii="宋体" w:hAnsi="宋体"/>
          <w:szCs w:val="20"/>
          <w:highlight w:val="none"/>
        </w:rPr>
        <w:fldChar w:fldCharType="separate"/>
      </w:r>
      <w:r>
        <w:rPr>
          <w:rFonts w:hint="eastAsia" w:ascii="宋体" w:hAnsi="宋体"/>
          <w:bCs/>
          <w:highlight w:val="none"/>
        </w:rPr>
        <w:t xml:space="preserve">二、招标文件</w:t>
      </w:r>
      <w:r>
        <w:rPr>
          <w:highlight w:val="none"/>
        </w:rPr>
        <w:tab/>
      </w:r>
      <w:r>
        <w:rPr>
          <w:highlight w:val="none"/>
        </w:rPr>
        <w:fldChar w:fldCharType="begin"/>
      </w:r>
      <w:r>
        <w:rPr>
          <w:highlight w:val="none"/>
        </w:rPr>
        <w:instrText xml:space="preserve"> PAGEREF _Toc5609 \h </w:instrText>
      </w:r>
      <w:r>
        <w:rPr>
          <w:highlight w:val="none"/>
        </w:rPr>
        <w:fldChar w:fldCharType="separate"/>
      </w:r>
      <w:r>
        <w:rPr>
          <w:highlight w:val="none"/>
        </w:rPr>
        <w:t xml:space="preserve">92</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_Toc23238 </w:instrText>
      </w:r>
      <w:r>
        <w:rPr>
          <w:rFonts w:ascii="宋体" w:hAnsi="宋体"/>
          <w:szCs w:val="20"/>
          <w:highlight w:val="none"/>
        </w:rPr>
        <w:fldChar w:fldCharType="separate"/>
      </w:r>
      <w:r>
        <w:rPr>
          <w:rFonts w:hint="eastAsia" w:ascii="宋体" w:hAnsi="宋体"/>
          <w:bCs/>
          <w:highlight w:val="none"/>
        </w:rPr>
        <w:t xml:space="preserve">三、投标文件的编制</w:t>
      </w:r>
      <w:r>
        <w:rPr>
          <w:highlight w:val="none"/>
        </w:rPr>
        <w:tab/>
      </w:r>
      <w:r>
        <w:rPr>
          <w:highlight w:val="none"/>
        </w:rPr>
        <w:fldChar w:fldCharType="begin"/>
      </w:r>
      <w:r>
        <w:rPr>
          <w:highlight w:val="none"/>
        </w:rPr>
        <w:instrText xml:space="preserve"> PAGEREF _Toc23238 \h </w:instrText>
      </w:r>
      <w:r>
        <w:rPr>
          <w:highlight w:val="none"/>
        </w:rPr>
        <w:fldChar w:fldCharType="separate"/>
      </w:r>
      <w:r>
        <w:rPr>
          <w:highlight w:val="none"/>
        </w:rPr>
        <w:t xml:space="preserve">93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_Toc8531 </w:instrText>
      </w:r>
      <w:r>
        <w:rPr>
          <w:rFonts w:ascii="宋体" w:hAnsi="宋体"/>
          <w:szCs w:val="20"/>
          <w:highlight w:val="none"/>
        </w:rPr>
        <w:fldChar w:fldCharType="separate"/>
      </w:r>
      <w:r>
        <w:rPr>
          <w:rFonts w:hint="eastAsia" w:ascii="宋体" w:hAnsi="宋体"/>
          <w:bCs/>
          <w:highlight w:val="none"/>
        </w:rPr>
        <w:t xml:space="preserve">四、投标文件的提交</w:t>
      </w:r>
      <w:r>
        <w:rPr>
          <w:highlight w:val="none"/>
        </w:rPr>
        <w:tab/>
      </w:r>
      <w:r>
        <w:rPr>
          <w:highlight w:val="none"/>
        </w:rPr>
        <w:fldChar w:fldCharType="begin"/>
      </w:r>
      <w:r>
        <w:rPr>
          <w:highlight w:val="none"/>
        </w:rPr>
        <w:instrText xml:space="preserve"> PAGEREF _Toc8531 \h </w:instrText>
      </w:r>
      <w:r>
        <w:rPr>
          <w:highlight w:val="none"/>
        </w:rPr>
        <w:fldChar w:fldCharType="separate"/>
      </w:r>
      <w:r>
        <w:rPr>
          <w:highlight w:val="none"/>
        </w:rPr>
        <w:t xml:space="preserve">94</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_Toc22504 </w:instrText>
      </w:r>
      <w:r>
        <w:rPr>
          <w:rFonts w:ascii="宋体" w:hAnsi="宋体"/>
          <w:szCs w:val="20"/>
          <w:highlight w:val="none"/>
        </w:rPr>
        <w:fldChar w:fldCharType="separate"/>
      </w:r>
      <w:r>
        <w:rPr>
          <w:rFonts w:hint="eastAsia" w:ascii="宋体" w:hAnsi="宋体"/>
          <w:bCs/>
          <w:highlight w:val="none"/>
        </w:rPr>
        <w:t xml:space="preserve">五、开标与评标</w:t>
      </w:r>
      <w:r>
        <w:rPr>
          <w:highlight w:val="none"/>
        </w:rPr>
        <w:tab/>
      </w:r>
      <w:r>
        <w:rPr>
          <w:highlight w:val="none"/>
        </w:rPr>
        <w:fldChar w:fldCharType="begin"/>
      </w:r>
      <w:r>
        <w:rPr>
          <w:highlight w:val="none"/>
        </w:rPr>
        <w:instrText xml:space="preserve"> PAGEREF _Toc22504 \h </w:instrText>
      </w:r>
      <w:r>
        <w:rPr>
          <w:highlight w:val="none"/>
        </w:rPr>
        <w:fldChar w:fldCharType="separate"/>
      </w:r>
      <w:r>
        <w:rPr>
          <w:highlight w:val="none"/>
        </w:rPr>
        <w:t xml:space="preserve">95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_Toc30822 </w:instrText>
      </w:r>
      <w:r>
        <w:rPr>
          <w:rFonts w:ascii="宋体" w:hAnsi="宋体"/>
          <w:szCs w:val="20"/>
          <w:highlight w:val="none"/>
        </w:rPr>
        <w:fldChar w:fldCharType="separate"/>
      </w:r>
      <w:r>
        <w:rPr>
          <w:rFonts w:hint="eastAsia" w:ascii="宋体" w:hAnsi="宋体"/>
          <w:bCs/>
          <w:highlight w:val="none"/>
        </w:rPr>
        <w:t xml:space="preserve">六、授予合同</w:t>
      </w:r>
      <w:r>
        <w:rPr>
          <w:highlight w:val="none"/>
        </w:rPr>
        <w:tab/>
      </w:r>
      <w:r>
        <w:rPr>
          <w:highlight w:val="none"/>
        </w:rPr>
        <w:fldChar w:fldCharType="begin"/>
      </w:r>
      <w:r>
        <w:rPr>
          <w:highlight w:val="none"/>
        </w:rPr>
        <w:instrText xml:space="preserve"> PAGEREF _Toc30822 \h </w:instrText>
      </w:r>
      <w:r>
        <w:rPr>
          <w:highlight w:val="none"/>
        </w:rPr>
        <w:fldChar w:fldCharType="separate"/>
      </w:r>
      <w:r>
        <w:rPr>
          <w:highlight w:val="none"/>
        </w:rPr>
        <w:t xml:space="preserve">99</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_Toc24938 </w:instrText>
      </w:r>
      <w:r>
        <w:rPr>
          <w:rFonts w:ascii="宋体" w:hAnsi="宋体"/>
          <w:szCs w:val="20"/>
          <w:highlight w:val="none"/>
        </w:rPr>
        <w:fldChar w:fldCharType="separate"/>
      </w:r>
      <w:r>
        <w:rPr>
          <w:rFonts w:hint="eastAsia" w:ascii="宋体" w:hAnsi="宋体" w:cs="Arial"/>
          <w:szCs w:val="28"/>
          <w:highlight w:val="none"/>
        </w:rPr>
        <w:t xml:space="preserve">第三部分：项目需求</w:t>
      </w:r>
      <w:r>
        <w:rPr>
          <w:highlight w:val="none"/>
        </w:rPr>
        <w:tab/>
      </w:r>
      <w:r>
        <w:rPr>
          <w:highlight w:val="none"/>
        </w:rPr>
        <w:fldChar w:fldCharType="begin"/>
      </w:r>
      <w:r>
        <w:rPr>
          <w:highlight w:val="none"/>
        </w:rPr>
        <w:instrText xml:space="preserve"> PAGEREF _Toc24938 \h </w:instrText>
      </w:r>
      <w:r>
        <w:rPr>
          <w:highlight w:val="none"/>
        </w:rPr>
        <w:fldChar w:fldCharType="separate"/>
      </w:r>
      <w:r>
        <w:rPr>
          <w:highlight w:val="none"/>
        </w:rPr>
        <w:t xml:space="preserve">102</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_Toc16730 </w:instrText>
      </w:r>
      <w:r>
        <w:rPr>
          <w:rFonts w:ascii="宋体" w:hAnsi="宋体"/>
          <w:szCs w:val="20"/>
          <w:highlight w:val="none"/>
        </w:rPr>
        <w:fldChar w:fldCharType="separate"/>
      </w:r>
      <w:r>
        <w:rPr>
          <w:rFonts w:hint="eastAsia" w:ascii="宋体" w:hAnsi="宋体"/>
          <w:bCs/>
          <w:szCs w:val="21"/>
          <w:highlight w:val="none"/>
        </w:rPr>
        <w:t xml:space="preserve">一、项目概况</w:t>
      </w:r>
      <w:r>
        <w:rPr>
          <w:highlight w:val="none"/>
        </w:rPr>
        <w:tab/>
      </w:r>
      <w:r>
        <w:rPr>
          <w:highlight w:val="none"/>
        </w:rPr>
        <w:fldChar w:fldCharType="begin"/>
      </w:r>
      <w:r>
        <w:rPr>
          <w:highlight w:val="none"/>
        </w:rPr>
        <w:instrText xml:space="preserve"> PAGEREF _Toc16730 \h </w:instrText>
      </w:r>
      <w:r>
        <w:rPr>
          <w:highlight w:val="none"/>
        </w:rPr>
        <w:fldChar w:fldCharType="separate"/>
      </w:r>
      <w:r>
        <w:rPr>
          <w:highlight w:val="none"/>
        </w:rPr>
        <w:t xml:space="preserve">102</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_Toc8515 </w:instrText>
      </w:r>
      <w:r>
        <w:rPr>
          <w:rFonts w:ascii="宋体" w:hAnsi="宋体"/>
          <w:szCs w:val="20"/>
          <w:highlight w:val="none"/>
        </w:rPr>
        <w:fldChar w:fldCharType="separate"/>
      </w:r>
      <w:r>
        <w:rPr>
          <w:rFonts w:hint="eastAsia" w:ascii="宋体" w:hAnsi="宋体" w:cs="方正仿宋_GB2312"/>
          <w:bCs/>
          <w:szCs w:val="21"/>
          <w:highlight w:val="none"/>
        </w:rPr>
        <w:t xml:space="preserve">二、采购标的</w:t>
      </w:r>
      <w:r>
        <w:rPr>
          <w:highlight w:val="none"/>
        </w:rPr>
        <w:tab/>
      </w:r>
      <w:r>
        <w:rPr>
          <w:highlight w:val="none"/>
        </w:rPr>
        <w:fldChar w:fldCharType="begin"/>
      </w:r>
      <w:r>
        <w:rPr>
          <w:highlight w:val="none"/>
        </w:rPr>
        <w:instrText xml:space="preserve"> PAGEREF _Toc8515 \h </w:instrText>
      </w:r>
      <w:r>
        <w:rPr>
          <w:highlight w:val="none"/>
        </w:rPr>
        <w:fldChar w:fldCharType="separate"/>
      </w:r>
      <w:r>
        <w:rPr>
          <w:highlight w:val="none"/>
        </w:rPr>
        <w:t xml:space="preserve">102</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_Toc20554 </w:instrText>
      </w:r>
      <w:r>
        <w:rPr>
          <w:rFonts w:ascii="宋体" w:hAnsi="宋体"/>
          <w:szCs w:val="20"/>
          <w:highlight w:val="none"/>
        </w:rPr>
        <w:fldChar w:fldCharType="separate"/>
      </w:r>
      <w:r>
        <w:rPr>
          <w:rFonts w:hint="eastAsia" w:ascii="宋体" w:hAnsi="宋体" w:eastAsia="宋体" w:cs="方正仿宋_GB2312"/>
          <w:bCs/>
          <w:szCs w:val="21"/>
          <w:highlight w:val="none"/>
          <w:lang w:val="en-US" w:eastAsia="zh-CN" w:bidi="ar-SA"/>
        </w:rPr>
        <w:t xml:space="preserve">三、</w:t>
      </w:r>
      <w:r>
        <w:rPr>
          <w:rFonts w:hint="eastAsia" w:ascii="宋体" w:hAnsi="宋体" w:cs="方正仿宋_GB2312"/>
          <w:bCs/>
          <w:szCs w:val="21"/>
          <w:highlight w:val="none"/>
          <w:lang w:val="en-US" w:eastAsia="zh-CN"/>
        </w:rPr>
        <w:t xml:space="preserve">检测服务清单</w:t>
      </w:r>
      <w:r>
        <w:rPr>
          <w:highlight w:val="none"/>
        </w:rPr>
        <w:tab/>
      </w:r>
      <w:r>
        <w:rPr>
          <w:highlight w:val="none"/>
        </w:rPr>
        <w:fldChar w:fldCharType="begin"/>
      </w:r>
      <w:r>
        <w:rPr>
          <w:highlight w:val="none"/>
        </w:rPr>
        <w:instrText xml:space="preserve"> PAGEREF _Toc20554 \h </w:instrText>
      </w:r>
      <w:r>
        <w:rPr>
          <w:highlight w:val="none"/>
        </w:rPr>
        <w:fldChar w:fldCharType="separate"/>
      </w:r>
      <w:r>
        <w:rPr>
          <w:highlight w:val="none"/>
        </w:rPr>
        <w:t xml:space="preserve">102</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_Toc11557 </w:instrText>
      </w:r>
      <w:r>
        <w:rPr>
          <w:rFonts w:ascii="宋体" w:hAnsi="宋体"/>
          <w:szCs w:val="20"/>
          <w:highlight w:val="none"/>
        </w:rPr>
        <w:fldChar w:fldCharType="separate"/>
      </w:r>
      <w:r>
        <w:rPr>
          <w:rFonts w:hint="eastAsia" w:ascii="宋体" w:hAnsi="宋体" w:cs="方正仿宋_GB2312"/>
          <w:bCs/>
          <w:szCs w:val="21"/>
          <w:highlight w:val="none"/>
        </w:rPr>
        <w:t xml:space="preserve">四、</w:t>
      </w:r>
      <w:r>
        <w:rPr>
          <w:rFonts w:hint="eastAsia" w:ascii="宋体" w:hAnsi="宋体"/>
          <w:highlight w:val="none"/>
        </w:rPr>
        <w:t xml:space="preserve">★</w:t>
      </w:r>
      <w:r>
        <w:rPr>
          <w:rFonts w:hint="eastAsia" w:ascii="宋体" w:hAnsi="宋体" w:cs="方正仿宋_GB2312"/>
          <w:bCs/>
          <w:szCs w:val="21"/>
          <w:highlight w:val="none"/>
          <w:lang w:val="en-US" w:eastAsia="zh-CN"/>
        </w:rPr>
        <w:t xml:space="preserve">服务</w:t>
      </w:r>
      <w:r>
        <w:rPr>
          <w:rFonts w:hint="eastAsia" w:ascii="宋体" w:hAnsi="宋体" w:cs="方正仿宋_GB2312"/>
          <w:bCs/>
          <w:szCs w:val="21"/>
          <w:highlight w:val="none"/>
        </w:rPr>
        <w:t xml:space="preserve">要求</w:t>
      </w:r>
      <w:r>
        <w:rPr>
          <w:highlight w:val="none"/>
        </w:rPr>
        <w:tab/>
      </w:r>
      <w:r>
        <w:rPr>
          <w:highlight w:val="none"/>
        </w:rPr>
        <w:fldChar w:fldCharType="begin"/>
      </w:r>
      <w:r>
        <w:rPr>
          <w:highlight w:val="none"/>
        </w:rPr>
        <w:instrText xml:space="preserve"> PAGEREF _Toc11557 \h </w:instrText>
      </w:r>
      <w:r>
        <w:rPr>
          <w:highlight w:val="none"/>
        </w:rPr>
        <w:fldChar w:fldCharType="separate"/>
      </w:r>
      <w:r>
        <w:rPr>
          <w:highlight w:val="none"/>
        </w:rPr>
        <w:t xml:space="preserve">105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_Toc5682 </w:instrText>
      </w:r>
      <w:r>
        <w:rPr>
          <w:rFonts w:ascii="宋体" w:hAnsi="宋体"/>
          <w:szCs w:val="20"/>
          <w:highlight w:val="none"/>
        </w:rPr>
        <w:fldChar w:fldCharType="separate"/>
      </w:r>
      <w:r>
        <w:rPr>
          <w:rFonts w:hint="eastAsia" w:ascii="宋体" w:hAnsi="宋体" w:cs="宋体"/>
          <w:bCs/>
          <w:szCs w:val="21"/>
          <w:highlight w:val="none"/>
        </w:rPr>
        <w:t xml:space="preserve">五、</w:t>
      </w:r>
      <w:r>
        <w:rPr>
          <w:rFonts w:hint="eastAsia" w:ascii="宋体" w:hAnsi="宋体"/>
          <w:highlight w:val="none"/>
        </w:rPr>
        <w:t xml:space="preserve">★</w:t>
      </w:r>
      <w:r>
        <w:rPr>
          <w:rFonts w:hint="eastAsia" w:ascii="宋体" w:hAnsi="宋体" w:cs="宋体"/>
          <w:bCs/>
          <w:szCs w:val="21"/>
          <w:highlight w:val="none"/>
          <w:lang w:val="en-US" w:eastAsia="zh-CN"/>
        </w:rPr>
        <w:t xml:space="preserve">商务</w:t>
      </w:r>
      <w:r>
        <w:rPr>
          <w:rFonts w:hint="eastAsia" w:ascii="宋体" w:hAnsi="宋体" w:cs="宋体"/>
          <w:bCs/>
          <w:szCs w:val="21"/>
          <w:highlight w:val="none"/>
        </w:rPr>
        <w:t xml:space="preserve">要求</w:t>
      </w:r>
      <w:r>
        <w:rPr>
          <w:highlight w:val="none"/>
        </w:rPr>
        <w:tab/>
      </w:r>
      <w:r>
        <w:rPr>
          <w:highlight w:val="none"/>
        </w:rPr>
        <w:fldChar w:fldCharType="begin"/>
      </w:r>
      <w:r>
        <w:rPr>
          <w:highlight w:val="none"/>
        </w:rPr>
        <w:instrText xml:space="preserve"> PAGEREF _Toc5682 \h </w:instrText>
      </w:r>
      <w:r>
        <w:rPr>
          <w:highlight w:val="none"/>
        </w:rPr>
        <w:fldChar w:fldCharType="separate"/>
      </w:r>
      <w:r>
        <w:rPr>
          <w:highlight w:val="none"/>
        </w:rPr>
        <w:t xml:space="preserve">108</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_Toc25569 </w:instrText>
      </w:r>
      <w:r>
        <w:rPr>
          <w:rFonts w:ascii="宋体" w:hAnsi="宋体"/>
          <w:szCs w:val="20"/>
          <w:highlight w:val="none"/>
        </w:rPr>
        <w:fldChar w:fldCharType="separate"/>
      </w:r>
      <w:r>
        <w:rPr>
          <w:rFonts w:hint="eastAsia" w:ascii="宋体" w:hAnsi="宋体"/>
          <w:highlight w:val="none"/>
          <w:lang w:val="en-US" w:eastAsia="zh-CN"/>
        </w:rPr>
        <w:t xml:space="preserve">六</w:t>
      </w:r>
      <w:r>
        <w:rPr>
          <w:rFonts w:hint="eastAsia" w:ascii="宋体" w:hAnsi="宋体"/>
          <w:highlight w:val="none"/>
        </w:rPr>
        <w:t xml:space="preserve">、说明</w:t>
      </w:r>
      <w:r>
        <w:rPr>
          <w:highlight w:val="none"/>
        </w:rPr>
        <w:tab/>
      </w:r>
      <w:r>
        <w:rPr>
          <w:highlight w:val="none"/>
        </w:rPr>
        <w:fldChar w:fldCharType="begin"/>
      </w:r>
      <w:r>
        <w:rPr>
          <w:highlight w:val="none"/>
        </w:rPr>
        <w:instrText xml:space="preserve"> PAGEREF _Toc25569 \h </w:instrText>
      </w:r>
      <w:r>
        <w:rPr>
          <w:highlight w:val="none"/>
        </w:rPr>
        <w:fldChar w:fldCharType="separate"/>
      </w:r>
      <w:r>
        <w:rPr>
          <w:highlight w:val="none"/>
        </w:rPr>
        <w:t xml:space="preserve">109</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_Toc2372 </w:instrText>
      </w:r>
      <w:r>
        <w:rPr>
          <w:rFonts w:ascii="宋体" w:hAnsi="宋体"/>
          <w:szCs w:val="20"/>
          <w:highlight w:val="none"/>
        </w:rPr>
        <w:fldChar w:fldCharType="separate"/>
      </w:r>
      <w:r>
        <w:rPr>
          <w:rFonts w:hint="eastAsia" w:ascii="宋体" w:hAnsi="宋体" w:cs="Arial"/>
          <w:szCs w:val="28"/>
          <w:highlight w:val="none"/>
        </w:rPr>
        <w:t xml:space="preserve">第四部分：合同条款</w:t>
      </w:r>
      <w:r>
        <w:rPr>
          <w:highlight w:val="none"/>
        </w:rPr>
        <w:tab/>
      </w:r>
      <w:r>
        <w:rPr>
          <w:highlight w:val="none"/>
        </w:rPr>
        <w:fldChar w:fldCharType="begin"/>
      </w:r>
      <w:r>
        <w:rPr>
          <w:highlight w:val="none"/>
        </w:rPr>
        <w:instrText xml:space="preserve"> PAGEREF _Toc2372 \h </w:instrText>
      </w:r>
      <w:r>
        <w:rPr>
          <w:highlight w:val="none"/>
        </w:rPr>
        <w:fldChar w:fldCharType="separate"/>
      </w:r>
      <w:r>
        <w:rPr>
          <w:highlight w:val="none"/>
        </w:rPr>
        <w:t xml:space="preserve">110</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_Toc13052 </w:instrText>
      </w:r>
      <w:r>
        <w:rPr>
          <w:rFonts w:ascii="宋体" w:hAnsi="宋体"/>
          <w:szCs w:val="20"/>
          <w:highlight w:val="none"/>
        </w:rPr>
        <w:fldChar w:fldCharType="separate"/>
      </w:r>
      <w:r>
        <w:rPr>
          <w:rFonts w:hint="eastAsia" w:ascii="宋体" w:hAnsi="宋体" w:cs="Arial"/>
          <w:szCs w:val="28"/>
          <w:highlight w:val="none"/>
        </w:rPr>
        <w:t xml:space="preserve">第五部分：评标办法</w:t>
      </w:r>
      <w:r>
        <w:rPr>
          <w:highlight w:val="none"/>
        </w:rPr>
        <w:tab/>
      </w:r>
      <w:r>
        <w:rPr>
          <w:highlight w:val="none"/>
        </w:rPr>
        <w:fldChar w:fldCharType="begin"/>
      </w:r>
      <w:r>
        <w:rPr>
          <w:highlight w:val="none"/>
        </w:rPr>
        <w:instrText xml:space="preserve"> PAGEREF _Toc13052 \h </w:instrText>
      </w:r>
      <w:r>
        <w:rPr>
          <w:highlight w:val="none"/>
        </w:rPr>
        <w:fldChar w:fldCharType="separate"/>
      </w:r>
      <w:r>
        <w:rPr>
          <w:highlight w:val="none"/>
        </w:rPr>
        <w:t xml:space="preserve">119</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_Toc22686 </w:instrText>
      </w:r>
      <w:r>
        <w:rPr>
          <w:rFonts w:ascii="宋体" w:hAnsi="宋体"/>
          <w:szCs w:val="20"/>
          <w:highlight w:val="none"/>
        </w:rPr>
        <w:fldChar w:fldCharType="separate"/>
      </w:r>
      <w:r>
        <w:rPr>
          <w:rFonts w:hint="eastAsia" w:ascii="宋体" w:hAnsi="宋体"/>
          <w:bCs/>
          <w:szCs w:val="21"/>
          <w:highlight w:val="none"/>
        </w:rPr>
        <w:t xml:space="preserve">一、投标人资格审查标准</w:t>
      </w:r>
      <w:r>
        <w:rPr>
          <w:highlight w:val="none"/>
        </w:rPr>
        <w:tab/>
      </w:r>
      <w:r>
        <w:rPr>
          <w:highlight w:val="none"/>
        </w:rPr>
        <w:fldChar w:fldCharType="begin"/>
      </w:r>
      <w:r>
        <w:rPr>
          <w:highlight w:val="none"/>
        </w:rPr>
        <w:instrText xml:space="preserve"> PAGEREF _Toc22686 \h </w:instrText>
      </w:r>
      <w:r>
        <w:rPr>
          <w:highlight w:val="none"/>
        </w:rPr>
        <w:fldChar w:fldCharType="separate"/>
      </w:r>
      <w:r>
        <w:rPr>
          <w:highlight w:val="none"/>
        </w:rPr>
        <w:t xml:space="preserve">119</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_Toc28164 </w:instrText>
      </w:r>
      <w:r>
        <w:rPr>
          <w:rFonts w:ascii="宋体" w:hAnsi="宋体"/>
          <w:szCs w:val="20"/>
          <w:highlight w:val="none"/>
        </w:rPr>
        <w:fldChar w:fldCharType="separate"/>
      </w:r>
      <w:r>
        <w:rPr>
          <w:rFonts w:hint="eastAsia" w:ascii="宋体" w:hAnsi="宋体"/>
          <w:bCs/>
          <w:szCs w:val="21"/>
          <w:highlight w:val="none"/>
        </w:rPr>
        <w:t xml:space="preserve">二、投标文件符合性审查标准</w:t>
      </w:r>
      <w:r>
        <w:rPr>
          <w:highlight w:val="none"/>
        </w:rPr>
        <w:tab/>
      </w:r>
      <w:r>
        <w:rPr>
          <w:highlight w:val="none"/>
        </w:rPr>
        <w:fldChar w:fldCharType="begin"/>
      </w:r>
      <w:r>
        <w:rPr>
          <w:highlight w:val="none"/>
        </w:rPr>
        <w:instrText xml:space="preserve"> PAGEREF _Toc28164 \h </w:instrText>
      </w:r>
      <w:r>
        <w:rPr>
          <w:highlight w:val="none"/>
        </w:rPr>
        <w:fldChar w:fldCharType="separate"/>
      </w:r>
      <w:r>
        <w:rPr>
          <w:highlight w:val="none"/>
        </w:rPr>
        <w:t xml:space="preserve">119</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_Toc3807 </w:instrText>
      </w:r>
      <w:r>
        <w:rPr>
          <w:rFonts w:ascii="宋体" w:hAnsi="宋体"/>
          <w:szCs w:val="20"/>
          <w:highlight w:val="none"/>
        </w:rPr>
        <w:fldChar w:fldCharType="separate"/>
      </w:r>
      <w:r>
        <w:rPr>
          <w:rFonts w:hint="eastAsia" w:ascii="宋体" w:hAnsi="宋体"/>
          <w:bCs/>
          <w:highlight w:val="none"/>
        </w:rPr>
        <w:t xml:space="preserve">三、</w:t>
      </w:r>
      <w:r>
        <w:rPr>
          <w:rFonts w:hint="eastAsia" w:ascii="宋体" w:hAnsi="宋体" w:cs="Arial"/>
          <w:bCs/>
          <w:szCs w:val="21"/>
          <w:highlight w:val="none"/>
          <w:lang w:val="zh-CN"/>
        </w:rPr>
        <w:t xml:space="preserve">综合评审因素及评审标准</w:t>
      </w:r>
      <w:r>
        <w:rPr>
          <w:highlight w:val="none"/>
        </w:rPr>
        <w:tab/>
      </w:r>
      <w:r>
        <w:rPr>
          <w:highlight w:val="none"/>
        </w:rPr>
        <w:fldChar w:fldCharType="begin"/>
      </w:r>
      <w:r>
        <w:rPr>
          <w:highlight w:val="none"/>
        </w:rPr>
        <w:instrText xml:space="preserve"> PAGEREF _Toc3807 \h </w:instrText>
      </w:r>
      <w:r>
        <w:rPr>
          <w:highlight w:val="none"/>
        </w:rPr>
        <w:fldChar w:fldCharType="separate"/>
      </w:r>
      <w:r>
        <w:rPr>
          <w:highlight w:val="none"/>
        </w:rPr>
        <w:t xml:space="preserve">120</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_Toc27995 </w:instrText>
      </w:r>
      <w:r>
        <w:rPr>
          <w:rFonts w:ascii="宋体" w:hAnsi="宋体"/>
          <w:szCs w:val="20"/>
          <w:highlight w:val="none"/>
        </w:rPr>
        <w:fldChar w:fldCharType="separate"/>
      </w:r>
      <w:r>
        <w:rPr>
          <w:rFonts w:hint="eastAsia" w:ascii="宋体" w:hAnsi="宋体" w:cs="Arial"/>
          <w:szCs w:val="28"/>
          <w:highlight w:val="none"/>
        </w:rPr>
        <w:t xml:space="preserve">第六部分：投标文件组成</w:t>
      </w:r>
      <w:r>
        <w:rPr>
          <w:highlight w:val="none"/>
        </w:rPr>
        <w:tab/>
      </w:r>
      <w:r>
        <w:rPr>
          <w:highlight w:val="none"/>
        </w:rPr>
        <w:fldChar w:fldCharType="begin"/>
      </w:r>
      <w:r>
        <w:rPr>
          <w:highlight w:val="none"/>
        </w:rPr>
        <w:instrText xml:space="preserve"> PAGEREF _Toc27995 \h </w:instrText>
      </w:r>
      <w:r>
        <w:rPr>
          <w:highlight w:val="none"/>
        </w:rPr>
        <w:fldChar w:fldCharType="separate"/>
      </w:r>
      <w:r>
        <w:rPr>
          <w:highlight w:val="none"/>
        </w:rPr>
        <w:t xml:space="preserve">125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_Toc8749 </w:instrText>
      </w:r>
      <w:r>
        <w:rPr>
          <w:rFonts w:ascii="宋体" w:hAnsi="宋体"/>
          <w:szCs w:val="20"/>
          <w:highlight w:val="none"/>
        </w:rPr>
        <w:fldChar w:fldCharType="separate"/>
      </w:r>
      <w:r>
        <w:rPr>
          <w:rFonts w:hint="eastAsia" w:ascii="宋体" w:hAnsi="宋体"/>
          <w:szCs w:val="28"/>
          <w:highlight w:val="none"/>
        </w:rPr>
        <w:t xml:space="preserve">投标人提交投标文件须知</w:t>
      </w:r>
      <w:r>
        <w:rPr>
          <w:highlight w:val="none"/>
        </w:rPr>
        <w:tab/>
      </w:r>
      <w:r>
        <w:rPr>
          <w:highlight w:val="none"/>
        </w:rPr>
        <w:fldChar w:fldCharType="begin"/>
      </w:r>
      <w:r>
        <w:rPr>
          <w:highlight w:val="none"/>
        </w:rPr>
        <w:instrText xml:space="preserve"> PAGEREF _Toc8749 \h </w:instrText>
      </w:r>
      <w:r>
        <w:rPr>
          <w:highlight w:val="none"/>
        </w:rPr>
        <w:fldChar w:fldCharType="separate"/>
      </w:r>
      <w:r>
        <w:rPr>
          <w:highlight w:val="none"/>
        </w:rPr>
        <w:t xml:space="preserve">125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_Toc6296 </w:instrText>
      </w:r>
      <w:r>
        <w:rPr>
          <w:rFonts w:ascii="宋体" w:hAnsi="宋体"/>
          <w:szCs w:val="20"/>
          <w:highlight w:val="none"/>
        </w:rPr>
        <w:fldChar w:fldCharType="separate"/>
      </w:r>
      <w:r>
        <w:rPr>
          <w:rFonts w:hint="eastAsia" w:ascii="宋体" w:hAnsi="宋体" w:cs="Arial"/>
          <w:szCs w:val="21"/>
          <w:highlight w:val="none"/>
        </w:rPr>
        <w:t xml:space="preserve">一、投标文件资格部分</w:t>
      </w:r>
      <w:r>
        <w:rPr>
          <w:highlight w:val="none"/>
        </w:rPr>
        <w:tab/>
      </w:r>
      <w:r>
        <w:rPr>
          <w:highlight w:val="none"/>
        </w:rPr>
        <w:fldChar w:fldCharType="begin"/>
      </w:r>
      <w:r>
        <w:rPr>
          <w:highlight w:val="none"/>
        </w:rPr>
        <w:instrText xml:space="preserve"> PAGEREF _Toc6296 \h </w:instrText>
      </w:r>
      <w:r>
        <w:rPr>
          <w:highlight w:val="none"/>
        </w:rPr>
        <w:fldChar w:fldCharType="separate"/>
      </w:r>
      <w:r>
        <w:rPr>
          <w:highlight w:val="none"/>
        </w:rPr>
        <w:t xml:space="preserve">128</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_Toc9642 </w:instrText>
      </w:r>
      <w:r>
        <w:rPr>
          <w:rFonts w:ascii="宋体" w:hAnsi="宋体"/>
          <w:szCs w:val="20"/>
          <w:highlight w:val="none"/>
        </w:rPr>
        <w:fldChar w:fldCharType="separate"/>
      </w:r>
      <w:r>
        <w:rPr>
          <w:rFonts w:hint="eastAsia" w:ascii="宋体" w:hAnsi="宋体" w:cs="Arial"/>
          <w:szCs w:val="21"/>
          <w:highlight w:val="none"/>
        </w:rPr>
        <w:t xml:space="preserve">二、投标文件商务部分</w:t>
      </w:r>
      <w:r>
        <w:rPr>
          <w:highlight w:val="none"/>
        </w:rPr>
        <w:tab/>
      </w:r>
      <w:r>
        <w:rPr>
          <w:highlight w:val="none"/>
        </w:rPr>
        <w:fldChar w:fldCharType="begin"/>
      </w:r>
      <w:r>
        <w:rPr>
          <w:highlight w:val="none"/>
        </w:rPr>
        <w:instrText xml:space="preserve"> PAGEREF _Toc9642 \h </w:instrText>
      </w:r>
      <w:r>
        <w:rPr>
          <w:highlight w:val="none"/>
        </w:rPr>
        <w:fldChar w:fldCharType="separate"/>
      </w:r>
      <w:r>
        <w:rPr>
          <w:highlight w:val="none"/>
        </w:rPr>
        <w:t xml:space="preserve">141</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_Toc24746 </w:instrText>
      </w:r>
      <w:r>
        <w:rPr>
          <w:rFonts w:ascii="宋体" w:hAnsi="宋体"/>
          <w:szCs w:val="20"/>
          <w:highlight w:val="none"/>
        </w:rPr>
        <w:fldChar w:fldCharType="separate"/>
      </w:r>
      <w:r>
        <w:rPr>
          <w:rFonts w:hint="eastAsia" w:ascii="宋体" w:hAnsi="宋体" w:cs="Arial"/>
          <w:szCs w:val="21"/>
          <w:highlight w:val="none"/>
        </w:rPr>
        <w:t xml:space="preserve">三、投标文件技术部分</w:t>
      </w:r>
      <w:r>
        <w:rPr>
          <w:highlight w:val="none"/>
        </w:rPr>
        <w:tab/>
      </w:r>
      <w:r>
        <w:rPr>
          <w:highlight w:val="none"/>
        </w:rPr>
        <w:fldChar w:fldCharType="begin"/>
      </w:r>
      <w:r>
        <w:rPr>
          <w:highlight w:val="none"/>
        </w:rPr>
        <w:instrText xml:space="preserve"> PAGEREF _Toc24746 \h </w:instrText>
      </w:r>
      <w:r>
        <w:rPr>
          <w:highlight w:val="none"/>
        </w:rPr>
        <w:fldChar w:fldCharType="separate"/>
      </w:r>
      <w:r>
        <w:rPr>
          <w:highlight w:val="none"/>
        </w:rPr>
        <w:t xml:space="preserve">145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_Toc12147 </w:instrText>
      </w:r>
      <w:r>
        <w:rPr>
          <w:rFonts w:ascii="宋体" w:hAnsi="宋体"/>
          <w:szCs w:val="20"/>
          <w:highlight w:val="none"/>
        </w:rPr>
        <w:fldChar w:fldCharType="separate"/>
      </w:r>
      <w:r>
        <w:rPr>
          <w:rFonts w:hint="eastAsia" w:ascii="宋体" w:hAnsi="宋体"/>
          <w:bCs/>
          <w:szCs w:val="21"/>
          <w:highlight w:val="none"/>
          <w:lang w:val="en-US" w:eastAsia="zh-CN"/>
        </w:rPr>
        <w:t xml:space="preserve">四、服务要求承诺函</w:t>
      </w:r>
      <w:r>
        <w:rPr>
          <w:highlight w:val="none"/>
        </w:rPr>
        <w:tab/>
      </w:r>
      <w:r>
        <w:rPr>
          <w:highlight w:val="none"/>
        </w:rPr>
        <w:fldChar w:fldCharType="begin"/>
      </w:r>
      <w:r>
        <w:rPr>
          <w:highlight w:val="none"/>
        </w:rPr>
        <w:instrText xml:space="preserve"> PAGEREF _Toc12147 \h </w:instrText>
      </w:r>
      <w:r>
        <w:rPr>
          <w:highlight w:val="none"/>
        </w:rPr>
        <w:fldChar w:fldCharType="separate"/>
      </w:r>
      <w:r>
        <w:rPr>
          <w:highlight w:val="none"/>
        </w:rPr>
        <w:t xml:space="preserve">146</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_Toc4198 </w:instrText>
      </w:r>
      <w:r>
        <w:rPr>
          <w:rFonts w:ascii="宋体" w:hAnsi="宋体"/>
          <w:szCs w:val="20"/>
          <w:highlight w:val="none"/>
        </w:rPr>
        <w:fldChar w:fldCharType="separate"/>
      </w:r>
      <w:r>
        <w:rPr>
          <w:rFonts w:hint="eastAsia" w:ascii="宋体" w:hAnsi="宋体"/>
          <w:bCs/>
          <w:szCs w:val="21"/>
          <w:highlight w:val="none"/>
          <w:lang w:val="en-US" w:eastAsia="zh-CN"/>
        </w:rPr>
        <w:t xml:space="preserve">五、商务要求承诺函</w:t>
      </w:r>
      <w:r>
        <w:rPr>
          <w:highlight w:val="none"/>
        </w:rPr>
        <w:tab/>
      </w:r>
      <w:r>
        <w:rPr>
          <w:highlight w:val="none"/>
        </w:rPr>
        <w:fldChar w:fldCharType="begin"/>
      </w:r>
      <w:r>
        <w:rPr>
          <w:highlight w:val="none"/>
        </w:rPr>
        <w:instrText xml:space="preserve"> PAGEREF _Toc4198 \h </w:instrText>
      </w:r>
      <w:r>
        <w:rPr>
          <w:highlight w:val="none"/>
        </w:rPr>
        <w:fldChar w:fldCharType="separate"/>
      </w:r>
      <w:r>
        <w:rPr>
          <w:highlight w:val="none"/>
        </w:rPr>
        <w:t xml:space="preserve">147</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_Toc24470 </w:instrText>
      </w:r>
      <w:r>
        <w:rPr>
          <w:rFonts w:ascii="宋体" w:hAnsi="宋体"/>
          <w:szCs w:val="20"/>
          <w:highlight w:val="none"/>
        </w:rPr>
        <w:fldChar w:fldCharType="separate"/>
      </w:r>
      <w:r>
        <w:rPr>
          <w:rFonts w:hint="eastAsia" w:ascii="宋体" w:hAnsi="宋体" w:cs="Arial"/>
          <w:szCs w:val="21"/>
          <w:highlight w:val="none"/>
          <w:lang w:val="en-US" w:eastAsia="zh-CN"/>
        </w:rPr>
        <w:t xml:space="preserve">六</w:t>
      </w:r>
      <w:r>
        <w:rPr>
          <w:rFonts w:hint="eastAsia" w:ascii="宋体" w:hAnsi="宋体" w:cs="Arial"/>
          <w:szCs w:val="21"/>
          <w:highlight w:val="none"/>
        </w:rPr>
        <w:t xml:space="preserve">、投标文件价格部分</w:t>
      </w:r>
      <w:r>
        <w:rPr>
          <w:highlight w:val="none"/>
        </w:rPr>
        <w:tab/>
      </w:r>
      <w:r>
        <w:rPr>
          <w:highlight w:val="none"/>
        </w:rPr>
        <w:fldChar w:fldCharType="begin"/>
      </w:r>
      <w:r>
        <w:rPr>
          <w:highlight w:val="none"/>
        </w:rPr>
        <w:instrText xml:space="preserve"> PAGEREF _Toc24470 \h </w:instrText>
      </w:r>
      <w:r>
        <w:rPr>
          <w:highlight w:val="none"/>
        </w:rPr>
        <w:fldChar w:fldCharType="separate"/>
      </w:r>
      <w:r>
        <w:rPr>
          <w:highlight w:val="none"/>
        </w:rPr>
        <w:t xml:space="preserve">148</w:t>
      </w:r>
      <w:r>
        <w:rPr>
          <w:highlight w:val="none"/>
        </w:rPr>
        <w:fldChar w:fldCharType="end"/>
      </w:r>
      <w:r>
        <w:rPr>
          <w:rFonts w:ascii="宋体" w:hAnsi="宋体"/>
          <w:szCs w:val="20"/>
          <w:highlight w:val="none"/>
        </w:rPr>
        <w:fldChar w:fldCharType="end"/>
      </w:r>
      <w:r/>
    </w:p>
    <w:p>
      <w:pPr>
        <w:ind w:firstLine="420"/>
        <w:rPr>
          <w:rFonts w:hint="eastAsia" w:ascii="宋体" w:hAnsi="宋体"/>
          <w:szCs w:val="20"/>
          <w:highlight w:val="none"/>
        </w:rPr>
      </w:pPr>
      <w:r>
        <w:rPr>
          <w:rFonts w:ascii="宋体" w:hAnsi="宋体"/>
          <w:szCs w:val="20"/>
          <w:highlight w:val="none"/>
        </w:rPr>
        <w:fldChar w:fldCharType="end"/>
      </w:r>
      <w:r/>
    </w:p>
    <w:p>
      <w:pPr>
        <w:ind w:firstLine="420"/>
        <w:rPr>
          <w:rFonts w:hint="eastAsia" w:ascii="宋体" w:hAnsi="宋体"/>
          <w:szCs w:val="20"/>
          <w:highlight w:val="none"/>
        </w:rPr>
        <w:sectPr>
          <w:headerReference w:type="default" r:id="rId11"/>
          <w:footerReference w:type="default" r:id="rId15"/>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szCs w:val="20"/>
          <w:highlight w:val="none"/>
        </w:rPr>
      </w:r>
      <w:r/>
    </w:p>
    <w:p>
      <w:pPr>
        <w:ind w:left="1440" w:hanging="1440"/>
        <w:jc w:val="center"/>
        <w:spacing w:line="440" w:lineRule="exact"/>
        <w:rPr>
          <w:rFonts w:hint="eastAsia" w:ascii="宋体" w:hAnsi="宋体" w:cs="Arial"/>
          <w:b/>
          <w:sz w:val="28"/>
          <w:szCs w:val="28"/>
          <w:highlight w:val="none"/>
        </w:rPr>
        <w:outlineLvl w:val="0"/>
      </w:pPr>
      <w:r/>
      <w:bookmarkStart w:id="0" w:name="_Toc11897"/>
      <w:r/>
      <w:bookmarkStart w:id="1" w:name="_Toc5338"/>
      <w:r/>
      <w:bookmarkStart w:id="2" w:name="_Toc533"/>
      <w:r/>
      <w:bookmarkStart w:id="3" w:name="_Toc2961"/>
      <w:r>
        <w:rPr>
          <w:rFonts w:hint="eastAsia" w:ascii="宋体" w:hAnsi="宋体" w:cs="Arial"/>
          <w:b/>
          <w:sz w:val="28"/>
          <w:szCs w:val="28"/>
          <w:highlight w:val="none"/>
        </w:rPr>
        <w:t xml:space="preserve">第一部分：投标邀请（招标公告）</w:t>
      </w:r>
      <w:bookmarkEnd w:id="0"/>
      <w:r/>
      <w:bookmarkEnd w:id="1"/>
      <w:r/>
      <w:bookmarkEnd w:id="2"/>
      <w:r/>
      <w:bookmarkEnd w:id="3"/>
      <w:r/>
      <w:r/>
    </w:p>
    <w:p>
      <w:pPr>
        <w:rPr>
          <w:rFonts w:hint="eastAsia" w:ascii="宋体" w:hAnsi="宋体"/>
          <w:b/>
          <w:szCs w:val="21"/>
          <w:highlight w:val="none"/>
        </w:rPr>
      </w:pPr>
      <w:r/>
      <w:bookmarkStart w:id="4" w:name="_Toc35393621"/>
      <w:r/>
      <w:bookmarkStart w:id="5" w:name="_Toc28359002"/>
      <w:r/>
      <w:bookmarkStart w:id="6" w:name="_Toc28359079"/>
      <w:r/>
      <w:bookmarkStart w:id="7" w:name="_Toc35393790"/>
      <w:r/>
      <w:bookmarkStart w:id="8" w:name="_Hlk24379207"/>
      <w:r/>
      <w:r/>
    </w:p>
    <w:p>
      <w:pPr>
        <w:ind w:firstLine="422"/>
        <w:rPr>
          <w:rFonts w:hint="eastAsia" w:ascii="宋体" w:hAnsi="宋体"/>
          <w:b/>
          <w:bCs/>
          <w:szCs w:val="21"/>
          <w:highlight w:val="none"/>
        </w:rPr>
        <w:pBdr>
          <w:top w:val="single" w:color="auto" w:sz="4" w:space="1"/>
          <w:left w:val="single" w:color="auto" w:sz="4" w:space="0"/>
          <w:bottom w:val="single" w:color="auto" w:sz="4" w:space="1"/>
          <w:right w:val="single" w:color="auto" w:sz="4" w:space="4"/>
        </w:pBdr>
      </w:pPr>
      <w:r>
        <w:rPr>
          <w:rFonts w:hint="eastAsia" w:ascii="宋体" w:hAnsi="宋体"/>
          <w:b/>
          <w:bCs/>
          <w:szCs w:val="21"/>
          <w:highlight w:val="none"/>
        </w:rPr>
        <w:t xml:space="preserve">项目概况</w:t>
      </w:r>
      <w:r/>
    </w:p>
    <w:p>
      <w:pPr>
        <w:ind w:firstLine="422"/>
        <w:spacing w:line="360" w:lineRule="auto"/>
        <w:rPr>
          <w:rFonts w:hint="eastAsia" w:ascii="宋体" w:hAnsi="宋体"/>
          <w:szCs w:val="21"/>
          <w:highlight w:val="none"/>
        </w:rPr>
        <w:pBdr>
          <w:top w:val="single" w:color="auto" w:sz="4" w:space="1"/>
          <w:left w:val="single" w:color="auto" w:sz="4" w:space="0"/>
          <w:bottom w:val="single" w:color="auto" w:sz="4" w:space="1"/>
          <w:right w:val="single" w:color="auto" w:sz="4" w:space="4"/>
        </w:pBdr>
      </w:pPr>
      <w:r>
        <w:rPr>
          <w:rFonts w:hint="eastAsia" w:ascii="宋体" w:hAnsi="宋体"/>
          <w:b/>
          <w:bCs/>
          <w:szCs w:val="21"/>
          <w:highlight w:val="none"/>
          <w:u w:val="single"/>
        </w:rPr>
        <w:t xml:space="preserve">镇江市第一人民医院</w:t>
      </w:r>
      <w:r>
        <w:rPr>
          <w:rFonts w:hint="eastAsia" w:ascii="宋体" w:hAnsi="宋体"/>
          <w:b/>
          <w:bCs/>
          <w:szCs w:val="21"/>
          <w:highlight w:val="none"/>
          <w:u w:val="single"/>
          <w:lang w:eastAsia="zh-CN"/>
        </w:rPr>
        <w:t xml:space="preserve">2026年检验项目委托检测服务</w:t>
      </w:r>
      <w:r>
        <w:rPr>
          <w:rFonts w:hint="eastAsia" w:ascii="宋体" w:hAnsi="宋体"/>
          <w:szCs w:val="21"/>
          <w:highlight w:val="none"/>
        </w:rPr>
        <w:t xml:space="preserve">项目</w:t>
      </w:r>
      <w:r>
        <w:rPr>
          <w:rFonts w:ascii="宋体" w:hAnsi="宋体"/>
          <w:highlight w:val="none"/>
        </w:rPr>
        <w:t xml:space="preserve">的潜在</w:t>
      </w:r>
      <w:r>
        <w:rPr>
          <w:rFonts w:hint="eastAsia" w:ascii="宋体" w:hAnsi="宋体"/>
          <w:highlight w:val="none"/>
        </w:rPr>
        <w:t xml:space="preserve">投标人</w:t>
      </w:r>
      <w:r>
        <w:rPr>
          <w:rFonts w:ascii="宋体" w:hAnsi="宋体"/>
          <w:highlight w:val="none"/>
        </w:rPr>
        <w:t xml:space="preserve">应在</w:t>
      </w:r>
      <w:r>
        <w:rPr>
          <w:rFonts w:hint="eastAsia" w:ascii="宋体" w:hAnsi="宋体"/>
          <w:highlight w:val="none"/>
          <w:lang w:val="en-US" w:eastAsia="zh-CN"/>
        </w:rPr>
        <w:t xml:space="preserve">苏采云电子交易平台</w:t>
      </w:r>
      <w:r>
        <w:rPr>
          <w:rFonts w:ascii="宋体" w:hAnsi="宋体"/>
          <w:highlight w:val="none"/>
        </w:rPr>
        <w:t xml:space="preserve">获取采购文件，并于</w:t>
      </w:r>
      <w:r>
        <w:rPr>
          <w:rFonts w:hint="eastAsia" w:ascii="宋体" w:hAnsi="宋体"/>
          <w:highlight w:val="none"/>
        </w:rPr>
        <w:t xml:space="preserve">202</w:t>
      </w:r>
      <w:r>
        <w:rPr>
          <w:rFonts w:hint="eastAsia" w:ascii="宋体" w:hAnsi="宋体"/>
          <w:highlight w:val="none"/>
          <w:lang w:val="en-US" w:eastAsia="zh-CN"/>
        </w:rPr>
        <w:t xml:space="preserve">6</w:t>
      </w:r>
      <w:r>
        <w:rPr>
          <w:rFonts w:hint="eastAsia" w:ascii="宋体" w:hAnsi="宋体"/>
          <w:highlight w:val="none"/>
        </w:rPr>
        <w:t xml:space="preserve">年</w:t>
      </w:r>
      <w:r>
        <w:rPr>
          <w:rFonts w:hint="eastAsia" w:ascii="宋体" w:hAnsi="宋体"/>
          <w:highlight w:val="none"/>
          <w:lang w:val="en-US" w:eastAsia="zh-CN"/>
        </w:rPr>
        <w:t xml:space="preserve">6</w:t>
      </w:r>
      <w:r>
        <w:rPr>
          <w:rFonts w:hint="eastAsia" w:ascii="宋体" w:hAnsi="宋体"/>
          <w:highlight w:val="none"/>
        </w:rPr>
        <w:t xml:space="preserve">月</w:t>
      </w:r>
      <w:r>
        <w:rPr>
          <w:rFonts w:hint="eastAsia" w:ascii="宋体" w:hAnsi="宋体"/>
          <w:highlight w:val="none"/>
          <w:lang w:val="en-US" w:eastAsia="zh-CN"/>
        </w:rPr>
        <w:t xml:space="preserve">5</w:t>
      </w:r>
      <w:r>
        <w:rPr>
          <w:rFonts w:hint="eastAsia" w:ascii="宋体" w:hAnsi="宋体"/>
          <w:highlight w:val="none"/>
        </w:rPr>
        <w:t xml:space="preserve">日09</w:t>
      </w:r>
      <w:r>
        <w:rPr>
          <w:rFonts w:ascii="宋体" w:hAnsi="宋体"/>
          <w:highlight w:val="none"/>
        </w:rPr>
        <w:t xml:space="preserve">点00分（北京时间）前递交投标文件。</w:t>
      </w:r>
      <w:r/>
    </w:p>
    <w:p>
      <w:pPr>
        <w:ind w:firstLine="420"/>
        <w:spacing w:line="360" w:lineRule="auto"/>
        <w:rPr>
          <w:rFonts w:hint="eastAsia" w:ascii="宋体" w:hAnsi="宋体"/>
          <w:bCs/>
          <w:szCs w:val="21"/>
          <w:highlight w:val="none"/>
        </w:rPr>
      </w:pPr>
      <w:r>
        <w:rPr>
          <w:rFonts w:hint="eastAsia" w:ascii="宋体" w:hAnsi="宋体"/>
          <w:bCs/>
          <w:szCs w:val="21"/>
          <w:highlight w:val="none"/>
        </w:rPr>
      </w:r>
      <w:r/>
    </w:p>
    <w:p>
      <w:pPr>
        <w:spacing w:line="360" w:lineRule="auto"/>
        <w:rPr>
          <w:rFonts w:hint="eastAsia" w:ascii="宋体" w:hAnsi="宋体"/>
          <w:b/>
          <w:szCs w:val="21"/>
          <w:highlight w:val="none"/>
        </w:rPr>
        <w:outlineLvl w:val="1"/>
      </w:pPr>
      <w:r/>
      <w:bookmarkStart w:id="9" w:name="_Toc7035"/>
      <w:r/>
      <w:bookmarkStart w:id="10" w:name="_Toc29258"/>
      <w:r/>
      <w:bookmarkStart w:id="11" w:name="_Toc27828"/>
      <w:r/>
      <w:bookmarkStart w:id="12" w:name="_Toc32268"/>
      <w:r>
        <w:rPr>
          <w:rFonts w:hint="eastAsia" w:ascii="宋体" w:hAnsi="宋体"/>
          <w:b/>
          <w:szCs w:val="21"/>
          <w:highlight w:val="none"/>
        </w:rPr>
        <w:t xml:space="preserve">一、项目基本情况</w:t>
      </w:r>
      <w:bookmarkEnd w:id="4"/>
      <w:r/>
      <w:bookmarkEnd w:id="5"/>
      <w:r/>
      <w:bookmarkEnd w:id="6"/>
      <w:r/>
      <w:bookmarkEnd w:id="7"/>
      <w:r/>
      <w:bookmarkEnd w:id="9"/>
      <w:r/>
      <w:bookmarkEnd w:id="10"/>
      <w:r/>
      <w:bookmarkEnd w:id="11"/>
      <w:r/>
      <w:bookmarkEnd w:id="12"/>
      <w:r/>
      <w:r/>
    </w:p>
    <w:p>
      <w:pPr>
        <w:ind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1、项目编号：</w:t>
      </w:r>
      <w:r>
        <w:rPr>
          <w:rFonts w:hint="eastAsia" w:ascii="宋体" w:hAnsi="宋体"/>
          <w:szCs w:val="21"/>
          <w:highlight w:val="none"/>
          <w:lang w:eastAsia="zh-CN"/>
        </w:rPr>
        <w:t xml:space="preserve">JSZC-321100-HTMY-G2026-0004</w:t>
      </w:r>
      <w:r/>
    </w:p>
    <w:p>
      <w:pPr>
        <w:ind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2、项目名称：镇江市第一人民医院</w:t>
      </w:r>
      <w:bookmarkEnd w:id="8"/>
      <w:r>
        <w:rPr>
          <w:rFonts w:hint="eastAsia" w:ascii="宋体" w:hAnsi="宋体"/>
          <w:szCs w:val="21"/>
          <w:highlight w:val="none"/>
          <w:lang w:eastAsia="zh-CN"/>
        </w:rPr>
        <w:t xml:space="preserve">2026年检验项目委托检测服务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3、预算金额：</w:t>
      </w:r>
      <w:r>
        <w:rPr>
          <w:rFonts w:hint="eastAsia" w:ascii="宋体" w:hAnsi="宋体"/>
          <w:szCs w:val="21"/>
          <w:highlight w:val="none"/>
          <w:lang w:val="en-US" w:eastAsia="zh-CN"/>
        </w:rPr>
        <w:t xml:space="preserve">2</w:t>
      </w:r>
      <w:r>
        <w:rPr>
          <w:rFonts w:hint="eastAsia" w:ascii="宋体" w:hAnsi="宋体"/>
          <w:szCs w:val="21"/>
          <w:highlight w:val="none"/>
        </w:rPr>
        <w:t xml:space="preserve">00</w:t>
      </w:r>
      <w:r>
        <w:rPr>
          <w:rFonts w:ascii="宋体" w:hAnsi="宋体"/>
          <w:szCs w:val="21"/>
          <w:highlight w:val="none"/>
        </w:rPr>
        <w:t xml:space="preserve">万</w:t>
      </w:r>
      <w:r>
        <w:rPr>
          <w:rFonts w:hint="eastAsia" w:ascii="宋体" w:hAnsi="宋体"/>
          <w:szCs w:val="21"/>
          <w:highlight w:val="none"/>
        </w:rPr>
        <w:t xml:space="preserve">元（第1包）</w:t>
      </w:r>
      <w:r/>
    </w:p>
    <w:p>
      <w:pPr>
        <w:ind w:left="420" w:firstLine="0"/>
        <w:spacing w:line="360" w:lineRule="auto"/>
        <w:rPr>
          <w:rFonts w:hint="eastAsia" w:ascii="宋体" w:hAnsi="宋体"/>
          <w:szCs w:val="21"/>
          <w:highlight w:val="none"/>
        </w:rPr>
      </w:pPr>
      <w:r>
        <w:rPr>
          <w:rFonts w:hint="eastAsia" w:ascii="宋体" w:hAnsi="宋体"/>
          <w:szCs w:val="21"/>
          <w:highlight w:val="none"/>
        </w:rPr>
        <w:t xml:space="preserve">4、最高限价：投标人在《江苏省医疗服务项目价格手册》标准收费金额的基础上报出</w:t>
      </w:r>
      <w:r>
        <w:rPr>
          <w:rFonts w:hint="eastAsia" w:ascii="宋体" w:hAnsi="宋体"/>
          <w:szCs w:val="21"/>
          <w:highlight w:val="none"/>
          <w:lang w:val="en-US" w:eastAsia="zh-CN"/>
        </w:rPr>
        <w:t xml:space="preserve">优惠率</w:t>
      </w:r>
      <w:r>
        <w:rPr>
          <w:rFonts w:hint="eastAsia" w:ascii="宋体" w:hAnsi="宋体"/>
          <w:szCs w:val="21"/>
          <w:highlight w:val="none"/>
        </w:rPr>
        <w:t xml:space="preserve">，</w:t>
      </w:r>
      <w:r>
        <w:rPr>
          <w:rFonts w:hint="eastAsia" w:ascii="宋体" w:hAnsi="宋体"/>
          <w:szCs w:val="21"/>
          <w:highlight w:val="none"/>
          <w:lang w:val="en-US" w:eastAsia="zh-CN"/>
        </w:rPr>
        <w:t xml:space="preserve">常规</w:t>
      </w:r>
      <w:r>
        <w:rPr>
          <w:rFonts w:hint="eastAsia" w:ascii="宋体" w:hAnsi="宋体"/>
          <w:szCs w:val="21"/>
          <w:highlight w:val="none"/>
        </w:rPr>
        <w:t xml:space="preserve">检测项目</w:t>
      </w:r>
      <w:r>
        <w:rPr>
          <w:rFonts w:hint="eastAsia" w:ascii="宋体" w:hAnsi="宋体"/>
          <w:szCs w:val="21"/>
          <w:highlight w:val="none"/>
          <w:lang w:val="en-US" w:eastAsia="zh-CN"/>
        </w:rPr>
        <w:t xml:space="preserve">优惠率不低于66%</w:t>
      </w:r>
      <w:r>
        <w:rPr>
          <w:rFonts w:hint="eastAsia" w:ascii="宋体" w:hAnsi="宋体"/>
          <w:szCs w:val="21"/>
          <w:highlight w:val="none"/>
        </w:rPr>
        <w:t xml:space="preserve">（第1包）</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5、采购需求（第1包）：</w:t>
      </w:r>
      <w:r/>
    </w:p>
    <w:p>
      <w:pPr>
        <w:ind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（1）标的名称：</w:t>
      </w:r>
      <w:r>
        <w:rPr>
          <w:rFonts w:hint="eastAsia" w:ascii="宋体" w:hAnsi="宋体"/>
          <w:szCs w:val="21"/>
          <w:highlight w:val="none"/>
          <w:lang w:eastAsia="zh-CN"/>
        </w:rPr>
        <w:t xml:space="preserve">常规检验项目</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（2）数量：</w:t>
      </w:r>
      <w:r>
        <w:rPr>
          <w:rFonts w:ascii="宋体" w:hAnsi="宋体"/>
          <w:szCs w:val="21"/>
          <w:highlight w:val="none"/>
        </w:rPr>
        <w:t xml:space="preserve">1</w:t>
      </w:r>
      <w:r>
        <w:rPr>
          <w:rFonts w:hint="eastAsia" w:ascii="宋体" w:hAnsi="宋体"/>
          <w:szCs w:val="21"/>
          <w:highlight w:val="none"/>
        </w:rPr>
        <w:t xml:space="preserve">项</w:t>
      </w:r>
      <w:r/>
    </w:p>
    <w:p>
      <w:pPr>
        <w:ind w:firstLine="420"/>
        <w:spacing w:line="360" w:lineRule="auto"/>
        <w:rPr>
          <w:rStyle w:val="821"/>
          <w:rFonts w:hint="default" w:ascii="宋体" w:hAnsi="宋体" w:cs="Arial"/>
          <w:color w:val="auto"/>
          <w:highlight w:val="none"/>
          <w:lang w:val="en-US"/>
        </w:rPr>
      </w:pPr>
      <w:r>
        <w:rPr>
          <w:rFonts w:hint="eastAsia" w:ascii="宋体" w:hAnsi="宋体"/>
          <w:szCs w:val="21"/>
          <w:highlight w:val="none"/>
        </w:rPr>
        <w:t xml:space="preserve">（3）简要服务要求：</w:t>
      </w:r>
      <w:r>
        <w:rPr>
          <w:rFonts w:hint="eastAsia" w:ascii="宋体" w:hAnsi="宋体"/>
          <w:color w:val="auto"/>
          <w:szCs w:val="21"/>
          <w:highlight w:val="none"/>
          <w:lang w:val="en-US" w:eastAsia="zh-CN"/>
        </w:rPr>
        <w:t xml:space="preserve">常规检测项目约84项，具体要求详见招标文件第三部分采购需求</w:t>
      </w:r>
      <w:r/>
    </w:p>
    <w:p>
      <w:pPr>
        <w:ind w:firstLine="420"/>
        <w:spacing w:line="360" w:lineRule="auto"/>
        <w:rPr>
          <w:rFonts w:hint="default" w:ascii="宋体" w:hAnsi="宋体" w:cs="Arial"/>
          <w:szCs w:val="21"/>
          <w:highlight w:val="none"/>
          <w:lang w:val="en-US" w:eastAsia="zh-CN"/>
        </w:rPr>
      </w:pPr>
      <w:r>
        <w:rPr>
          <w:rFonts w:hint="eastAsia" w:ascii="宋体" w:hAnsi="宋体"/>
          <w:szCs w:val="21"/>
          <w:highlight w:val="none"/>
        </w:rPr>
        <w:t xml:space="preserve">6、合同履行期限：</w:t>
      </w:r>
      <w:r>
        <w:rPr>
          <w:rFonts w:hint="eastAsia" w:ascii="宋体" w:hAnsi="宋体" w:cs="Arial"/>
          <w:szCs w:val="21"/>
          <w:highlight w:val="none"/>
          <w:lang w:val="en-US" w:eastAsia="zh-CN"/>
        </w:rPr>
        <w:t xml:space="preserve">一年</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7、本项目不接受联合体投标</w:t>
      </w:r>
      <w:r/>
    </w:p>
    <w:p>
      <w:pPr>
        <w:ind w:firstLine="420"/>
        <w:spacing w:line="360" w:lineRule="auto"/>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8、本项目允许兼投兼中</w:t>
      </w:r>
      <w:r/>
    </w:p>
    <w:p>
      <w:pPr>
        <w:spacing w:line="360" w:lineRule="auto"/>
        <w:rPr>
          <w:rFonts w:hint="eastAsia" w:ascii="宋体" w:hAnsi="宋体"/>
          <w:b/>
          <w:bCs/>
          <w:szCs w:val="21"/>
          <w:highlight w:val="none"/>
        </w:rPr>
        <w:outlineLvl w:val="1"/>
      </w:pPr>
      <w:r/>
      <w:bookmarkStart w:id="13" w:name="_Toc25979"/>
      <w:r/>
      <w:bookmarkStart w:id="14" w:name="_Toc7568"/>
      <w:r/>
      <w:bookmarkStart w:id="15" w:name="_Toc16887"/>
      <w:r/>
      <w:bookmarkStart w:id="16" w:name="_Toc30892"/>
      <w:r>
        <w:rPr>
          <w:rFonts w:hint="eastAsia" w:ascii="宋体" w:hAnsi="宋体"/>
          <w:b/>
          <w:bCs/>
          <w:szCs w:val="21"/>
          <w:highlight w:val="none"/>
        </w:rPr>
        <w:t xml:space="preserve">二、申请人的资格要求</w:t>
      </w:r>
      <w:bookmarkEnd w:id="13"/>
      <w:r/>
      <w:bookmarkEnd w:id="14"/>
      <w:r/>
      <w:bookmarkEnd w:id="15"/>
      <w:r/>
      <w:bookmarkEnd w:id="16"/>
      <w:r/>
      <w:r/>
    </w:p>
    <w:p>
      <w:pPr>
        <w:ind w:firstLine="420"/>
        <w:jc w:val="left"/>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1、满足《中华人民共和国政府采购法》第二十二条规定。</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（1）具有独立承担民事责任的能力，提供法人或其他组织的营业执照等证明文件扫描件；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具有良好的商业信誉和健全的财务会计制度，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w:t>
      </w:r>
      <w:r>
        <w:rPr>
          <w:rFonts w:hint="eastAsia" w:ascii="宋体" w:hAnsi="宋体"/>
          <w:szCs w:val="21"/>
          <w:highlight w:val="none"/>
          <w:lang w:eastAsia="zh-CN"/>
        </w:rPr>
        <w:t xml:space="preserve">2024/2025</w:t>
      </w:r>
      <w:r>
        <w:rPr>
          <w:rFonts w:hint="eastAsia" w:ascii="宋体" w:hAnsi="宋体"/>
          <w:szCs w:val="21"/>
          <w:highlight w:val="none"/>
        </w:rPr>
        <w:t xml:space="preserve">年度经审计的财务报告；（提供证明材料扫描件，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（3）具有履行合同所必需的设备和专业技术能力（</w:t>
      </w:r>
      <w:r>
        <w:rPr>
          <w:rFonts w:ascii="宋体" w:hAnsi="宋体" w:cs="宋体"/>
          <w:szCs w:val="21"/>
          <w:highlight w:val="none"/>
        </w:rPr>
        <w:t xml:space="preserve">提供</w:t>
      </w:r>
      <w:r>
        <w:rPr>
          <w:rFonts w:hint="eastAsia" w:ascii="宋体" w:hAnsi="宋体" w:cs="宋体"/>
          <w:szCs w:val="21"/>
          <w:highlight w:val="none"/>
        </w:rPr>
        <w:t xml:space="preserve">投标人相关信息一览表，</w:t>
      </w:r>
      <w:r>
        <w:rPr>
          <w:rFonts w:hint="eastAsia" w:ascii="宋体" w:hAnsi="宋体" w:cs="宋体"/>
          <w:b/>
          <w:bCs/>
          <w:szCs w:val="21"/>
          <w:highlight w:val="none"/>
        </w:rPr>
        <w:t xml:space="preserve">或提供</w:t>
      </w:r>
      <w:r>
        <w:rPr>
          <w:rFonts w:ascii="宋体" w:hAnsi="宋体" w:cs="宋体"/>
          <w:b/>
          <w:bCs/>
          <w:szCs w:val="21"/>
          <w:highlight w:val="none"/>
        </w:rPr>
        <w:t xml:space="preserve">资格承诺函</w:t>
      </w:r>
      <w:r>
        <w:rPr>
          <w:rFonts w:hint="eastAsia" w:ascii="宋体" w:hAnsi="宋体"/>
          <w:szCs w:val="21"/>
          <w:highlight w:val="none"/>
        </w:rPr>
        <w:t xml:space="preserve">）；</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（4）参加政府采购活动近三年内，在经营活动中没有重大违法记录（</w:t>
      </w:r>
      <w:r>
        <w:rPr>
          <w:rFonts w:ascii="宋体" w:hAnsi="宋体" w:cs="宋体"/>
          <w:szCs w:val="21"/>
          <w:highlight w:val="none"/>
        </w:rPr>
        <w:t xml:space="preserve">提供</w:t>
      </w:r>
      <w:r>
        <w:rPr>
          <w:rFonts w:hint="eastAsia" w:ascii="宋体" w:hAnsi="宋体" w:cs="宋体"/>
          <w:szCs w:val="21"/>
          <w:highlight w:val="none"/>
        </w:rPr>
        <w:t xml:space="preserve">承诺书，</w:t>
      </w:r>
      <w:r>
        <w:rPr>
          <w:rFonts w:hint="eastAsia" w:ascii="宋体" w:hAnsi="宋体" w:cs="宋体"/>
          <w:b/>
          <w:bCs/>
          <w:szCs w:val="21"/>
          <w:highlight w:val="none"/>
        </w:rPr>
        <w:t xml:space="preserve">或提供</w:t>
      </w:r>
      <w:r>
        <w:rPr>
          <w:rFonts w:ascii="宋体" w:hAnsi="宋体" w:cs="宋体"/>
          <w:b/>
          <w:bCs/>
          <w:szCs w:val="21"/>
          <w:highlight w:val="none"/>
        </w:rPr>
        <w:t xml:space="preserve">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（5）有依法缴纳税收的良好记录，提供距开标时间六个月内任意一个月的纳税凭据扫描件，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（6）有依法缴纳社会保障资金的良好记录，提供距开标时间六个月内任意一个月的依法缴纳社会保障资金的凭据扫描件，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eastAsia="宋体"/>
          <w:szCs w:val="21"/>
          <w:highlight w:val="none"/>
          <w:lang w:val="en-US" w:eastAsia="zh-CN"/>
        </w:rPr>
      </w:pPr>
      <w:r>
        <w:rPr>
          <w:rFonts w:hint="eastAsia" w:ascii="宋体" w:hAnsi="宋体"/>
          <w:szCs w:val="21"/>
          <w:highlight w:val="none"/>
        </w:rPr>
        <w:t xml:space="preserve">2、落实政府采购政策需满足的资格要求：</w:t>
      </w:r>
      <w:r>
        <w:rPr>
          <w:rFonts w:hint="eastAsia" w:ascii="宋体" w:hAnsi="宋体"/>
          <w:szCs w:val="21"/>
          <w:highlight w:val="none"/>
          <w:lang w:val="en-US" w:eastAsia="zh-CN"/>
        </w:rPr>
        <w:t xml:space="preserve">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3、本项目的特定资格要求：</w:t>
      </w:r>
      <w:r/>
    </w:p>
    <w:p>
      <w:pPr>
        <w:ind w:firstLine="420"/>
        <w:spacing w:line="360" w:lineRule="auto"/>
        <w:rPr>
          <w:rFonts w:hint="eastAsia" w:ascii="宋体" w:hAnsi="宋体"/>
          <w:color w:val="auto"/>
          <w:highlight w:val="none"/>
        </w:rPr>
      </w:pPr>
      <w:r/>
      <w:bookmarkStart w:id="17" w:name="_Hlk116713867"/>
      <w:r>
        <w:rPr>
          <w:rFonts w:hint="eastAsia" w:ascii="宋体" w:hAnsi="宋体"/>
          <w:color w:val="auto"/>
          <w:highlight w:val="none"/>
        </w:rPr>
        <w:t xml:space="preserve">（1）投标人具有《医疗机构执业许可证》（必须包含病理科、临床细胞分子遗传学专业</w:t>
      </w:r>
      <w:r>
        <w:rPr>
          <w:rFonts w:hint="eastAsia" w:ascii="宋体" w:hAnsi="宋体"/>
          <w:color w:val="auto"/>
          <w:highlight w:val="none"/>
          <w:lang w:eastAsia="zh-CN"/>
        </w:rPr>
        <w:t xml:space="preserve">）</w:t>
      </w:r>
      <w:r>
        <w:rPr>
          <w:rFonts w:hint="eastAsia" w:ascii="宋体" w:hAnsi="宋体"/>
          <w:b/>
          <w:bCs/>
          <w:color w:val="auto"/>
          <w:szCs w:val="21"/>
          <w:highlight w:val="none"/>
        </w:rPr>
        <w:t xml:space="preserve">提供证明材料扫描件；</w:t>
      </w:r>
      <w:r/>
    </w:p>
    <w:p>
      <w:pPr>
        <w:ind w:firstLine="420"/>
        <w:spacing w:line="360" w:lineRule="auto"/>
        <w:rPr>
          <w:rFonts w:hint="eastAsia" w:ascii="宋体" w:hAnsi="宋体" w:cs="宋体"/>
          <w:b w:val="0"/>
          <w:highlight w:val="none"/>
        </w:rPr>
      </w:pP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2</w:t>
      </w:r>
      <w:r>
        <w:rPr>
          <w:rFonts w:hint="eastAsia" w:ascii="宋体" w:hAnsi="宋体" w:cs="宋体"/>
          <w:b w:val="0"/>
          <w:highlight w:val="none"/>
          <w:lang w:eastAsia="zh-CN"/>
        </w:rPr>
        <w:t xml:space="preserve">）</w:t>
      </w:r>
      <w:r>
        <w:rPr>
          <w:rFonts w:hint="eastAsia" w:ascii="宋体" w:hAnsi="宋体" w:cs="宋体"/>
          <w:b w:val="0"/>
          <w:highlight w:val="none"/>
        </w:rPr>
        <w:t xml:space="preserve">投标人具备“临床基因扩增检验技术验收合格证书”</w:t>
      </w:r>
      <w:r>
        <w:rPr>
          <w:rFonts w:hint="eastAsia" w:ascii="宋体" w:hAnsi="宋体" w:cs="宋体"/>
          <w:b w:val="0"/>
          <w:highlight w:val="none"/>
          <w:lang w:eastAsia="zh-CN"/>
        </w:rPr>
        <w:t xml:space="preserve">，</w:t>
      </w:r>
      <w:r>
        <w:rPr>
          <w:rFonts w:hint="eastAsia" w:ascii="宋体" w:hAnsi="宋体"/>
          <w:b/>
          <w:bCs/>
          <w:color w:val="auto"/>
          <w:szCs w:val="21"/>
          <w:highlight w:val="none"/>
        </w:rPr>
        <w:t xml:space="preserve">提供证明材料扫描件；</w:t>
      </w:r>
      <w:r/>
    </w:p>
    <w:p>
      <w:pPr>
        <w:ind w:firstLine="420"/>
        <w:spacing w:line="360" w:lineRule="auto"/>
        <w:rPr>
          <w:rFonts w:hint="eastAsia" w:ascii="宋体" w:hAnsi="宋体" w:cs="宋体"/>
          <w:b w:val="0"/>
          <w:highlight w:val="none"/>
        </w:rPr>
      </w:pP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3</w:t>
      </w:r>
      <w:r>
        <w:rPr>
          <w:rFonts w:hint="eastAsia" w:ascii="宋体" w:hAnsi="宋体" w:cs="宋体"/>
          <w:b w:val="0"/>
          <w:highlight w:val="none"/>
          <w:lang w:eastAsia="zh-CN"/>
        </w:rPr>
        <w:t xml:space="preserve">）</w:t>
      </w:r>
      <w:r>
        <w:rPr>
          <w:rFonts w:hint="eastAsia" w:ascii="宋体" w:hAnsi="宋体" w:cs="宋体"/>
          <w:b w:val="0"/>
          <w:highlight w:val="none"/>
        </w:rPr>
        <w:t xml:space="preserve">投标人国内实验室需完成生物安全备案（BSL-2备案）</w:t>
      </w:r>
      <w:r>
        <w:rPr>
          <w:rFonts w:hint="eastAsia" w:ascii="宋体" w:hAnsi="宋体" w:cs="宋体"/>
          <w:b w:val="0"/>
          <w:highlight w:val="none"/>
          <w:lang w:eastAsia="zh-CN"/>
        </w:rPr>
        <w:t xml:space="preserve">，</w:t>
      </w:r>
      <w:r>
        <w:rPr>
          <w:rFonts w:hint="eastAsia" w:ascii="宋体" w:hAnsi="宋体"/>
          <w:b/>
          <w:bCs/>
          <w:color w:val="auto"/>
          <w:szCs w:val="21"/>
          <w:highlight w:val="none"/>
        </w:rPr>
        <w:t xml:space="preserve">提供证明材料扫描件；</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4</w:t>
      </w:r>
      <w:r>
        <w:rPr>
          <w:rFonts w:hint="eastAsia" w:ascii="宋体" w:hAnsi="宋体"/>
          <w:color w:val="auto"/>
          <w:highlight w:val="none"/>
        </w:rPr>
        <w:t xml:space="preserve">）拒绝下述投标人参加本次采购活动的情形：</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szCs w:val="21"/>
          <w:highlight w:val="none"/>
        </w:rPr>
        <w:t xml:space="preserve">单位负责人为同一人或者存在直接控股、管理关系的不同供应商，不得参加同一合同项下的政府采购活动</w:t>
      </w:r>
      <w:r>
        <w:rPr>
          <w:rFonts w:hint="eastAsia" w:ascii="宋体" w:hAnsi="宋体"/>
          <w:color w:val="auto"/>
          <w:szCs w:val="21"/>
          <w:highlight w:val="none"/>
          <w:lang w:eastAsia="zh-CN"/>
        </w:rPr>
        <w:t xml:space="preserve">，</w:t>
      </w:r>
      <w:r>
        <w:rPr>
          <w:rFonts w:hint="eastAsia" w:ascii="宋体" w:hAnsi="宋体" w:cs="宋体"/>
          <w:szCs w:val="21"/>
          <w:highlight w:val="none"/>
        </w:rPr>
        <w:t xml:space="preserve">提供</w:t>
      </w:r>
      <w:r>
        <w:rPr>
          <w:rFonts w:hint="eastAsia" w:ascii="宋体" w:hAnsi="宋体" w:cs="Arial"/>
          <w:szCs w:val="21"/>
          <w:highlight w:val="none"/>
          <w:lang w:val="zh-CN"/>
        </w:rPr>
        <w:t xml:space="preserve">特定资格条件声明函</w:t>
      </w:r>
      <w:r>
        <w:rPr>
          <w:rFonts w:hint="eastAsia" w:ascii="宋体" w:hAnsi="宋体"/>
          <w:b/>
          <w:bCs/>
          <w:color w:val="auto"/>
          <w:szCs w:val="21"/>
          <w:highlight w:val="none"/>
        </w:rPr>
        <w:t xml:space="preserve">；</w:t>
      </w:r>
      <w:bookmarkEnd w:id="17"/>
      <w:r/>
      <w:r/>
    </w:p>
    <w:p>
      <w:pPr>
        <w:ind w:firstLine="420"/>
        <w:spacing w:line="360" w:lineRule="auto"/>
        <w:rPr>
          <w:rFonts w:hint="eastAsia" w:ascii="宋体" w:hAnsi="宋体"/>
          <w:b/>
          <w:bCs/>
          <w:color w:val="auto"/>
          <w:szCs w:val="21"/>
          <w:highlight w:val="none"/>
        </w:rPr>
      </w:pPr>
      <w:r>
        <w:rPr>
          <w:rFonts w:hint="eastAsia" w:ascii="宋体" w:hAnsi="宋体"/>
          <w:color w:val="auto"/>
          <w:highlight w:val="none"/>
        </w:rPr>
        <w:t xml:space="preserve">2）</w:t>
      </w:r>
      <w:r>
        <w:rPr>
          <w:rFonts w:hint="eastAsia" w:ascii="宋体" w:hAnsi="宋体"/>
          <w:color w:val="auto"/>
          <w:szCs w:val="21"/>
          <w:highlight w:val="none"/>
        </w:rPr>
        <w:t xml:space="preserve">拒绝列入失信被执行人、重大税收违法案件当事人名单、严重违法失信行为记录名单中的供应商参加本项目的投标活动</w:t>
      </w:r>
      <w:r>
        <w:rPr>
          <w:rFonts w:hint="eastAsia" w:ascii="宋体" w:hAnsi="宋体"/>
          <w:color w:val="auto"/>
          <w:szCs w:val="21"/>
          <w:highlight w:val="none"/>
          <w:lang w:eastAsia="zh-CN"/>
        </w:rPr>
        <w:t xml:space="preserve">，</w:t>
      </w:r>
      <w:r>
        <w:rPr>
          <w:rFonts w:hint="eastAsia" w:ascii="宋体" w:hAnsi="宋体" w:cs="宋体"/>
          <w:szCs w:val="21"/>
          <w:highlight w:val="none"/>
        </w:rPr>
        <w:t xml:space="preserve">提供</w:t>
      </w:r>
      <w:r>
        <w:rPr>
          <w:rFonts w:hint="eastAsia" w:ascii="宋体" w:hAnsi="宋体" w:cs="Arial"/>
          <w:szCs w:val="21"/>
          <w:highlight w:val="none"/>
          <w:lang w:val="zh-CN"/>
        </w:rPr>
        <w:t xml:space="preserve">特定资格条件声明函</w:t>
      </w:r>
      <w:r>
        <w:rPr>
          <w:rFonts w:hint="eastAsia" w:ascii="宋体" w:hAnsi="宋体"/>
          <w:b/>
          <w:bCs/>
          <w:color w:val="auto"/>
          <w:szCs w:val="21"/>
          <w:highlight w:val="none"/>
        </w:rPr>
        <w:t xml:space="preserve">。</w:t>
      </w:r>
      <w:r/>
    </w:p>
    <w:p>
      <w:pPr>
        <w:spacing w:line="360" w:lineRule="auto"/>
        <w:rPr>
          <w:rFonts w:hint="eastAsia" w:ascii="宋体" w:hAnsi="宋体"/>
          <w:b/>
          <w:bCs/>
          <w:szCs w:val="21"/>
          <w:highlight w:val="none"/>
        </w:rPr>
        <w:outlineLvl w:val="1"/>
      </w:pPr>
      <w:r/>
      <w:bookmarkStart w:id="18" w:name="_Toc8935"/>
      <w:r/>
      <w:bookmarkStart w:id="19" w:name="_Toc10918"/>
      <w:r/>
      <w:bookmarkStart w:id="20" w:name="_Toc2552"/>
      <w:r/>
      <w:bookmarkStart w:id="21" w:name="_Toc5693"/>
      <w:r>
        <w:rPr>
          <w:rFonts w:hint="eastAsia" w:ascii="宋体" w:hAnsi="宋体"/>
          <w:b/>
          <w:bCs/>
          <w:szCs w:val="21"/>
          <w:highlight w:val="none"/>
        </w:rPr>
        <w:t xml:space="preserve">三、获取招标文件</w:t>
      </w:r>
      <w:bookmarkEnd w:id="18"/>
      <w:r/>
      <w:bookmarkEnd w:id="19"/>
      <w:r/>
      <w:bookmarkEnd w:id="20"/>
      <w:r/>
      <w:bookmarkEnd w:id="21"/>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1、时间：</w:t>
      </w:r>
      <w:r>
        <w:rPr>
          <w:rFonts w:hint="eastAsia" w:ascii="宋体" w:hAnsi="宋体"/>
          <w:highlight w:val="none"/>
        </w:rPr>
        <w:t xml:space="preserve">自</w:t>
      </w:r>
      <w:r>
        <w:rPr>
          <w:rFonts w:hint="eastAsia" w:ascii="宋体" w:hAnsi="宋体"/>
          <w:highlight w:val="none"/>
        </w:rPr>
        <w:t xml:space="preserve">公告发布之日起5</w:t>
      </w:r>
      <w:r>
        <w:rPr>
          <w:rFonts w:hint="eastAsia" w:ascii="宋体" w:hAnsi="宋体"/>
          <w:highlight w:val="none"/>
        </w:rPr>
        <w:t xml:space="preserve">个</w:t>
      </w:r>
      <w:r>
        <w:rPr>
          <w:rFonts w:hint="eastAsia" w:ascii="宋体" w:hAnsi="宋体"/>
          <w:highlight w:val="none"/>
        </w:rPr>
        <w:t xml:space="preserve">工作日</w:t>
      </w:r>
      <w:r/>
    </w:p>
    <w:p>
      <w:pPr>
        <w:ind w:left="431"/>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2、地点：</w:t>
      </w:r>
      <w:r>
        <w:rPr>
          <w:rFonts w:hint="eastAsia" w:ascii="宋体" w:hAnsi="宋体"/>
          <w:highlight w:val="none"/>
        </w:rPr>
        <w:t xml:space="preserve">苏采云电子交易平台</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3、方式：</w:t>
      </w:r>
      <w:r>
        <w:rPr>
          <w:rFonts w:hint="eastAsia" w:ascii="宋体" w:hAnsi="宋体"/>
          <w:highlight w:val="none"/>
        </w:rPr>
        <w:t xml:space="preserve">操作指南详见江苏政府采购网—办事指南—资料下载《江苏省政府采购管理交易系统（苏采云）供应商操作指南》。</w:t>
      </w:r>
      <w:r/>
    </w:p>
    <w:p>
      <w:pPr>
        <w:ind w:firstLine="420"/>
        <w:spacing w:line="360" w:lineRule="auto"/>
        <w:tabs>
          <w:tab w:val="left" w:pos="6660" w:leader="none"/>
        </w:tabs>
        <w:rPr>
          <w:rFonts w:hint="eastAsia" w:ascii="宋体" w:hAnsi="宋体"/>
          <w:highlight w:val="none"/>
        </w:rPr>
      </w:pPr>
      <w:r>
        <w:rPr>
          <w:rFonts w:ascii="宋体" w:hAnsi="宋体"/>
          <w:highlight w:val="none"/>
        </w:rPr>
        <w:t xml:space="preserve">“苏采云”系统用户注册--获取“CA数字证书”--CA绑定与登录--网上报名--下载招标文件</w:t>
      </w:r>
      <w:r>
        <w:rPr>
          <w:rFonts w:hint="eastAsia" w:ascii="宋体" w:hAnsi="宋体"/>
          <w:highlight w:val="none"/>
        </w:rPr>
        <w:t xml:space="preserve">。</w:t>
      </w:r>
      <w:r/>
    </w:p>
    <w:p>
      <w:pPr>
        <w:ind w:firstLine="420"/>
        <w:spacing w:line="360" w:lineRule="auto"/>
        <w:tabs>
          <w:tab w:val="left" w:pos="6660" w:leader="none"/>
        </w:tabs>
        <w:rPr>
          <w:rFonts w:hint="eastAsia" w:ascii="宋体" w:hAnsi="宋体"/>
          <w:highlight w:val="none"/>
        </w:rPr>
      </w:pPr>
      <w:r>
        <w:rPr>
          <w:rFonts w:ascii="宋体" w:hAnsi="宋体"/>
          <w:highlight w:val="none"/>
        </w:rPr>
        <w:t xml:space="preserve">采购代理机构将</w:t>
      </w:r>
      <w:r>
        <w:rPr>
          <w:rFonts w:hint="eastAsia" w:ascii="宋体" w:hAnsi="宋体"/>
          <w:highlight w:val="none"/>
        </w:rPr>
        <w:t xml:space="preserve">电子版</w:t>
      </w:r>
      <w:r>
        <w:rPr>
          <w:rFonts w:ascii="宋体" w:hAnsi="宋体"/>
          <w:highlight w:val="none"/>
        </w:rPr>
        <w:t xml:space="preserve">招标文件加载至</w:t>
      </w:r>
      <w:r>
        <w:rPr>
          <w:rFonts w:hint="eastAsia" w:ascii="宋体" w:hAnsi="宋体"/>
          <w:highlight w:val="none"/>
        </w:rPr>
        <w:t xml:space="preserve">“苏采云”系统</w:t>
      </w:r>
      <w:r>
        <w:rPr>
          <w:rFonts w:ascii="宋体" w:hAnsi="宋体"/>
          <w:highlight w:val="none"/>
        </w:rPr>
        <w:t xml:space="preserve">，供潜在</w:t>
      </w:r>
      <w:r>
        <w:rPr>
          <w:rFonts w:hint="eastAsia" w:ascii="宋体" w:hAnsi="宋体"/>
          <w:highlight w:val="none"/>
        </w:rPr>
        <w:t xml:space="preserve">投标人</w:t>
      </w:r>
      <w:r>
        <w:rPr>
          <w:rFonts w:ascii="宋体" w:hAnsi="宋体"/>
          <w:highlight w:val="none"/>
        </w:rPr>
        <w:t xml:space="preserve">下载或者查阅，各</w:t>
      </w:r>
      <w:r>
        <w:rPr>
          <w:rFonts w:hint="eastAsia" w:ascii="宋体" w:hAnsi="宋体"/>
          <w:highlight w:val="none"/>
        </w:rPr>
        <w:t xml:space="preserve">潜在</w:t>
      </w:r>
      <w:r>
        <w:rPr>
          <w:rFonts w:ascii="宋体" w:hAnsi="宋体"/>
          <w:highlight w:val="none"/>
        </w:rPr>
        <w:t xml:space="preserve">投标人应在规定的时间内完成招标文件的下载，逾期可能会造成招标文件无法下载以及投标文件无法上传的情形，由此导致的后果由各投标人自行承担。</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4、售价：免费</w:t>
      </w:r>
      <w:r/>
    </w:p>
    <w:p>
      <w:pPr>
        <w:spacing w:line="360" w:lineRule="auto"/>
        <w:tabs>
          <w:tab w:val="left" w:pos="6660" w:leader="none"/>
        </w:tabs>
        <w:rPr>
          <w:rFonts w:hint="eastAsia" w:ascii="宋体" w:hAnsi="宋体"/>
          <w:b/>
          <w:bCs/>
          <w:szCs w:val="21"/>
          <w:highlight w:val="none"/>
        </w:rPr>
        <w:outlineLvl w:val="1"/>
      </w:pPr>
      <w:r/>
      <w:bookmarkStart w:id="22" w:name="_Toc11367"/>
      <w:r/>
      <w:bookmarkStart w:id="23" w:name="_Toc12843"/>
      <w:r/>
      <w:bookmarkStart w:id="24" w:name="_Toc31332"/>
      <w:r/>
      <w:bookmarkStart w:id="25" w:name="_Toc27882"/>
      <w:r>
        <w:rPr>
          <w:rFonts w:hint="eastAsia" w:ascii="宋体" w:hAnsi="宋体"/>
          <w:b/>
          <w:bCs/>
          <w:szCs w:val="21"/>
          <w:highlight w:val="none"/>
        </w:rPr>
        <w:t xml:space="preserve">四、提交投标文件截止时间、开标时间和地点</w:t>
      </w:r>
      <w:bookmarkEnd w:id="22"/>
      <w:r/>
      <w:bookmarkEnd w:id="23"/>
      <w:r/>
      <w:bookmarkEnd w:id="24"/>
      <w:r/>
      <w:bookmarkEnd w:id="25"/>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1、提交投标文件截止时间、开标时间：</w:t>
      </w:r>
      <w:r>
        <w:rPr>
          <w:rFonts w:hint="eastAsia" w:ascii="宋体" w:hAnsi="宋体"/>
          <w:highlight w:val="none"/>
        </w:rPr>
        <w:t xml:space="preserve">202</w:t>
      </w:r>
      <w:r>
        <w:rPr>
          <w:rFonts w:hint="eastAsia" w:ascii="宋体" w:hAnsi="宋体"/>
          <w:highlight w:val="none"/>
          <w:lang w:val="en-US" w:eastAsia="zh-CN"/>
        </w:rPr>
        <w:t xml:space="preserve">6</w:t>
      </w:r>
      <w:r>
        <w:rPr>
          <w:rFonts w:hint="eastAsia" w:ascii="宋体" w:hAnsi="宋体"/>
          <w:highlight w:val="none"/>
        </w:rPr>
        <w:t xml:space="preserve">年</w:t>
      </w:r>
      <w:r>
        <w:rPr>
          <w:rFonts w:hint="eastAsia" w:ascii="宋体" w:hAnsi="宋体"/>
          <w:highlight w:val="none"/>
          <w:lang w:val="en-US" w:eastAsia="zh-CN"/>
        </w:rPr>
        <w:t xml:space="preserve">6</w:t>
      </w:r>
      <w:r>
        <w:rPr>
          <w:rFonts w:hint="eastAsia" w:ascii="宋体" w:hAnsi="宋体"/>
          <w:highlight w:val="none"/>
        </w:rPr>
        <w:t xml:space="preserve">月</w:t>
      </w:r>
      <w:r>
        <w:rPr>
          <w:rFonts w:hint="eastAsia" w:ascii="宋体" w:hAnsi="宋体"/>
          <w:highlight w:val="none"/>
          <w:lang w:val="en-US" w:eastAsia="zh-CN"/>
        </w:rPr>
        <w:t xml:space="preserve">5</w:t>
      </w:r>
      <w:r>
        <w:rPr>
          <w:rFonts w:hint="eastAsia" w:ascii="宋体" w:hAnsi="宋体"/>
          <w:highlight w:val="none"/>
        </w:rPr>
        <w:t xml:space="preserve">日09</w:t>
      </w:r>
      <w:r>
        <w:rPr>
          <w:rFonts w:ascii="宋体" w:hAnsi="宋体"/>
          <w:highlight w:val="none"/>
        </w:rPr>
        <w:t xml:space="preserve">点00分</w:t>
      </w:r>
      <w:r>
        <w:rPr>
          <w:rFonts w:hint="eastAsia" w:ascii="宋体" w:hAnsi="宋体"/>
          <w:szCs w:val="21"/>
          <w:highlight w:val="none"/>
        </w:rPr>
        <w:t xml:space="preserve">（北京时间）</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本项目通过苏采云电子交易平台进行采购，投标人须通过“苏采云”平台在线制作并提交投标文件。至提交投标文件截止时间，电子交易平台投标通道将关闭，投标人未完成电子投标文件有效提交的，其投标将被拒绝。</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2、开标地点：</w:t>
      </w:r>
      <w:r>
        <w:rPr>
          <w:rFonts w:hint="eastAsia" w:ascii="宋体" w:hAnsi="宋体"/>
          <w:highlight w:val="none"/>
        </w:rPr>
        <w:t xml:space="preserve">“苏采云”系统网上“开标大厅</w:t>
      </w:r>
      <w:r>
        <w:rPr>
          <w:rFonts w:ascii="宋体" w:hAnsi="宋体"/>
          <w:highlight w:val="none"/>
        </w:rPr>
        <w:t xml:space="preserve">”</w:t>
      </w:r>
      <w:r/>
    </w:p>
    <w:p>
      <w:pPr>
        <w:ind w:firstLine="420"/>
        <w:spacing w:line="360" w:lineRule="auto"/>
        <w:tabs>
          <w:tab w:val="left" w:pos="6660" w:leader="none"/>
        </w:tabs>
        <w:rPr>
          <w:rFonts w:hint="eastAsia" w:ascii="宋体" w:hAnsi="宋体"/>
          <w:highlight w:val="none"/>
        </w:rPr>
      </w:pPr>
      <w:r>
        <w:rPr>
          <w:rFonts w:ascii="宋体" w:hAnsi="宋体"/>
          <w:highlight w:val="none"/>
        </w:rPr>
        <w:t xml:space="preserve">开标当日，投标人不必抵达开标现场，仅需在任意地点通过“苏采云”系统（网址：</w:t>
      </w:r>
      <w:r>
        <w:rPr>
          <w:highlight w:val="none"/>
        </w:rPr>
        <w:fldChar w:fldCharType="begin"/>
      </w:r>
      <w:r>
        <w:rPr>
          <w:highlight w:val="none"/>
        </w:rPr>
        <w:instrText xml:space="preserve"> HYPERLINK "http://jszfcg.jsczt.cn/%EF%BC%89" \o "http://jszfcg.jsczt.cn/%EF%BC%89" </w:instrText>
      </w:r>
      <w:r>
        <w:rPr>
          <w:highlight w:val="none"/>
        </w:rPr>
        <w:fldChar w:fldCharType="separate"/>
      </w:r>
      <w:r>
        <w:rPr>
          <w:rFonts w:ascii="宋体" w:hAnsi="宋体"/>
          <w:highlight w:val="none"/>
        </w:rPr>
        <w:t xml:space="preserve">http://jszfcg.jsczt.cn/）“开标大厅”进入系统“开标大厅”参与开标过程</w:t>
      </w:r>
      <w:r>
        <w:rPr>
          <w:rFonts w:hint="eastAsia" w:ascii="宋体" w:hAnsi="宋体"/>
          <w:highlight w:val="none"/>
        </w:rPr>
        <w:t xml:space="preserve">。</w:t>
      </w:r>
      <w:r>
        <w:rPr>
          <w:rFonts w:hint="eastAsia" w:ascii="宋体" w:hAnsi="宋体"/>
          <w:highlight w:val="none"/>
        </w:rPr>
        <w:fldChar w:fldCharType="end"/>
      </w:r>
      <w:r/>
    </w:p>
    <w:p>
      <w:pPr>
        <w:spacing w:line="360" w:lineRule="auto"/>
        <w:tabs>
          <w:tab w:val="left" w:pos="6660" w:leader="none"/>
        </w:tabs>
        <w:rPr>
          <w:rFonts w:hint="eastAsia" w:ascii="宋体" w:hAnsi="宋体"/>
          <w:b/>
          <w:bCs/>
          <w:highlight w:val="none"/>
        </w:rPr>
        <w:outlineLvl w:val="1"/>
      </w:pPr>
      <w:r/>
      <w:bookmarkStart w:id="26" w:name="_Toc11316"/>
      <w:r/>
      <w:bookmarkStart w:id="27" w:name="_Toc12222"/>
      <w:r/>
      <w:bookmarkStart w:id="28" w:name="_Toc3925"/>
      <w:r/>
      <w:bookmarkStart w:id="29" w:name="_Toc25657"/>
      <w:r>
        <w:rPr>
          <w:rFonts w:hint="eastAsia" w:ascii="宋体" w:hAnsi="宋体"/>
          <w:b/>
          <w:bCs/>
          <w:highlight w:val="none"/>
        </w:rPr>
        <w:t xml:space="preserve">五、公告期限</w:t>
      </w:r>
      <w:bookmarkEnd w:id="26"/>
      <w:r/>
      <w:bookmarkEnd w:id="27"/>
      <w:r/>
      <w:bookmarkEnd w:id="28"/>
      <w:r/>
      <w:bookmarkEnd w:id="29"/>
      <w:r/>
      <w:r/>
    </w:p>
    <w:p>
      <w:pPr>
        <w:ind w:firstLine="420"/>
        <w:spacing w:line="360" w:lineRule="auto"/>
        <w:rPr>
          <w:rFonts w:hint="eastAsia" w:ascii="宋体" w:hAnsi="宋体"/>
          <w:szCs w:val="21"/>
          <w:highlight w:val="none"/>
        </w:rPr>
      </w:pPr>
      <w:r>
        <w:rPr>
          <w:rFonts w:hint="eastAsia" w:ascii="宋体" w:hAnsi="宋体"/>
          <w:szCs w:val="21"/>
          <w:highlight w:val="none"/>
        </w:rPr>
        <w:t xml:space="preserve">自招标公告发布之日起5个工作日</w:t>
      </w:r>
      <w:r/>
    </w:p>
    <w:p>
      <w:pPr>
        <w:spacing w:line="360" w:lineRule="auto"/>
        <w:rPr>
          <w:rFonts w:hint="eastAsia" w:ascii="宋体" w:hAnsi="宋体"/>
          <w:b/>
          <w:bCs/>
          <w:szCs w:val="21"/>
          <w:highlight w:val="none"/>
        </w:rPr>
        <w:outlineLvl w:val="1"/>
      </w:pPr>
      <w:r/>
      <w:bookmarkStart w:id="30" w:name="_Toc19866"/>
      <w:r/>
      <w:bookmarkStart w:id="31" w:name="_Toc30093"/>
      <w:r/>
      <w:bookmarkStart w:id="32" w:name="_Toc30781"/>
      <w:r/>
      <w:bookmarkStart w:id="33" w:name="_Toc24650"/>
      <w:r>
        <w:rPr>
          <w:rFonts w:hint="eastAsia" w:ascii="宋体" w:hAnsi="宋体"/>
          <w:b/>
          <w:bCs/>
          <w:szCs w:val="21"/>
          <w:highlight w:val="none"/>
        </w:rPr>
        <w:t xml:space="preserve">六、其他补充事宜</w:t>
      </w:r>
      <w:bookmarkEnd w:id="30"/>
      <w:r/>
      <w:bookmarkEnd w:id="31"/>
      <w:r/>
      <w:bookmarkEnd w:id="32"/>
      <w:r/>
      <w:bookmarkEnd w:id="33"/>
      <w:r/>
      <w:r/>
    </w:p>
    <w:p>
      <w:pPr>
        <w:ind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“CA数字证书”的获取</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（1）本项目通过电子交易平台进行采购，请在投标前详细阅读《苏采云系统</w:t>
      </w:r>
      <w:r>
        <w:rPr>
          <w:rFonts w:hint="eastAsia" w:ascii="宋体" w:hAnsi="宋体"/>
          <w:highlight w:val="none"/>
        </w:rPr>
        <w:t xml:space="preserve">供应商</w:t>
      </w:r>
      <w:r>
        <w:rPr>
          <w:rFonts w:hint="eastAsia" w:ascii="宋体" w:hAnsi="宋体"/>
          <w:szCs w:val="21"/>
          <w:highlight w:val="none"/>
        </w:rPr>
        <w:t xml:space="preserve">操作手册》（网址：</w:t>
      </w:r>
      <w:r>
        <w:rPr>
          <w:rFonts w:ascii="宋体" w:hAnsi="宋体"/>
          <w:szCs w:val="21"/>
          <w:highlight w:val="none"/>
        </w:rPr>
        <w:t xml:space="preserve">http://www.ccgp-jiangsu.gov.cn/</w:t>
      </w:r>
      <w:r>
        <w:rPr>
          <w:rFonts w:hint="eastAsia" w:ascii="宋体" w:hAnsi="宋体"/>
          <w:szCs w:val="21"/>
          <w:highlight w:val="none"/>
        </w:rPr>
        <w:t xml:space="preserve">）；投标人在使用系统进行投标的过程中如遇到涉及平台使用的任何问题，应在工作日上午9：00-1</w:t>
      </w:r>
      <w:r>
        <w:rPr>
          <w:rFonts w:ascii="宋体" w:hAnsi="宋体"/>
          <w:szCs w:val="21"/>
          <w:highlight w:val="none"/>
        </w:rPr>
        <w:t xml:space="preserve">1</w:t>
      </w:r>
      <w:r>
        <w:rPr>
          <w:rFonts w:hint="eastAsia" w:ascii="宋体" w:hAnsi="宋体"/>
          <w:szCs w:val="21"/>
          <w:highlight w:val="none"/>
        </w:rPr>
        <w:t xml:space="preserve">:</w:t>
      </w:r>
      <w:r>
        <w:rPr>
          <w:rFonts w:ascii="宋体" w:hAnsi="宋体"/>
          <w:szCs w:val="21"/>
          <w:highlight w:val="none"/>
        </w:rPr>
        <w:t xml:space="preserve">3</w:t>
      </w:r>
      <w:r>
        <w:rPr>
          <w:rFonts w:hint="eastAsia" w:ascii="宋体" w:hAnsi="宋体"/>
          <w:szCs w:val="21"/>
          <w:highlight w:val="none"/>
        </w:rPr>
        <w:t xml:space="preserve">0 下午13:30-17:30期间致电技术支持热线咨询，镇江地区联系方式：0519-86722803、0519-86722805。</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投标人投标需提前办理数字认证证书，办理方式和注意事项详见：指南地址：http://jsxcmm.com/help/help.html。镇江地区办理方式：镇江市润州区冠城路8号工人大厦7楼公共资源交易中心大厅CA窗口，工作日办公时间：9:00-12:00、13:30-17:30联系人：邵娟，联系电话：13655287962。</w:t>
      </w:r>
      <w:r/>
    </w:p>
    <w:p>
      <w:pPr>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采购项目需要落实的政府采购</w:t>
      </w:r>
      <w:r>
        <w:rPr>
          <w:rFonts w:hint="eastAsia" w:ascii="宋体" w:hAnsi="宋体"/>
          <w:szCs w:val="21"/>
          <w:highlight w:val="none"/>
        </w:rPr>
        <w:t xml:space="preserve">政策</w:t>
      </w:r>
      <w:r>
        <w:rPr>
          <w:rFonts w:ascii="宋体" w:hAnsi="宋体"/>
          <w:szCs w:val="21"/>
          <w:highlight w:val="none"/>
        </w:rPr>
        <w:t xml:space="preserve">：本项目执行《政府采购促进中小企业发展管理办法》《关于政府采购支持监狱企业发展有关问题的通知》《关于促进残疾人就业政府采购政策的通知》《关于调整优化节能产品、环境标志产品政府采购执行机制的通知》等政府采购</w:t>
      </w:r>
      <w:r>
        <w:rPr>
          <w:rFonts w:hint="eastAsia" w:ascii="宋体" w:hAnsi="宋体"/>
          <w:szCs w:val="21"/>
          <w:highlight w:val="none"/>
        </w:rPr>
        <w:t xml:space="preserve">政策</w:t>
      </w:r>
      <w:r>
        <w:rPr>
          <w:rFonts w:ascii="宋体" w:hAnsi="宋体"/>
          <w:szCs w:val="21"/>
          <w:highlight w:val="none"/>
        </w:rPr>
        <w:t xml:space="preserve">文件。</w:t>
      </w:r>
      <w:r/>
    </w:p>
    <w:p>
      <w:pPr>
        <w:ind w:firstLine="420"/>
        <w:spacing w:line="360" w:lineRule="auto"/>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3、根据《国务院办公厅关于在政府采购中实施本国产品标准及相关政策的通知》（国办发〔2025〕34号）和《关于贯彻落实（国务</w:t>
      </w:r>
      <w:r>
        <w:rPr>
          <w:rFonts w:hint="eastAsia" w:ascii="宋体" w:hAnsi="宋体"/>
          <w:szCs w:val="21"/>
          <w:highlight w:val="none"/>
          <w:lang w:val="en-US" w:eastAsia="zh-CN"/>
        </w:rPr>
        <w:t xml:space="preserve">院办公厅关于在政府采购中实施本国产品标准及相关政策的通知）的意见》（财库〔2025〕30号）文件，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w:t>
      </w:r>
      <w:r>
        <w:rPr>
          <w:rFonts w:ascii="宋体" w:hAnsi="宋体"/>
          <w:szCs w:val="21"/>
          <w:highlight w:val="none"/>
        </w:rPr>
        <w:t xml:space="preserve">公告发布媒体：</w:t>
      </w:r>
      <w:r>
        <w:rPr>
          <w:rFonts w:hint="eastAsia" w:ascii="宋体" w:hAnsi="宋体"/>
          <w:szCs w:val="21"/>
          <w:highlight w:val="none"/>
        </w:rPr>
        <w:t xml:space="preserve">江苏政府采购网</w:t>
      </w:r>
      <w:r/>
    </w:p>
    <w:p>
      <w:pPr>
        <w:spacing w:line="360" w:lineRule="auto"/>
        <w:rPr>
          <w:rFonts w:hint="eastAsia" w:ascii="宋体" w:hAnsi="宋体"/>
          <w:b/>
          <w:bCs/>
          <w:szCs w:val="21"/>
          <w:highlight w:val="none"/>
        </w:rPr>
        <w:outlineLvl w:val="1"/>
      </w:pPr>
      <w:r/>
      <w:bookmarkStart w:id="34" w:name="_Toc29084"/>
      <w:r/>
      <w:bookmarkStart w:id="35" w:name="_Toc14049"/>
      <w:r/>
      <w:bookmarkStart w:id="36" w:name="_Toc9774"/>
      <w:r/>
      <w:bookmarkStart w:id="37" w:name="_Toc20561"/>
      <w:r>
        <w:rPr>
          <w:rFonts w:hint="eastAsia" w:ascii="宋体" w:hAnsi="宋体"/>
          <w:b/>
          <w:bCs/>
          <w:szCs w:val="21"/>
          <w:highlight w:val="none"/>
        </w:rPr>
        <w:t xml:space="preserve">七、对本次招标提出询问，请按以下方式联系</w:t>
      </w:r>
      <w:bookmarkEnd w:id="34"/>
      <w:r/>
      <w:bookmarkEnd w:id="35"/>
      <w:r/>
      <w:bookmarkEnd w:id="36"/>
      <w:r/>
      <w:bookmarkEnd w:id="37"/>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1、采购人信息</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名称：</w:t>
      </w:r>
      <w:r>
        <w:rPr>
          <w:rFonts w:hint="eastAsia" w:ascii="宋体" w:hAnsi="宋体"/>
          <w:bCs/>
          <w:szCs w:val="21"/>
          <w:highlight w:val="none"/>
        </w:rPr>
        <w:t xml:space="preserve">镇江市第一人民医院</w:t>
      </w:r>
      <w:r/>
    </w:p>
    <w:p>
      <w:pPr>
        <w:ind w:firstLine="420"/>
        <w:spacing w:line="360" w:lineRule="auto"/>
        <w:rPr>
          <w:rFonts w:hint="eastAsia" w:ascii="宋体" w:hAnsi="宋体"/>
          <w:bCs/>
          <w:szCs w:val="21"/>
          <w:highlight w:val="none"/>
        </w:rPr>
      </w:pPr>
      <w:r>
        <w:rPr>
          <w:rFonts w:hint="eastAsia" w:ascii="宋体" w:hAnsi="宋体"/>
          <w:szCs w:val="21"/>
          <w:highlight w:val="none"/>
        </w:rPr>
        <w:t xml:space="preserve">地址：</w:t>
      </w:r>
      <w:r>
        <w:rPr>
          <w:rFonts w:hint="eastAsia" w:ascii="宋体" w:hAnsi="宋体"/>
          <w:bCs/>
          <w:szCs w:val="21"/>
          <w:highlight w:val="none"/>
        </w:rPr>
        <w:t xml:space="preserve">镇江市电力路8号</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联系人：杜老师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联系方式：0511-88917</w:t>
      </w:r>
      <w:r>
        <w:rPr>
          <w:rFonts w:ascii="宋体" w:hAnsi="宋体"/>
          <w:szCs w:val="21"/>
          <w:highlight w:val="none"/>
        </w:rPr>
        <w:t xml:space="preserve">939</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2、采购代理机构信息</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名称：江苏汉唐国际贸易集团有限公司</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地址：南京市玄武区北京东路2</w:t>
      </w:r>
      <w:r>
        <w:rPr>
          <w:rFonts w:ascii="宋体" w:hAnsi="宋体"/>
          <w:szCs w:val="21"/>
          <w:highlight w:val="none"/>
        </w:rPr>
        <w:t xml:space="preserve">2</w:t>
      </w:r>
      <w:r>
        <w:rPr>
          <w:rFonts w:hint="eastAsia" w:ascii="宋体" w:hAnsi="宋体"/>
          <w:szCs w:val="21"/>
          <w:highlight w:val="none"/>
        </w:rPr>
        <w:t xml:space="preserve">号和平大厦1</w:t>
      </w:r>
      <w:r>
        <w:rPr>
          <w:rFonts w:ascii="宋体" w:hAnsi="宋体"/>
          <w:szCs w:val="21"/>
          <w:highlight w:val="none"/>
        </w:rPr>
        <w:t xml:space="preserve">810</w:t>
      </w:r>
      <w:r>
        <w:rPr>
          <w:rFonts w:hint="eastAsia" w:ascii="宋体" w:hAnsi="宋体"/>
          <w:szCs w:val="21"/>
          <w:highlight w:val="none"/>
        </w:rPr>
        <w:t xml:space="preserve">室</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联系方式：025-</w:t>
      </w:r>
      <w:r>
        <w:rPr>
          <w:rFonts w:ascii="宋体" w:hAnsi="宋体"/>
          <w:szCs w:val="21"/>
          <w:highlight w:val="none"/>
        </w:rPr>
        <w:t xml:space="preserve">86970301</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3、项目</w:t>
      </w:r>
      <w:r>
        <w:rPr>
          <w:rFonts w:ascii="宋体" w:hAnsi="宋体"/>
          <w:szCs w:val="21"/>
          <w:highlight w:val="none"/>
        </w:rPr>
        <w:t xml:space="preserve">联系方式</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项目联系人：高经理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电话：</w:t>
      </w:r>
      <w:r>
        <w:rPr>
          <w:rFonts w:ascii="宋体" w:hAnsi="宋体"/>
          <w:szCs w:val="21"/>
          <w:highlight w:val="none"/>
        </w:rPr>
        <w:t xml:space="preserve">15851862582 </w:t>
      </w:r>
      <w:r/>
    </w:p>
    <w:p>
      <w:pPr>
        <w:ind w:firstLine="422"/>
        <w:rPr>
          <w:rFonts w:hint="eastAsia" w:ascii="宋体" w:hAnsi="宋体"/>
          <w:b/>
          <w:szCs w:val="21"/>
          <w:highlight w:val="none"/>
        </w:rPr>
      </w:pPr>
      <w:r>
        <w:rPr>
          <w:rFonts w:hint="eastAsia" w:ascii="宋体" w:hAnsi="宋体"/>
          <w:b/>
          <w:szCs w:val="21"/>
          <w:highlight w:val="none"/>
        </w:rPr>
      </w:r>
      <w:r/>
    </w:p>
    <w:p>
      <w:pPr>
        <w:ind w:firstLine="420"/>
        <w:rPr>
          <w:rFonts w:hint="eastAsia" w:ascii="宋体" w:hAnsi="宋体"/>
          <w:szCs w:val="21"/>
          <w:highlight w:val="none"/>
        </w:rPr>
        <w:sectPr>
          <w:footnotePr/>
          <w:endnotePr/>
          <w:type w:val="nextPage"/>
          <w:pgSz w:w="11906" w:h="16838" w:orient="portrait"/>
          <w:pgMar w:top="1560" w:right="1440" w:bottom="1440" w:left="1440" w:header="851" w:footer="992" w:gutter="0"/>
          <w:cols w:num="1" w:sep="0" w:space="425" w:equalWidth="1"/>
          <w:docGrid w:linePitch="360"/>
        </w:sectPr>
      </w:pPr>
      <w:r>
        <w:rPr>
          <w:rFonts w:hint="eastAsia" w:ascii="宋体" w:hAnsi="宋体"/>
          <w:szCs w:val="21"/>
          <w:highlight w:val="none"/>
        </w:rPr>
      </w:r>
      <w:r/>
    </w:p>
    <w:p>
      <w:pPr>
        <w:ind w:left="1440" w:hanging="1440"/>
        <w:jc w:val="center"/>
        <w:spacing w:line="440" w:lineRule="exact"/>
        <w:rPr>
          <w:rFonts w:hint="eastAsia" w:ascii="宋体" w:hAnsi="宋体" w:cs="Arial"/>
          <w:b/>
          <w:sz w:val="28"/>
          <w:szCs w:val="28"/>
          <w:highlight w:val="none"/>
        </w:rPr>
        <w:outlineLvl w:val="0"/>
      </w:pPr>
      <w:r/>
      <w:bookmarkStart w:id="38" w:name="_Toc5734"/>
      <w:r/>
      <w:bookmarkStart w:id="39" w:name="_Toc17417"/>
      <w:r/>
      <w:bookmarkStart w:id="40" w:name="_Toc10094"/>
      <w:r/>
      <w:bookmarkStart w:id="41" w:name="_Toc29353"/>
      <w:r>
        <w:rPr>
          <w:rFonts w:hint="eastAsia" w:ascii="宋体" w:hAnsi="宋体" w:cs="Arial"/>
          <w:b/>
          <w:sz w:val="28"/>
          <w:szCs w:val="28"/>
          <w:highlight w:val="none"/>
        </w:rPr>
        <w:t xml:space="preserve">第二部分：投标人须知</w:t>
      </w:r>
      <w:bookmarkEnd w:id="38"/>
      <w:r/>
      <w:bookmarkEnd w:id="39"/>
      <w:r/>
      <w:bookmarkEnd w:id="40"/>
      <w:r/>
      <w:bookmarkEnd w:id="41"/>
      <w:r/>
      <w:r/>
    </w:p>
    <w:p>
      <w:pPr>
        <w:rPr>
          <w:rFonts w:hint="eastAsia" w:ascii="宋体" w:hAnsi="宋体"/>
          <w:szCs w:val="21"/>
          <w:highlight w:val="none"/>
        </w:rPr>
      </w:pPr>
      <w:r>
        <w:rPr>
          <w:rFonts w:hint="eastAsia" w:ascii="宋体" w:hAnsi="宋体"/>
          <w:szCs w:val="21"/>
          <w:highlight w:val="none"/>
        </w:rPr>
      </w:r>
      <w:r/>
    </w:p>
    <w:p>
      <w:pPr>
        <w:ind w:left="238"/>
        <w:jc w:val="center"/>
        <w:spacing w:line="360" w:lineRule="auto"/>
        <w:rPr>
          <w:rFonts w:hint="eastAsia" w:ascii="宋体" w:hAnsi="宋体"/>
          <w:b/>
          <w:sz w:val="24"/>
          <w:highlight w:val="none"/>
        </w:rPr>
        <w:outlineLvl w:val="1"/>
      </w:pPr>
      <w:r/>
      <w:bookmarkStart w:id="42" w:name="_Toc27865"/>
      <w:r/>
      <w:bookmarkStart w:id="43" w:name="_Toc9099"/>
      <w:r/>
      <w:bookmarkStart w:id="44" w:name="_Toc26260"/>
      <w:r/>
      <w:bookmarkStart w:id="45" w:name="_Toc6553"/>
      <w:r>
        <w:rPr>
          <w:rFonts w:hint="eastAsia" w:ascii="宋体" w:hAnsi="宋体"/>
          <w:b/>
          <w:sz w:val="24"/>
          <w:highlight w:val="none"/>
        </w:rPr>
        <w:t xml:space="preserve">投标人须知前附表</w:t>
      </w:r>
      <w:bookmarkEnd w:id="42"/>
      <w:r/>
      <w:bookmarkEnd w:id="43"/>
      <w:r/>
      <w:bookmarkEnd w:id="44"/>
      <w:r/>
      <w:bookmarkEnd w:id="45"/>
      <w:r/>
      <w:r/>
    </w:p>
    <w:tbl>
      <w:tblPr>
        <w:tblStyle w:val="783"/>
        <w:tblW w:w="9072"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3"/>
        <w:gridCol w:w="8079"/>
      </w:tblGrid>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条款号</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内容、要求</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项目名称：镇江市第一人民医院</w:t>
            </w:r>
            <w:r>
              <w:rPr>
                <w:rFonts w:hint="eastAsia" w:ascii="宋体" w:hAnsi="宋体"/>
                <w:szCs w:val="21"/>
                <w:highlight w:val="none"/>
                <w:lang w:eastAsia="zh-CN"/>
              </w:rPr>
              <w:t xml:space="preserve">2026年检验项目委托检测服务</w:t>
            </w:r>
            <w:r/>
          </w:p>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项目编号：</w:t>
            </w:r>
            <w:r>
              <w:rPr>
                <w:rFonts w:hint="eastAsia" w:ascii="宋体" w:hAnsi="宋体"/>
                <w:szCs w:val="21"/>
                <w:highlight w:val="none"/>
                <w:lang w:eastAsia="zh-CN"/>
              </w:rPr>
              <w:t xml:space="preserve">JSZC-321100-HTMY-G2026-0004</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公告发布媒体：</w:t>
            </w:r>
            <w:r>
              <w:rPr>
                <w:rFonts w:hint="eastAsia" w:ascii="宋体" w:hAnsi="宋体"/>
                <w:szCs w:val="22"/>
                <w:highlight w:val="none"/>
              </w:rPr>
              <w:t xml:space="preserve">江苏政府采购网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资金来源：财政资金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预算金额：</w:t>
            </w:r>
            <w:r>
              <w:rPr>
                <w:rFonts w:hint="eastAsia" w:ascii="宋体" w:hAnsi="宋体"/>
                <w:szCs w:val="21"/>
                <w:highlight w:val="none"/>
                <w:lang w:val="en-US" w:eastAsia="zh-CN"/>
              </w:rPr>
              <w:t xml:space="preserve">2</w:t>
            </w:r>
            <w:r>
              <w:rPr>
                <w:rFonts w:hint="eastAsia" w:ascii="宋体" w:hAnsi="宋体"/>
                <w:szCs w:val="21"/>
                <w:highlight w:val="none"/>
              </w:rPr>
              <w:t xml:space="preserve">00</w:t>
            </w:r>
            <w:r>
              <w:rPr>
                <w:rFonts w:ascii="宋体" w:hAnsi="宋体"/>
                <w:szCs w:val="21"/>
                <w:highlight w:val="none"/>
              </w:rPr>
              <w:t xml:space="preserve">万</w:t>
            </w:r>
            <w:r>
              <w:rPr>
                <w:rFonts w:hint="eastAsia" w:ascii="宋体" w:hAnsi="宋体"/>
                <w:szCs w:val="21"/>
                <w:highlight w:val="none"/>
              </w:rPr>
              <w:t xml:space="preserve">元（第1包）</w:t>
            </w:r>
            <w:r/>
          </w:p>
        </w:tc>
      </w:tr>
      <w:tr>
        <w:trPr>
          <w:trHeight w:val="9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最高限价：投标人在《江苏省医疗服务项目价格手册》标准收费金额的基础上报出</w:t>
            </w:r>
            <w:r>
              <w:rPr>
                <w:rFonts w:hint="eastAsia" w:ascii="宋体" w:hAnsi="宋体"/>
                <w:szCs w:val="21"/>
                <w:highlight w:val="none"/>
                <w:lang w:val="en-US" w:eastAsia="zh-CN"/>
              </w:rPr>
              <w:t xml:space="preserve">优惠率</w:t>
            </w:r>
            <w:r>
              <w:rPr>
                <w:rFonts w:hint="eastAsia" w:ascii="宋体" w:hAnsi="宋体"/>
                <w:szCs w:val="21"/>
                <w:highlight w:val="none"/>
              </w:rPr>
              <w:t xml:space="preserve">，</w:t>
            </w:r>
            <w:r>
              <w:rPr>
                <w:rFonts w:hint="eastAsia" w:ascii="宋体" w:hAnsi="宋体"/>
                <w:szCs w:val="21"/>
                <w:highlight w:val="none"/>
                <w:lang w:val="en-US" w:eastAsia="zh-CN"/>
              </w:rPr>
              <w:t xml:space="preserve">常规</w:t>
            </w:r>
            <w:r>
              <w:rPr>
                <w:rFonts w:hint="eastAsia" w:ascii="宋体" w:hAnsi="宋体"/>
                <w:szCs w:val="21"/>
                <w:highlight w:val="none"/>
              </w:rPr>
              <w:t xml:space="preserve">检测项目</w:t>
            </w:r>
            <w:r>
              <w:rPr>
                <w:rFonts w:hint="eastAsia" w:ascii="宋体" w:hAnsi="宋体"/>
                <w:szCs w:val="21"/>
                <w:highlight w:val="none"/>
                <w:lang w:val="en-US" w:eastAsia="zh-CN"/>
              </w:rPr>
              <w:t xml:space="preserve">优惠率不低于66%</w:t>
            </w:r>
            <w:r>
              <w:rPr>
                <w:rFonts w:hint="eastAsia" w:ascii="宋体" w:hAnsi="宋体"/>
                <w:szCs w:val="21"/>
                <w:highlight w:val="none"/>
              </w:rPr>
              <w:t xml:space="preserve">（第1包）</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采购方式：公开招标</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6.1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采购人：镇江市第一人民医院</w:t>
            </w:r>
            <w:r/>
          </w:p>
          <w:p>
            <w:pPr>
              <w:spacing w:line="360" w:lineRule="auto"/>
              <w:rPr>
                <w:rFonts w:hint="eastAsia" w:ascii="宋体" w:hAnsi="宋体"/>
                <w:szCs w:val="21"/>
                <w:highlight w:val="none"/>
              </w:rPr>
            </w:pPr>
            <w:r>
              <w:rPr>
                <w:rFonts w:ascii="宋体" w:hAnsi="宋体"/>
                <w:szCs w:val="21"/>
                <w:highlight w:val="none"/>
              </w:rPr>
              <w:t xml:space="preserve">联系人</w:t>
            </w:r>
            <w:r>
              <w:rPr>
                <w:rFonts w:hint="eastAsia" w:ascii="宋体" w:hAnsi="宋体"/>
                <w:szCs w:val="21"/>
                <w:highlight w:val="none"/>
              </w:rPr>
              <w:t xml:space="preserve">：杜老师</w:t>
            </w:r>
            <w:r/>
          </w:p>
          <w:p>
            <w:pPr>
              <w:spacing w:line="360" w:lineRule="auto"/>
              <w:rPr>
                <w:rFonts w:hint="eastAsia" w:ascii="宋体" w:hAnsi="宋体"/>
                <w:szCs w:val="21"/>
                <w:highlight w:val="none"/>
              </w:rPr>
            </w:pPr>
            <w:r>
              <w:rPr>
                <w:rFonts w:hint="eastAsia" w:ascii="宋体" w:hAnsi="宋体"/>
                <w:szCs w:val="21"/>
                <w:highlight w:val="none"/>
              </w:rPr>
              <w:t xml:space="preserve">电话：0511-88917</w:t>
            </w:r>
            <w:r>
              <w:rPr>
                <w:rFonts w:ascii="宋体" w:hAnsi="宋体"/>
                <w:szCs w:val="21"/>
                <w:highlight w:val="none"/>
              </w:rPr>
              <w:t xml:space="preserve">939</w:t>
            </w:r>
            <w:r/>
          </w:p>
          <w:p>
            <w:pPr>
              <w:spacing w:line="360" w:lineRule="auto"/>
              <w:rPr>
                <w:rFonts w:hint="eastAsia" w:ascii="宋体" w:hAnsi="宋体"/>
                <w:szCs w:val="21"/>
                <w:highlight w:val="none"/>
              </w:rPr>
            </w:pPr>
            <w:r>
              <w:rPr>
                <w:rFonts w:hint="eastAsia" w:ascii="宋体" w:hAnsi="宋体"/>
                <w:szCs w:val="21"/>
                <w:highlight w:val="none"/>
              </w:rPr>
              <w:t xml:space="preserve">地址：</w:t>
            </w:r>
            <w:r>
              <w:rPr>
                <w:rFonts w:hint="eastAsia" w:ascii="宋体" w:hAnsi="宋体"/>
                <w:bCs/>
                <w:szCs w:val="21"/>
                <w:highlight w:val="none"/>
              </w:rPr>
              <w:t xml:space="preserve">镇江市电力路8号</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6.1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采购代理机构：江苏汉唐国际贸易集团有限公司</w:t>
            </w:r>
            <w:r/>
          </w:p>
          <w:p>
            <w:pPr>
              <w:spacing w:line="360" w:lineRule="auto"/>
              <w:rPr>
                <w:rFonts w:hint="eastAsia" w:ascii="宋体" w:hAnsi="宋体"/>
                <w:szCs w:val="21"/>
                <w:highlight w:val="none"/>
              </w:rPr>
            </w:pPr>
            <w:r>
              <w:rPr>
                <w:rFonts w:hint="eastAsia" w:ascii="宋体" w:hAnsi="宋体"/>
                <w:szCs w:val="21"/>
                <w:highlight w:val="none"/>
              </w:rPr>
              <w:t xml:space="preserve">联系人：高经理</w:t>
            </w:r>
            <w:r/>
          </w:p>
          <w:p>
            <w:pPr>
              <w:spacing w:line="360" w:lineRule="auto"/>
              <w:rPr>
                <w:rFonts w:hint="eastAsia" w:ascii="宋体" w:hAnsi="宋体"/>
                <w:szCs w:val="21"/>
                <w:highlight w:val="none"/>
              </w:rPr>
            </w:pPr>
            <w:r>
              <w:rPr>
                <w:rFonts w:ascii="宋体" w:hAnsi="宋体"/>
                <w:szCs w:val="21"/>
                <w:highlight w:val="none"/>
              </w:rPr>
              <w:t xml:space="preserve">电话</w:t>
            </w:r>
            <w:r>
              <w:rPr>
                <w:rFonts w:hint="eastAsia" w:ascii="宋体" w:hAnsi="宋体"/>
                <w:szCs w:val="21"/>
                <w:highlight w:val="none"/>
              </w:rPr>
              <w:t xml:space="preserve">：</w:t>
            </w:r>
            <w:r>
              <w:rPr>
                <w:rFonts w:ascii="宋体" w:hAnsi="宋体"/>
                <w:szCs w:val="21"/>
                <w:highlight w:val="none"/>
              </w:rPr>
              <w:t xml:space="preserve">15851862582</w:t>
            </w:r>
            <w:r/>
          </w:p>
          <w:p>
            <w:pPr>
              <w:spacing w:line="360" w:lineRule="auto"/>
              <w:rPr>
                <w:rFonts w:hint="eastAsia" w:ascii="宋体" w:hAnsi="宋体"/>
                <w:szCs w:val="21"/>
                <w:highlight w:val="none"/>
              </w:rPr>
            </w:pPr>
            <w:r>
              <w:rPr>
                <w:rFonts w:hint="eastAsia" w:ascii="宋体" w:hAnsi="宋体"/>
                <w:szCs w:val="21"/>
                <w:highlight w:val="none"/>
              </w:rPr>
              <w:t xml:space="preserve">地址：南京市玄武区北京东路2</w:t>
            </w:r>
            <w:r>
              <w:rPr>
                <w:rFonts w:ascii="宋体" w:hAnsi="宋体"/>
                <w:szCs w:val="21"/>
                <w:highlight w:val="none"/>
              </w:rPr>
              <w:t xml:space="preserve">2</w:t>
            </w:r>
            <w:r>
              <w:rPr>
                <w:rFonts w:hint="eastAsia" w:ascii="宋体" w:hAnsi="宋体"/>
                <w:szCs w:val="21"/>
                <w:highlight w:val="none"/>
              </w:rPr>
              <w:t xml:space="preserve">号和平大厦1</w:t>
            </w:r>
            <w:r>
              <w:rPr>
                <w:rFonts w:ascii="宋体" w:hAnsi="宋体"/>
                <w:szCs w:val="21"/>
                <w:highlight w:val="none"/>
              </w:rPr>
              <w:t xml:space="preserve">810</w:t>
            </w:r>
            <w:r>
              <w:rPr>
                <w:rFonts w:hint="eastAsia" w:ascii="宋体" w:hAnsi="宋体"/>
                <w:szCs w:val="21"/>
                <w:highlight w:val="none"/>
              </w:rPr>
              <w:t xml:space="preserve">室</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9.2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投标保证金：</w:t>
            </w:r>
            <w:r>
              <w:rPr>
                <w:rFonts w:hint="eastAsia" w:ascii="宋体" w:hAnsi="宋体" w:cs="Arial"/>
                <w:b/>
                <w:bCs/>
                <w:szCs w:val="21"/>
                <w:highlight w:val="none"/>
                <w:lang w:val="zh-CN"/>
              </w:rPr>
              <w:t xml:space="preserve">本项目不收取投标保证金。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9</w:t>
            </w:r>
            <w:r>
              <w:rPr>
                <w:rFonts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highlight w:val="none"/>
              </w:rPr>
            </w:pPr>
            <w:r>
              <w:rPr>
                <w:rFonts w:hint="eastAsia" w:ascii="宋体" w:hAnsi="宋体"/>
                <w:szCs w:val="21"/>
                <w:highlight w:val="none"/>
              </w:rPr>
              <w:t xml:space="preserve">招标代理服务费：第1包</w:t>
            </w:r>
            <w:r>
              <w:rPr>
                <w:rFonts w:ascii="宋体" w:hAnsi="宋体"/>
                <w:highlight w:val="none"/>
              </w:rPr>
              <w:t xml:space="preserve">中标人需向代理机构缴纳</w:t>
            </w:r>
            <w:r>
              <w:rPr>
                <w:rFonts w:hint="eastAsia" w:ascii="宋体" w:hAnsi="宋体"/>
                <w:highlight w:val="none"/>
              </w:rPr>
              <w:t xml:space="preserve">人民币</w:t>
            </w:r>
            <w:r>
              <w:rPr>
                <w:rFonts w:hint="eastAsia" w:ascii="宋体" w:hAnsi="宋体"/>
                <w:highlight w:val="none"/>
                <w:lang w:val="en-US" w:eastAsia="zh-CN"/>
              </w:rPr>
              <w:t xml:space="preserve">16700</w:t>
            </w:r>
            <w:r>
              <w:rPr>
                <w:rFonts w:hint="eastAsia" w:ascii="宋体" w:hAnsi="宋体"/>
                <w:highlight w:val="none"/>
              </w:rPr>
              <w:t xml:space="preserve">元服务费</w:t>
            </w:r>
            <w:r/>
          </w:p>
          <w:p>
            <w:pPr>
              <w:spacing w:line="360" w:lineRule="auto"/>
              <w:rPr>
                <w:rFonts w:hint="eastAsia" w:ascii="宋体" w:hAnsi="宋体"/>
                <w:szCs w:val="21"/>
                <w:highlight w:val="none"/>
              </w:rPr>
            </w:pPr>
            <w:r>
              <w:rPr>
                <w:rFonts w:hint="eastAsia" w:ascii="宋体" w:hAnsi="宋体"/>
                <w:szCs w:val="21"/>
                <w:highlight w:val="none"/>
              </w:rPr>
              <w:t xml:space="preserve">招标代理服务费收款信息：</w:t>
            </w:r>
            <w:r/>
          </w:p>
          <w:p>
            <w:pPr>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w:t>
            </w:r>
            <w:r>
              <w:rPr>
                <w:rFonts w:hint="eastAsia" w:ascii="宋体" w:hAnsi="宋体"/>
                <w:szCs w:val="21"/>
                <w:highlight w:val="none"/>
              </w:rPr>
              <w:t xml:space="preserve">）开户名：</w:t>
            </w:r>
            <w:r>
              <w:rPr>
                <w:rFonts w:hint="eastAsia" w:ascii="宋体" w:hAnsi="宋体"/>
                <w:szCs w:val="21"/>
                <w:highlight w:val="none"/>
                <w:shd w:val="clear" w:color="auto" w:fill="ffffff"/>
              </w:rPr>
              <w:t xml:space="preserve">江苏汉唐国际贸易集团有限公司</w:t>
            </w:r>
            <w:r/>
          </w:p>
          <w:p>
            <w:pPr>
              <w:spacing w:line="360" w:lineRule="auto"/>
              <w:rPr>
                <w:rFonts w:hint="eastAsia" w:ascii="宋体" w:hAnsi="宋体"/>
                <w:szCs w:val="21"/>
                <w:highlight w:val="none"/>
              </w:rPr>
            </w:pPr>
            <w:r>
              <w:rPr>
                <w:rFonts w:hint="eastAsia" w:ascii="宋体" w:hAnsi="宋体"/>
                <w:szCs w:val="21"/>
                <w:highlight w:val="none"/>
              </w:rPr>
              <w:t xml:space="preserve">（2）上海浦东发展银行南京莫愁支行</w:t>
            </w:r>
            <w:r>
              <w:rPr>
                <w:rFonts w:hint="eastAsia" w:ascii="宋体" w:hAnsi="宋体" w:cs="宋体"/>
                <w:szCs w:val="21"/>
                <w:highlight w:val="none"/>
              </w:rPr>
              <w:t xml:space="preserve">（行号：</w:t>
            </w:r>
            <w:r>
              <w:rPr>
                <w:rFonts w:ascii="宋体" w:hAnsi="宋体" w:cs="宋体"/>
                <w:szCs w:val="21"/>
                <w:highlight w:val="none"/>
              </w:rPr>
              <w:t xml:space="preserve">310301000153</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szCs w:val="21"/>
                <w:highlight w:val="none"/>
              </w:rPr>
              <w:t xml:space="preserve">（3）账号：</w:t>
            </w:r>
            <w:r>
              <w:rPr>
                <w:rFonts w:ascii="宋体" w:hAnsi="宋体" w:cs="宋体"/>
                <w:szCs w:val="21"/>
                <w:highlight w:val="none"/>
              </w:rPr>
              <w:t xml:space="preserve">93160 15474 000 1152</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14.4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szCs w:val="21"/>
                <w:highlight w:val="none"/>
              </w:rPr>
            </w:pPr>
            <w:r>
              <w:rPr>
                <w:rFonts w:ascii="宋体" w:hAnsi="宋体" w:cs="宋体"/>
                <w:bCs/>
                <w:szCs w:val="21"/>
                <w:highlight w:val="none"/>
              </w:rPr>
              <w:t xml:space="preserve">投标报价</w:t>
            </w:r>
            <w:r>
              <w:rPr>
                <w:rFonts w:hint="eastAsia" w:ascii="宋体" w:hAnsi="宋体" w:cs="宋体"/>
                <w:bCs/>
                <w:szCs w:val="21"/>
                <w:highlight w:val="none"/>
              </w:rPr>
              <w:t xml:space="preserve">：</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
                <w:szCs w:val="21"/>
                <w:highlight w:val="none"/>
              </w:rPr>
              <w:t xml:space="preserve">所有投标响应均以</w:t>
            </w:r>
            <w:r>
              <w:rPr>
                <w:rFonts w:hint="eastAsia" w:ascii="宋体" w:hAnsi="宋体" w:cs="宋体"/>
                <w:b/>
                <w:szCs w:val="21"/>
                <w:highlight w:val="none"/>
                <w:lang w:val="en-US" w:eastAsia="zh-CN"/>
              </w:rPr>
              <w:t xml:space="preserve">优惠率</w:t>
            </w:r>
            <w:r>
              <w:rPr>
                <w:rFonts w:hint="eastAsia" w:ascii="宋体" w:hAnsi="宋体" w:cs="宋体"/>
                <w:b/>
                <w:szCs w:val="21"/>
                <w:highlight w:val="none"/>
              </w:rPr>
              <w:t xml:space="preserve">报价。</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（2）报价时应充分考虑所有可能影响到报价的因素，一旦评审结束最终中标，如发生漏、缺、少项，都将被认为是中标人的报价让利行为，损失自负。</w:t>
            </w:r>
            <w:r/>
          </w:p>
          <w:p>
            <w:pPr>
              <w:spacing w:line="360" w:lineRule="auto"/>
              <w:rPr>
                <w:rFonts w:hint="eastAsia" w:ascii="宋体" w:hAnsi="宋体"/>
                <w:b/>
                <w:bCs/>
                <w:highlight w:val="none"/>
              </w:rPr>
            </w:pPr>
            <w:r>
              <w:rPr>
                <w:rFonts w:hint="eastAsia" w:ascii="宋体" w:hAnsi="宋体" w:cs="宋体"/>
                <w:bCs/>
                <w:szCs w:val="21"/>
                <w:highlight w:val="none"/>
              </w:rPr>
              <w:t xml:space="preserve">（</w:t>
            </w:r>
            <w:r>
              <w:rPr>
                <w:rFonts w:ascii="宋体" w:hAnsi="宋体" w:cs="宋体"/>
                <w:bCs/>
                <w:szCs w:val="21"/>
                <w:highlight w:val="none"/>
              </w:rPr>
              <w:t xml:space="preserve">3</w:t>
            </w:r>
            <w:r>
              <w:rPr>
                <w:rFonts w:hint="eastAsia" w:ascii="宋体" w:hAnsi="宋体" w:cs="宋体"/>
                <w:bCs/>
                <w:szCs w:val="21"/>
                <w:highlight w:val="none"/>
              </w:rPr>
              <w:t xml:space="preserve">）</w:t>
            </w:r>
            <w:r>
              <w:rPr>
                <w:rFonts w:ascii="宋体" w:hAnsi="宋体"/>
                <w:b/>
                <w:bCs/>
                <w:highlight w:val="none"/>
              </w:rPr>
              <w:t xml:space="preserve">投标报价不得超过招标公告、招标文件规定的最高限价，超过规定的最高限价的投标文件</w:t>
            </w:r>
            <w:r>
              <w:rPr>
                <w:rFonts w:hint="eastAsia" w:ascii="宋体" w:hAnsi="宋体"/>
                <w:b/>
                <w:bCs/>
                <w:highlight w:val="none"/>
              </w:rPr>
              <w:t xml:space="preserve">将作无效投标处理。</w:t>
            </w:r>
            <w:r/>
          </w:p>
          <w:p>
            <w:pPr>
              <w:spacing w:line="360" w:lineRule="auto"/>
              <w:rPr>
                <w:rFonts w:hint="eastAsia" w:ascii="宋体" w:hAnsi="宋体" w:cs="宋体"/>
                <w:bCs/>
                <w:szCs w:val="21"/>
                <w:highlight w:val="none"/>
              </w:rPr>
            </w:pPr>
            <w:r>
              <w:rPr>
                <w:rFonts w:hint="eastAsia" w:ascii="宋体" w:hAnsi="宋体"/>
                <w:szCs w:val="21"/>
                <w:highlight w:val="none"/>
              </w:rPr>
              <w:t xml:space="preserve">（4）招标文件如没有特别说明的话，对每一项产品/服务仅接受一个价格。</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szCs w:val="21"/>
                <w:highlight w:val="none"/>
              </w:rPr>
              <w:t xml:space="preserve">投标有效期：</w:t>
            </w:r>
            <w:r>
              <w:rPr>
                <w:rFonts w:ascii="宋体" w:hAnsi="宋体" w:cs="Arial"/>
                <w:szCs w:val="21"/>
                <w:highlight w:val="none"/>
                <w:lang w:val="zh-CN"/>
              </w:rPr>
              <w:t xml:space="preserve">自开标之日起90</w:t>
            </w:r>
            <w:r>
              <w:rPr>
                <w:rFonts w:hint="eastAsia" w:ascii="宋体" w:hAnsi="宋体" w:cs="宋体"/>
                <w:szCs w:val="21"/>
                <w:highlight w:val="none"/>
              </w:rPr>
              <w:t xml:space="preserve">日</w:t>
            </w:r>
            <w:r>
              <w:rPr>
                <w:rFonts w:ascii="宋体" w:hAnsi="宋体" w:cs="Arial"/>
                <w:szCs w:val="21"/>
                <w:highlight w:val="none"/>
                <w:lang w:val="zh-CN"/>
              </w:rPr>
              <w:t xml:space="preserve">，投标文件应保持有效，</w:t>
            </w:r>
            <w:r>
              <w:rPr>
                <w:rFonts w:ascii="宋体" w:hAnsi="宋体" w:cs="Arial"/>
                <w:b/>
                <w:bCs/>
                <w:szCs w:val="21"/>
                <w:highlight w:val="none"/>
                <w:lang w:val="zh-CN"/>
              </w:rPr>
              <w:t xml:space="preserve">有效期短于此规定的投标文件</w:t>
            </w:r>
            <w:r>
              <w:rPr>
                <w:rFonts w:hint="eastAsia" w:ascii="宋体" w:hAnsi="宋体"/>
                <w:b/>
                <w:bCs/>
                <w:highlight w:val="none"/>
              </w:rPr>
              <w:t xml:space="preserve">将作无效投标处理</w:t>
            </w:r>
            <w:r>
              <w:rPr>
                <w:rFonts w:ascii="宋体" w:hAnsi="宋体" w:cs="Arial"/>
                <w:b/>
                <w:bCs/>
                <w:szCs w:val="21"/>
                <w:highlight w:val="none"/>
                <w:lang w:val="zh-CN"/>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18.1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cs="宋体"/>
                <w:bCs/>
                <w:szCs w:val="21"/>
                <w:highlight w:val="none"/>
              </w:rPr>
              <w:t xml:space="preserve">提交投标文件截止时间：</w:t>
            </w:r>
            <w:r>
              <w:rPr>
                <w:rFonts w:hint="eastAsia" w:ascii="宋体" w:hAnsi="宋体" w:cs="宋体"/>
                <w:szCs w:val="21"/>
                <w:highlight w:val="none"/>
              </w:rPr>
              <w:t xml:space="preserve">详见招标文件《第一部分：投标邀请（招标公告）》</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21.2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iCs/>
                <w:szCs w:val="21"/>
                <w:highlight w:val="none"/>
              </w:rPr>
            </w:pPr>
            <w:r>
              <w:rPr>
                <w:rFonts w:hint="eastAsia" w:ascii="宋体" w:hAnsi="宋体" w:cs="宋体"/>
                <w:bCs/>
                <w:szCs w:val="21"/>
                <w:highlight w:val="none"/>
              </w:rPr>
              <w:t xml:space="preserve">开标地点：</w:t>
            </w:r>
            <w:r>
              <w:rPr>
                <w:rFonts w:hint="eastAsia" w:ascii="宋体" w:hAnsi="宋体"/>
                <w:highlight w:val="none"/>
              </w:rPr>
              <w:t xml:space="preserve">“苏采云”系统网上“开标大厅</w:t>
            </w:r>
            <w:r>
              <w:rPr>
                <w:rFonts w:ascii="宋体" w:hAnsi="宋体"/>
                <w:highlight w:val="none"/>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28.1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评标办法：综合评分法</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33.1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签订合同：中标通知书发出后</w:t>
            </w:r>
            <w:r>
              <w:rPr>
                <w:rFonts w:ascii="宋体" w:hAnsi="宋体"/>
                <w:szCs w:val="21"/>
                <w:highlight w:val="none"/>
              </w:rPr>
              <w:t xml:space="preserve">15</w:t>
            </w:r>
            <w:r>
              <w:rPr>
                <w:rFonts w:hint="eastAsia" w:ascii="宋体" w:hAnsi="宋体"/>
                <w:szCs w:val="21"/>
                <w:highlight w:val="none"/>
              </w:rPr>
              <w:t xml:space="preserve">日内。</w:t>
            </w:r>
            <w:r/>
          </w:p>
        </w:tc>
      </w:tr>
      <w:tr>
        <w:trPr>
          <w:trHeight w:val="567"/>
        </w:trPr>
        <w:tc>
          <w:tcPr>
            <w:tcBorders>
              <w:top w:val="single" w:color="auto" w:sz="4" w:space="0"/>
              <w:left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33.6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tabs>
                <w:tab w:val="left" w:pos="851" w:leader="none"/>
                <w:tab w:val="left" w:pos="1276" w:leader="none"/>
                <w:tab w:val="left" w:pos="1418" w:leader="none"/>
              </w:tabs>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付款方式：</w:t>
            </w:r>
            <w:r>
              <w:rPr>
                <w:rFonts w:hint="eastAsia" w:ascii="宋体" w:hAnsi="宋体"/>
                <w:color w:val="000000" w:themeColor="text1"/>
                <w:highlight w:val="none"/>
                <w:lang w:val="en-US" w:eastAsia="zh-CN"/>
                <w14:textFill>
                  <w14:solidFill>
                    <w14:schemeClr w14:val="tx1"/>
                  </w14:solidFill>
                </w14:textFill>
              </w:rPr>
              <w:t xml:space="preserve">根据中标人的中标单价，即（100%-优惠率）*</w:t>
            </w:r>
            <w:r>
              <w:rPr>
                <w:rFonts w:hint="eastAsia" w:ascii="宋体" w:hAnsi="宋体"/>
                <w:color w:val="000000" w:themeColor="text1"/>
                <w:szCs w:val="21"/>
                <w:highlight w:val="none"/>
                <w14:textFill>
                  <w14:solidFill>
                    <w14:schemeClr w14:val="tx1"/>
                  </w14:solidFill>
                </w14:textFill>
              </w:rPr>
              <w:t xml:space="preserve">《江苏省医疗服务项目价格手册》标准收费金额</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采购人按实际发生工作量据实结算，从合同签订日期起</w:t>
            </w:r>
            <w:r>
              <w:rPr>
                <w:rFonts w:hint="eastAsia" w:ascii="宋体" w:hAnsi="宋体"/>
                <w:color w:val="000000" w:themeColor="text1"/>
                <w:szCs w:val="21"/>
                <w:highlight w:val="none"/>
                <w:u w:val="single"/>
                <w:lang w:val="en-US" w:eastAsia="zh-CN"/>
                <w14:textFill>
                  <w14:solidFill>
                    <w14:schemeClr w14:val="tx1"/>
                  </w14:solidFill>
                </w14:textFill>
              </w:rPr>
              <w:t xml:space="preserve">  3个   </w:t>
            </w:r>
            <w:r/>
          </w:p>
          <w:p>
            <w:pPr>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olor w:val="000000" w:themeColor="text1"/>
                <w:szCs w:val="21"/>
                <w:highlight w:val="none"/>
                <w:u w:val="none"/>
                <w:lang w:val="en-US" w:eastAsia="zh-CN"/>
                <w14:textFill>
                  <w14:solidFill>
                    <w14:schemeClr w14:val="tx1"/>
                  </w14:solidFill>
                </w14:textFill>
              </w:rPr>
              <w:t xml:space="preserve">月结算一次。</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bookmarkStart w:id="46" w:name="_Hlk117029594"/>
            <w:r>
              <w:rPr>
                <w:rFonts w:ascii="宋体" w:hAnsi="宋体"/>
                <w:szCs w:val="21"/>
                <w:highlight w:val="none"/>
              </w:rPr>
              <w:t xml:space="preserve">34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highlight w:val="none"/>
              </w:rPr>
            </w:pPr>
            <w:r>
              <w:rPr>
                <w:rFonts w:ascii="宋体" w:hAnsi="宋体"/>
                <w:highlight w:val="none"/>
              </w:rPr>
              <w:t xml:space="preserve">供应商对政府采购活动事项的</w:t>
            </w:r>
            <w:r>
              <w:rPr>
                <w:rFonts w:hint="eastAsia" w:ascii="宋体" w:hAnsi="宋体"/>
                <w:highlight w:val="none"/>
              </w:rPr>
              <w:t xml:space="preserve">质疑：</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1</w:t>
            </w:r>
            <w:r>
              <w:rPr>
                <w:rFonts w:hint="eastAsia" w:ascii="宋体" w:hAnsi="宋体" w:cs="Arial"/>
                <w:szCs w:val="21"/>
                <w:highlight w:val="none"/>
                <w:lang w:val="zh-CN"/>
              </w:rPr>
              <w:t xml:space="preserve">）</w:t>
            </w:r>
            <w:r>
              <w:rPr>
                <w:rFonts w:ascii="宋体" w:hAnsi="宋体" w:cs="Arial"/>
                <w:highlight w:val="none"/>
              </w:rPr>
              <w:t xml:space="preserve">供应商认为采购文件、采购过程、中标或者成交结果使自己的权益受到损害的</w:t>
            </w:r>
            <w:r>
              <w:rPr>
                <w:rFonts w:hint="eastAsia" w:ascii="宋体" w:hAnsi="宋体" w:cs="Arial"/>
                <w:szCs w:val="21"/>
                <w:highlight w:val="none"/>
                <w:lang w:val="zh-CN"/>
              </w:rPr>
              <w:t xml:space="preserve">，可以在知道或者应知其权益受到损害之日起</w:t>
            </w:r>
            <w:r>
              <w:rPr>
                <w:rFonts w:hint="eastAsia" w:ascii="宋体" w:hAnsi="宋体" w:cs="Arial"/>
                <w:szCs w:val="21"/>
                <w:highlight w:val="none"/>
                <w:u w:val="single"/>
                <w:lang w:val="zh-CN"/>
              </w:rPr>
              <w:t xml:space="preserve">7个工作日</w:t>
            </w:r>
            <w:r>
              <w:rPr>
                <w:rFonts w:hint="eastAsia" w:ascii="宋体" w:hAnsi="宋体" w:cs="Arial"/>
                <w:szCs w:val="21"/>
                <w:highlight w:val="none"/>
                <w:lang w:val="zh-CN"/>
              </w:rPr>
              <w:t xml:space="preserve">内，以书面形式向采购代理机构提出质疑。非书面形式、</w:t>
            </w:r>
            <w:r>
              <w:rPr>
                <w:rFonts w:hint="eastAsia" w:ascii="宋体" w:hAnsi="宋体" w:cs="Arial"/>
                <w:szCs w:val="21"/>
                <w:highlight w:val="none"/>
                <w:u w:val="single"/>
                <w:lang w:val="zh-CN"/>
              </w:rPr>
              <w:t xml:space="preserve">7个工作日</w:t>
            </w:r>
            <w:r>
              <w:rPr>
                <w:rFonts w:hint="eastAsia" w:ascii="宋体" w:hAnsi="宋体" w:cs="Arial"/>
                <w:szCs w:val="21"/>
                <w:highlight w:val="none"/>
                <w:lang w:val="zh-CN"/>
              </w:rPr>
              <w:t xml:space="preserve">之外以及匿名的质疑将不予受理。</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2</w:t>
            </w:r>
            <w:r>
              <w:rPr>
                <w:rFonts w:hint="eastAsia" w:ascii="宋体" w:hAnsi="宋体" w:cs="Arial"/>
                <w:szCs w:val="21"/>
                <w:highlight w:val="none"/>
                <w:lang w:val="zh-CN"/>
              </w:rPr>
              <w:t xml:space="preserve">）提出质疑的供应商应当是参与所质疑项目采购活动的供应商。并在法定质疑期内一次性提出针对同一招标程序环节的质疑。</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3</w:t>
            </w:r>
            <w:r>
              <w:rPr>
                <w:rFonts w:hint="eastAsia" w:ascii="宋体" w:hAnsi="宋体" w:cs="Arial"/>
                <w:szCs w:val="21"/>
                <w:highlight w:val="none"/>
                <w:lang w:val="zh-CN"/>
              </w:rPr>
              <w:t xml:space="preserve">）质疑必须由供应商的法定代表人或授权代表（投标文件中所确定的，如递交质疑者不是投标文件中确定的授权代表，须由供应商另行出具授权）以送达或邮寄的方式提交，未按上述要求提交的质疑函（含传真、电子邮件等）采购代理机构有权不予受理。</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4</w:t>
            </w:r>
            <w:r>
              <w:rPr>
                <w:rFonts w:hint="eastAsia" w:ascii="宋体" w:hAnsi="宋体" w:cs="Arial"/>
                <w:szCs w:val="21"/>
                <w:highlight w:val="none"/>
                <w:lang w:val="zh-CN"/>
              </w:rPr>
              <w:t xml:space="preserve">）质疑函应包括以下主要内容，并按照“谁主张、谁举证”的原则，附上相关证明材料。质疑函的质疑事项应具体、明确，并有必要的事实依据和法律依据。质疑函的质疑请求应与质疑事项相关。否则，采购代理机构不予受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1）供应商的姓名或者名称、地址、邮编、联系人及联系电话；</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2）质疑项目的名称；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3）具体、明确的质疑事项和与质疑事项相关的请求；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4）事实依据；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5）必要的法律依据；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6）提出质疑的日期。</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5</w:t>
            </w:r>
            <w:r>
              <w:rPr>
                <w:rFonts w:hint="eastAsia" w:ascii="宋体" w:hAnsi="宋体" w:cs="Arial"/>
                <w:szCs w:val="21"/>
                <w:highlight w:val="none"/>
                <w:lang w:val="zh-CN"/>
              </w:rPr>
              <w:t xml:space="preserve">）供应商为自然人的，应当由本人签字并附有效身份证明；供应商为法人或其他组织的，应当由法定代表人、主要负责人或者其授权代表签字或者盖章，并加盖公章。</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6</w:t>
            </w:r>
            <w:r>
              <w:rPr>
                <w:rFonts w:hint="eastAsia" w:ascii="宋体" w:hAnsi="宋体" w:cs="Arial"/>
                <w:szCs w:val="21"/>
                <w:highlight w:val="none"/>
                <w:lang w:val="zh-CN"/>
              </w:rPr>
              <w:t xml:space="preserve">）质疑人委托代理人质疑的，应当向采购人提交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7</w:t>
            </w:r>
            <w:r>
              <w:rPr>
                <w:rFonts w:hint="eastAsia" w:ascii="宋体" w:hAnsi="宋体" w:cs="Arial"/>
                <w:szCs w:val="21"/>
                <w:highlight w:val="none"/>
                <w:lang w:val="zh-CN"/>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8</w:t>
            </w:r>
            <w:r>
              <w:rPr>
                <w:rFonts w:hint="eastAsia" w:ascii="宋体" w:hAnsi="宋体" w:cs="Arial"/>
                <w:szCs w:val="21"/>
                <w:highlight w:val="none"/>
                <w:lang w:val="zh-CN"/>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spacing w:line="360" w:lineRule="auto"/>
              <w:rPr>
                <w:rFonts w:hint="eastAsia" w:ascii="宋体" w:hAnsi="宋体"/>
                <w:highlight w:val="none"/>
              </w:rPr>
            </w:pPr>
            <w:r>
              <w:rPr>
                <w:rFonts w:hint="eastAsia" w:ascii="宋体" w:hAnsi="宋体" w:cs="Arial"/>
                <w:szCs w:val="21"/>
                <w:highlight w:val="none"/>
              </w:rPr>
              <w:t xml:space="preserve">（</w:t>
            </w:r>
            <w:r>
              <w:rPr>
                <w:rFonts w:ascii="宋体" w:hAnsi="宋体" w:cs="Arial"/>
                <w:szCs w:val="21"/>
                <w:highlight w:val="none"/>
              </w:rPr>
              <w:t xml:space="preserve">9</w:t>
            </w:r>
            <w:r>
              <w:rPr>
                <w:rFonts w:hint="eastAsia" w:ascii="宋体" w:hAnsi="宋体" w:cs="Arial"/>
                <w:szCs w:val="21"/>
                <w:highlight w:val="none"/>
              </w:rPr>
              <w:t xml:space="preserve">）</w:t>
            </w:r>
            <w:r>
              <w:rPr>
                <w:rFonts w:ascii="宋体" w:hAnsi="宋体"/>
                <w:highlight w:val="none"/>
              </w:rPr>
              <w:t xml:space="preserve">本项目</w:t>
            </w:r>
            <w:r>
              <w:rPr>
                <w:rFonts w:hint="eastAsia" w:ascii="宋体" w:hAnsi="宋体"/>
                <w:highlight w:val="none"/>
              </w:rPr>
              <w:t xml:space="preserve">询问、</w:t>
            </w:r>
            <w:r>
              <w:rPr>
                <w:rFonts w:ascii="宋体" w:hAnsi="宋体"/>
                <w:highlight w:val="none"/>
              </w:rPr>
              <w:t xml:space="preserve">质疑的联系</w:t>
            </w:r>
            <w:r>
              <w:rPr>
                <w:rFonts w:hint="eastAsia" w:ascii="宋体" w:hAnsi="宋体"/>
                <w:highlight w:val="none"/>
              </w:rPr>
              <w:t xml:space="preserve">单位</w:t>
            </w:r>
            <w:r>
              <w:rPr>
                <w:rFonts w:ascii="宋体" w:hAnsi="宋体"/>
                <w:highlight w:val="none"/>
              </w:rPr>
              <w:t xml:space="preserve">、联系电话和通讯地址如下</w:t>
            </w:r>
            <w:r>
              <w:rPr>
                <w:rFonts w:hint="eastAsia" w:ascii="宋体" w:hAnsi="宋体"/>
                <w:highlight w:val="none"/>
              </w:rPr>
              <w:t xml:space="preserve">：</w:t>
            </w:r>
            <w:r/>
          </w:p>
          <w:p>
            <w:pPr>
              <w:spacing w:line="360" w:lineRule="auto"/>
              <w:rPr>
                <w:rFonts w:hint="eastAsia" w:ascii="宋体" w:hAnsi="宋体"/>
                <w:highlight w:val="none"/>
              </w:rPr>
            </w:pPr>
            <w:r>
              <w:rPr>
                <w:rFonts w:ascii="宋体" w:hAnsi="宋体"/>
                <w:highlight w:val="none"/>
              </w:rPr>
              <w:t xml:space="preserve">联系</w:t>
            </w:r>
            <w:r>
              <w:rPr>
                <w:rFonts w:hint="eastAsia" w:ascii="宋体" w:hAnsi="宋体"/>
                <w:highlight w:val="none"/>
              </w:rPr>
              <w:t xml:space="preserve">单位</w:t>
            </w:r>
            <w:r>
              <w:rPr>
                <w:rFonts w:ascii="宋体" w:hAnsi="宋体"/>
                <w:highlight w:val="none"/>
              </w:rPr>
              <w:t xml:space="preserve">：</w:t>
            </w:r>
            <w:r>
              <w:rPr>
                <w:rFonts w:hint="eastAsia" w:ascii="宋体" w:hAnsi="宋体"/>
                <w:szCs w:val="21"/>
                <w:highlight w:val="none"/>
              </w:rPr>
              <w:t xml:space="preserve">江苏汉唐国际贸易集团有限公司</w:t>
            </w:r>
            <w:r/>
          </w:p>
          <w:p>
            <w:pPr>
              <w:spacing w:line="360" w:lineRule="auto"/>
              <w:rPr>
                <w:rFonts w:hint="eastAsia" w:ascii="宋体" w:hAnsi="宋体"/>
                <w:highlight w:val="none"/>
              </w:rPr>
            </w:pPr>
            <w:r>
              <w:rPr>
                <w:rFonts w:hint="eastAsia" w:ascii="宋体" w:hAnsi="宋体"/>
                <w:highlight w:val="none"/>
              </w:rPr>
              <w:t xml:space="preserve">联系人：高经理</w:t>
            </w:r>
            <w:r/>
          </w:p>
          <w:p>
            <w:pPr>
              <w:spacing w:line="360" w:lineRule="auto"/>
              <w:rPr>
                <w:rFonts w:hint="eastAsia" w:ascii="宋体" w:hAnsi="宋体"/>
                <w:highlight w:val="none"/>
              </w:rPr>
            </w:pPr>
            <w:r>
              <w:rPr>
                <w:rFonts w:hint="eastAsia" w:ascii="宋体" w:hAnsi="宋体"/>
                <w:highlight w:val="none"/>
              </w:rPr>
              <w:t xml:space="preserve">联系方式：</w:t>
            </w:r>
            <w:r>
              <w:rPr>
                <w:rFonts w:ascii="宋体" w:hAnsi="宋体"/>
                <w:szCs w:val="21"/>
                <w:highlight w:val="none"/>
              </w:rPr>
              <w:t xml:space="preserve">15851862582</w:t>
            </w:r>
            <w:r/>
          </w:p>
          <w:p>
            <w:pPr>
              <w:spacing w:line="360" w:lineRule="auto"/>
              <w:rPr>
                <w:rFonts w:hint="eastAsia" w:ascii="宋体" w:hAnsi="宋体" w:cs="Arial"/>
                <w:szCs w:val="21"/>
                <w:highlight w:val="none"/>
              </w:rPr>
            </w:pPr>
            <w:r>
              <w:rPr>
                <w:rFonts w:hint="eastAsia" w:ascii="宋体" w:hAnsi="宋体"/>
                <w:highlight w:val="none"/>
              </w:rPr>
              <w:t xml:space="preserve">通讯地址：</w:t>
            </w:r>
            <w:r>
              <w:rPr>
                <w:rFonts w:hint="eastAsia" w:ascii="宋体" w:hAnsi="宋体"/>
                <w:szCs w:val="21"/>
                <w:highlight w:val="none"/>
              </w:rPr>
              <w:t xml:space="preserve">南京市玄武区北京东路2</w:t>
            </w:r>
            <w:r>
              <w:rPr>
                <w:rFonts w:ascii="宋体" w:hAnsi="宋体"/>
                <w:szCs w:val="21"/>
                <w:highlight w:val="none"/>
              </w:rPr>
              <w:t xml:space="preserve">2</w:t>
            </w:r>
            <w:r>
              <w:rPr>
                <w:rFonts w:hint="eastAsia" w:ascii="宋体" w:hAnsi="宋体"/>
                <w:szCs w:val="21"/>
                <w:highlight w:val="none"/>
              </w:rPr>
              <w:t xml:space="preserve">号和平大厦1</w:t>
            </w:r>
            <w:r>
              <w:rPr>
                <w:rFonts w:ascii="宋体" w:hAnsi="宋体"/>
                <w:szCs w:val="21"/>
                <w:highlight w:val="none"/>
              </w:rPr>
              <w:t xml:space="preserve">810</w:t>
            </w:r>
            <w:r>
              <w:rPr>
                <w:rFonts w:hint="eastAsia" w:ascii="宋体" w:hAnsi="宋体"/>
                <w:szCs w:val="21"/>
                <w:highlight w:val="none"/>
              </w:rPr>
              <w:t xml:space="preserve">室</w:t>
            </w:r>
            <w:bookmarkEnd w:id="46"/>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36.5</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Arial"/>
                <w:szCs w:val="21"/>
                <w:highlight w:val="none"/>
              </w:rPr>
            </w:pPr>
            <w:r>
              <w:rPr>
                <w:rFonts w:hint="eastAsia" w:ascii="宋体" w:hAnsi="宋体" w:cs="Arial"/>
                <w:szCs w:val="21"/>
                <w:highlight w:val="none"/>
                <w:lang w:val="zh-CN"/>
              </w:rPr>
              <w:t xml:space="preserve">信用记录查询</w:t>
            </w:r>
            <w:r>
              <w:rPr>
                <w:rFonts w:hint="eastAsia" w:ascii="宋体" w:hAnsi="宋体" w:cs="Arial"/>
                <w:szCs w:val="21"/>
                <w:highlight w:val="none"/>
              </w:rPr>
              <w:t xml:space="preserve">：</w:t>
            </w:r>
            <w:r/>
          </w:p>
          <w:p>
            <w:pPr>
              <w:spacing w:line="360" w:lineRule="auto"/>
              <w:rPr>
                <w:rFonts w:hint="eastAsia" w:ascii="宋体" w:hAnsi="宋体"/>
                <w:szCs w:val="21"/>
                <w:highlight w:val="none"/>
              </w:rPr>
            </w:pPr>
            <w:r>
              <w:rPr>
                <w:rFonts w:hint="eastAsia" w:ascii="宋体" w:hAnsi="宋体" w:cs="Arial"/>
                <w:szCs w:val="21"/>
                <w:highlight w:val="none"/>
                <w:lang w:val="zh-CN"/>
              </w:rPr>
              <w:t xml:space="preserve">采购人或采购代理机构在项目资格审查时对参加本项目的各投标人进行信用记录查询</w:t>
            </w:r>
            <w:r>
              <w:rPr>
                <w:rFonts w:hint="eastAsia" w:ascii="宋体" w:hAnsi="宋体" w:cs="Arial"/>
                <w:szCs w:val="21"/>
                <w:highlight w:val="none"/>
              </w:rPr>
              <w:t xml:space="preserve">，</w:t>
            </w:r>
            <w:r>
              <w:rPr>
                <w:rFonts w:hint="eastAsia" w:ascii="宋体" w:hAnsi="宋体" w:cs="Arial"/>
                <w:szCs w:val="21"/>
                <w:highlight w:val="none"/>
                <w:lang w:val="zh-CN"/>
              </w:rPr>
              <w:t xml:space="preserve">信用记录查询渠道为</w:t>
            </w:r>
            <w:r>
              <w:rPr>
                <w:rFonts w:hint="eastAsia" w:ascii="宋体" w:hAnsi="宋体" w:cs="Arial"/>
                <w:szCs w:val="21"/>
                <w:highlight w:val="none"/>
              </w:rPr>
              <w:t xml:space="preserve">“</w:t>
            </w:r>
            <w:r>
              <w:rPr>
                <w:rFonts w:hint="eastAsia" w:ascii="宋体" w:hAnsi="宋体" w:cs="Arial"/>
                <w:szCs w:val="21"/>
                <w:highlight w:val="none"/>
                <w:lang w:val="zh-CN"/>
              </w:rPr>
              <w:t xml:space="preserve">信用中国</w:t>
            </w:r>
            <w:r>
              <w:rPr>
                <w:rFonts w:hint="eastAsia" w:ascii="宋体" w:hAnsi="宋体" w:cs="Arial"/>
                <w:szCs w:val="21"/>
                <w:highlight w:val="none"/>
              </w:rPr>
              <w:t xml:space="preserve">”</w:t>
            </w:r>
            <w:r>
              <w:rPr>
                <w:rFonts w:hint="eastAsia" w:ascii="宋体" w:hAnsi="宋体" w:cs="Arial"/>
                <w:szCs w:val="21"/>
                <w:highlight w:val="none"/>
                <w:lang w:val="zh-CN"/>
              </w:rPr>
              <w:t xml:space="preserve">网站</w:t>
            </w:r>
            <w:r>
              <w:rPr>
                <w:rFonts w:hint="eastAsia" w:ascii="宋体" w:hAnsi="宋体" w:cs="Arial"/>
                <w:szCs w:val="21"/>
                <w:highlight w:val="none"/>
              </w:rPr>
              <w:t xml:space="preserve">（www.creditchina.gov.cn）</w:t>
            </w:r>
            <w:r>
              <w:rPr>
                <w:rFonts w:hint="eastAsia" w:ascii="宋体" w:hAnsi="宋体" w:cs="Arial"/>
                <w:szCs w:val="21"/>
                <w:highlight w:val="none"/>
                <w:lang w:val="zh-CN"/>
              </w:rPr>
              <w:t xml:space="preserve">、</w:t>
            </w:r>
            <w:r>
              <w:rPr>
                <w:rFonts w:hint="eastAsia" w:ascii="宋体" w:hAnsi="宋体" w:cs="Arial"/>
                <w:szCs w:val="21"/>
                <w:highlight w:val="none"/>
              </w:rPr>
              <w:t xml:space="preserve">“</w:t>
            </w:r>
            <w:r>
              <w:rPr>
                <w:rFonts w:hint="eastAsia" w:ascii="宋体" w:hAnsi="宋体" w:cs="Arial"/>
                <w:szCs w:val="21"/>
                <w:highlight w:val="none"/>
                <w:lang w:val="zh-CN"/>
              </w:rPr>
              <w:t xml:space="preserve">中国政府采购网</w:t>
            </w:r>
            <w:r>
              <w:rPr>
                <w:rFonts w:hint="eastAsia" w:ascii="宋体" w:hAnsi="宋体" w:cs="Arial"/>
                <w:szCs w:val="21"/>
                <w:highlight w:val="none"/>
              </w:rPr>
              <w:t xml:space="preserve">”（www.ccgp.gov.cn）</w:t>
            </w:r>
            <w:r>
              <w:rPr>
                <w:rFonts w:hint="eastAsia" w:ascii="宋体" w:hAnsi="宋体" w:cs="Arial"/>
                <w:szCs w:val="21"/>
                <w:highlight w:val="none"/>
                <w:lang w:val="zh-CN"/>
              </w:rPr>
              <w:t xml:space="preserve">、</w:t>
            </w:r>
            <w:r>
              <w:rPr>
                <w:rFonts w:hint="eastAsia" w:ascii="宋体" w:hAnsi="宋体" w:cs="Arial"/>
                <w:szCs w:val="21"/>
                <w:highlight w:val="none"/>
              </w:rPr>
              <w:t xml:space="preserve">“</w:t>
            </w:r>
            <w:r>
              <w:rPr>
                <w:rFonts w:hint="eastAsia" w:ascii="宋体" w:hAnsi="宋体" w:cs="Arial"/>
                <w:szCs w:val="21"/>
                <w:highlight w:val="none"/>
                <w:lang w:val="zh-CN"/>
              </w:rPr>
              <w:t xml:space="preserve">信用江苏</w:t>
            </w:r>
            <w:r>
              <w:rPr>
                <w:rFonts w:hint="eastAsia" w:ascii="宋体" w:hAnsi="宋体" w:cs="Arial"/>
                <w:szCs w:val="21"/>
                <w:highlight w:val="none"/>
              </w:rPr>
              <w:t xml:space="preserve">”</w:t>
            </w:r>
            <w:r>
              <w:rPr>
                <w:rFonts w:hint="eastAsia" w:ascii="宋体" w:hAnsi="宋体" w:cs="Arial"/>
                <w:szCs w:val="21"/>
                <w:highlight w:val="none"/>
                <w:lang w:val="zh-CN"/>
              </w:rPr>
              <w:t xml:space="preserve">网站</w:t>
            </w:r>
            <w:r>
              <w:rPr>
                <w:rFonts w:hint="eastAsia" w:ascii="宋体" w:hAnsi="宋体" w:cs="Arial"/>
                <w:szCs w:val="21"/>
                <w:highlight w:val="none"/>
              </w:rPr>
              <w:t xml:space="preserve">（</w:t>
            </w:r>
            <w:r>
              <w:rPr>
                <w:rFonts w:ascii="宋体" w:hAnsi="宋体" w:cs="Arial"/>
                <w:szCs w:val="21"/>
                <w:highlight w:val="none"/>
              </w:rPr>
              <w:t xml:space="preserve">http://credit.jiangsu.gov.cn/</w:t>
            </w:r>
            <w:r>
              <w:rPr>
                <w:rFonts w:hint="eastAsia" w:ascii="宋体" w:hAnsi="宋体" w:cs="Arial"/>
                <w:szCs w:val="21"/>
                <w:highlight w:val="none"/>
              </w:rPr>
              <w:t xml:space="preserve">），</w:t>
            </w:r>
            <w:r>
              <w:rPr>
                <w:rFonts w:hint="eastAsia" w:ascii="宋体" w:hAnsi="宋体" w:cs="Arial"/>
                <w:szCs w:val="21"/>
                <w:highlight w:val="none"/>
                <w:lang w:val="zh-CN"/>
              </w:rPr>
              <w:t xml:space="preserve">信用记录查询截止时间为项目资格审查结束时。</w:t>
            </w:r>
            <w:r/>
          </w:p>
        </w:tc>
      </w:tr>
    </w:tbl>
    <w:p>
      <w:pPr>
        <w:rPr>
          <w:rFonts w:hint="eastAsia" w:ascii="宋体" w:hAnsi="宋体"/>
          <w:szCs w:val="21"/>
          <w:highlight w:val="none"/>
        </w:rPr>
      </w:pPr>
      <w:r>
        <w:rPr>
          <w:rFonts w:ascii="宋体" w:hAnsi="宋体"/>
          <w:b/>
          <w:spacing w:val="-6"/>
          <w:szCs w:val="21"/>
          <w:highlight w:val="none"/>
        </w:rPr>
        <w:br w:type="page" w:clear="all"/>
      </w:r>
      <w:r/>
    </w:p>
    <w:p>
      <w:pPr>
        <w:ind w:firstLine="420"/>
        <w:jc w:val="center"/>
        <w:spacing w:line="440" w:lineRule="exact"/>
        <w:shd w:val="clear" w:color="auto" w:fill="ffffff"/>
        <w:widowControl/>
        <w:rPr>
          <w:rFonts w:hint="eastAsia" w:ascii="宋体" w:hAnsi="宋体" w:cs="Arial"/>
          <w:b/>
          <w:bCs/>
          <w:sz w:val="24"/>
          <w:szCs w:val="20"/>
          <w:highlight w:val="none"/>
        </w:rPr>
        <w:outlineLvl w:val="1"/>
      </w:pPr>
      <w:r/>
      <w:bookmarkStart w:id="47" w:name="_Toc16628"/>
      <w:r/>
      <w:bookmarkStart w:id="48" w:name="_Toc28962"/>
      <w:r/>
      <w:bookmarkStart w:id="49" w:name="_Toc23526"/>
      <w:r/>
      <w:bookmarkStart w:id="50" w:name="_Toc10108"/>
      <w:r>
        <w:rPr>
          <w:rFonts w:hint="eastAsia" w:ascii="宋体" w:hAnsi="宋体" w:cs="Arial"/>
          <w:b/>
          <w:bCs/>
          <w:sz w:val="24"/>
          <w:szCs w:val="20"/>
          <w:highlight w:val="none"/>
        </w:rPr>
        <w:t xml:space="preserve">一、总则</w:t>
      </w:r>
      <w:bookmarkEnd w:id="47"/>
      <w:r/>
      <w:bookmarkEnd w:id="48"/>
      <w:r/>
      <w:bookmarkEnd w:id="49"/>
      <w:r/>
      <w:bookmarkEnd w:id="50"/>
      <w:r/>
      <w:r/>
    </w:p>
    <w:p>
      <w:pPr>
        <w:ind w:firstLine="422"/>
        <w:spacing w:line="360" w:lineRule="auto"/>
        <w:rPr>
          <w:rFonts w:hint="eastAsia" w:ascii="宋体" w:hAnsi="宋体" w:cs="Arial"/>
          <w:b/>
          <w:bCs/>
          <w:szCs w:val="21"/>
          <w:highlight w:val="none"/>
          <w:lang w:val="zh-CN"/>
        </w:rPr>
      </w:pPr>
      <w:r/>
      <w:bookmarkStart w:id="51" w:name="_Toc3532"/>
      <w:r/>
      <w:bookmarkStart w:id="52" w:name="_Toc26227"/>
      <w:r/>
      <w:bookmarkStart w:id="53" w:name="_Toc3951"/>
      <w:r>
        <w:rPr>
          <w:rFonts w:hint="eastAsia" w:ascii="宋体" w:hAnsi="宋体" w:cs="Arial"/>
          <w:b/>
          <w:bCs/>
          <w:szCs w:val="21"/>
          <w:highlight w:val="none"/>
          <w:lang w:val="zh-CN"/>
        </w:rPr>
        <w:t xml:space="preserve">1、</w:t>
      </w:r>
      <w:r>
        <w:rPr>
          <w:rFonts w:ascii="宋体" w:hAnsi="宋体" w:cs="Arial"/>
          <w:b/>
          <w:bCs/>
          <w:szCs w:val="21"/>
          <w:highlight w:val="none"/>
          <w:lang w:val="zh-CN"/>
        </w:rPr>
        <w:t xml:space="preserve">适用法律</w:t>
      </w:r>
      <w:bookmarkEnd w:id="51"/>
      <w:r/>
      <w:bookmarkEnd w:id="52"/>
      <w:r/>
      <w:bookmarkEnd w:id="53"/>
      <w:r/>
      <w:r/>
    </w:p>
    <w:p>
      <w:pPr>
        <w:pStyle w:val="992"/>
        <w:spacing w:line="360" w:lineRule="auto"/>
        <w:rPr>
          <w:rFonts w:hint="eastAsia" w:ascii="宋体" w:hAnsi="宋体"/>
          <w:highlight w:val="none"/>
        </w:rPr>
      </w:pPr>
      <w:r>
        <w:rPr>
          <w:rFonts w:ascii="宋体" w:hAnsi="宋体"/>
          <w:highlight w:val="none"/>
        </w:rPr>
        <w:t xml:space="preserve">《中华人民共和国政府采购法》《中华人民共和国政府采购法实施条例》《政府采购货物和服务 招标投标管理办法》等有关法律、规章和规定等。</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2、适用范围</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w:t>
      </w:r>
      <w:r>
        <w:rPr>
          <w:rFonts w:hint="eastAsia" w:ascii="宋体" w:hAnsi="宋体"/>
          <w:highlight w:val="none"/>
        </w:rPr>
        <w:t xml:space="preserve">、本招标文件仅适用于《第一部分：投标邀请（招标公告）》中所述编号项下的项目。</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w:t>
      </w:r>
      <w:r>
        <w:rPr>
          <w:rFonts w:hint="eastAsia" w:ascii="宋体" w:hAnsi="宋体"/>
          <w:highlight w:val="none"/>
        </w:rPr>
        <w:t xml:space="preserve">、参与此次招标、投标活动的当事人适用本须知。</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3、资金来源及采购方式</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采购人已获得足以支付本次采购后所签订的合同项下的款项（包括财政性资金和自筹资金）。</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w:t>
      </w:r>
      <w:r>
        <w:rPr>
          <w:rFonts w:hint="eastAsia" w:ascii="宋体" w:hAnsi="宋体"/>
          <w:highlight w:val="none"/>
        </w:rPr>
        <w:t xml:space="preserve">、本项目采购方式详见《投标人须知前附表》。</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4、政策功能</w:t>
      </w:r>
      <w:r/>
    </w:p>
    <w:p>
      <w:pPr>
        <w:pStyle w:val="992"/>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促进中小企业发展政策</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执行《政府采购促进中小企业发展管理办法》，对符合《政府采购促进中小企业发展管理办法》（财库【2020】46 号文件）（苏财购【2022】45 号）要求的小型和微型企业，其产品的价格给予</w:t>
      </w:r>
      <w:r>
        <w:rPr>
          <w:rFonts w:hint="eastAsia" w:ascii="宋体" w:hAnsi="宋体"/>
          <w:highlight w:val="none"/>
        </w:rPr>
        <w:t xml:space="preserve">10</w:t>
      </w:r>
      <w:r>
        <w:rPr>
          <w:rFonts w:ascii="宋体" w:hAnsi="宋体"/>
          <w:highlight w:val="none"/>
        </w:rPr>
        <w:t xml:space="preserve">%的扣除，用扣除后的价格参与评审。投标文件中必须按照《政府采购促进中小企业发展管理办法》附件 1的要求提供《中小企业声明函（</w:t>
      </w:r>
      <w:r>
        <w:rPr>
          <w:rFonts w:hint="eastAsia" w:ascii="宋体" w:hAnsi="宋体"/>
          <w:highlight w:val="none"/>
        </w:rPr>
        <w:t xml:space="preserve">服务</w:t>
      </w:r>
      <w:r>
        <w:rPr>
          <w:rFonts w:ascii="宋体" w:hAnsi="宋体"/>
          <w:highlight w:val="none"/>
        </w:rPr>
        <w:t xml:space="preserve">）》，否则不得享受相关中小企业扶持政策。</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监狱企业扶持政策：根据《关于政府采购支持监狱企业发展有关问题的通知》（财库〔2014〕 68 号），监狱企业视同为小型、微型企业。监狱企业须提供由省级以上监狱管理局、戒毒管理局（含新疆生产建设兵团）出具的属于监狱企业的证明文件。</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残疾人福利性单位扶持政策：根据《关于促进残疾人就业政府采购政策的通知》（财库〔2017〕 141 号），在政府采购活动中，残疾人福利性单位视同小型、微型企业</w:t>
      </w:r>
      <w:r>
        <w:rPr>
          <w:rFonts w:hint="eastAsia" w:ascii="宋体" w:hAnsi="宋体"/>
          <w:highlight w:val="none"/>
        </w:rPr>
        <w:t xml:space="preserve">，</w:t>
      </w:r>
      <w:r>
        <w:rPr>
          <w:rFonts w:ascii="宋体" w:hAnsi="宋体"/>
          <w:highlight w:val="none"/>
        </w:rPr>
        <w:t xml:space="preserve">符合条件的残疾人福利性单位在参加政府采购活动时，应当提供本通知规定的《残疾人福利性单位声明函》。</w:t>
      </w:r>
      <w:r/>
    </w:p>
    <w:p>
      <w:pPr>
        <w:pStyle w:val="992"/>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节能产品、环境标志产品政策</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政府采购节能产品、环境标志产品实施品目清单管理。</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拟采购产品属于节能产品、环境标志产品品目清单规定必须强制采购的，实行强制采购。</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拟采购产品属于节能产品、环境标志产品品目清单规定优先采购的，在性能、技术、服务等指标同等条件下，实行优先采购。</w:t>
      </w:r>
      <w:r/>
    </w:p>
    <w:p>
      <w:pPr>
        <w:pStyle w:val="992"/>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参加政府采购活动的节能产品、环境标志产品供应商应当提供国家确定的认证机构出具的、处于有效期之内的节能产品、环境标志产品认证证书</w:t>
      </w:r>
      <w:r>
        <w:rPr>
          <w:rFonts w:hint="eastAsia" w:ascii="宋体" w:hAnsi="宋体"/>
          <w:highlight w:val="none"/>
        </w:rPr>
        <w:t xml:space="preserve">。</w:t>
      </w:r>
      <w:r/>
    </w:p>
    <w:p>
      <w:pPr>
        <w:pStyle w:val="992"/>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.3</w:t>
      </w:r>
      <w:r>
        <w:rPr>
          <w:rFonts w:hint="eastAsia" w:ascii="宋体" w:hAnsi="宋体"/>
          <w:highlight w:val="none"/>
        </w:rPr>
        <w:t xml:space="preserve">、本项目中涉及商品包装和快递包装的，参考《财政部办公厅关于印发《商品包装政府采购需求标准（试行）》、《快递包装政府采购需求标准（试行）》的通知》（财办库〔2020〕123号）规定的包装需求标准。</w:t>
      </w:r>
      <w:r/>
    </w:p>
    <w:p>
      <w:pPr>
        <w:pStyle w:val="992"/>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.4</w:t>
      </w:r>
      <w:r>
        <w:rPr>
          <w:rFonts w:hint="eastAsia" w:ascii="宋体" w:hAnsi="宋体"/>
          <w:highlight w:val="none"/>
        </w:rPr>
        <w:t xml:space="preserve">、根据国家扶持中小企业的有关政策，采购项目中标人在履约过程中如遇到资金困难，凭政府采购合同在相关金融机构办理授信申请，相关事宜请查阅“镇江市公共资源交易服务平台---政府采购”网站。</w:t>
      </w:r>
      <w:r/>
    </w:p>
    <w:p>
      <w:pPr>
        <w:pStyle w:val="992"/>
        <w:spacing w:line="360" w:lineRule="auto"/>
        <w:rPr>
          <w:rFonts w:hint="eastAsia"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实施本国产品标准及相关政策</w:t>
      </w:r>
      <w:r/>
    </w:p>
    <w:p>
      <w:pPr>
        <w:pStyle w:val="992"/>
        <w:spacing w:line="360" w:lineRule="auto"/>
        <w:rPr>
          <w:rFonts w:hint="eastAsia"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.1认定标准</w:t>
      </w:r>
      <w:r/>
    </w:p>
    <w:p>
      <w:pPr>
        <w:pStyle w:val="992"/>
        <w:spacing w:line="360" w:lineRule="auto"/>
        <w:rPr>
          <w:rFonts w:hint="eastAsia" w:ascii="宋体" w:hAnsi="宋体"/>
          <w:highlight w:val="none"/>
        </w:rPr>
      </w:pPr>
      <w:r>
        <w:rPr>
          <w:rFonts w:hint="eastAsia" w:ascii="宋体" w:hAnsi="宋体"/>
          <w:highlight w:val="none"/>
        </w:rPr>
        <w:t xml:space="preserve">本国产品应当符合以下条件：</w:t>
      </w:r>
      <w:r/>
    </w:p>
    <w:p>
      <w:pPr>
        <w:pStyle w:val="992"/>
        <w:spacing w:line="360" w:lineRule="auto"/>
        <w:rPr>
          <w:rFonts w:hint="eastAsia" w:ascii="宋体" w:hAnsi="宋体"/>
          <w:highlight w:val="none"/>
        </w:rPr>
      </w:pPr>
      <w:r>
        <w:rPr>
          <w:rFonts w:hint="eastAsia" w:ascii="宋体" w:hAnsi="宋体"/>
          <w:highlight w:val="none"/>
        </w:rPr>
        <w:t xml:space="preserve">（一）在中国境内生产</w:t>
      </w:r>
      <w:r/>
    </w:p>
    <w:p>
      <w:pPr>
        <w:pStyle w:val="992"/>
        <w:spacing w:line="360" w:lineRule="auto"/>
        <w:rPr>
          <w:rFonts w:hint="eastAsia" w:ascii="宋体" w:hAnsi="宋体"/>
          <w:highlight w:val="none"/>
        </w:rPr>
      </w:pPr>
      <w:r>
        <w:rPr>
          <w:rFonts w:hint="eastAsia" w:ascii="宋体" w:hAnsi="宋体"/>
          <w:highlight w:val="none"/>
        </w:rPr>
        <w:t xml:space="preserve">产品应当在中国境内生产，即在中华人民共和国关境内实现从原材料、组件到产品的属性改变。</w:t>
      </w:r>
      <w:r/>
    </w:p>
    <w:p>
      <w:pPr>
        <w:pStyle w:val="992"/>
        <w:spacing w:line="360" w:lineRule="auto"/>
        <w:rPr>
          <w:rFonts w:hint="eastAsia" w:ascii="宋体" w:hAnsi="宋体"/>
          <w:highlight w:val="none"/>
        </w:rPr>
      </w:pPr>
      <w:r>
        <w:rPr>
          <w:rFonts w:hint="eastAsia" w:ascii="宋体" w:hAnsi="宋体"/>
          <w:highlight w:val="none"/>
        </w:rPr>
        <w:t xml:space="preserve">属性改变是指经过制造、加工或者组装等工序，产生完全不同于原材料、组件的新产品，并具有新的名称和特征（用途）。属性改变不包括以下细微操作：</w:t>
      </w:r>
      <w:r/>
    </w:p>
    <w:p>
      <w:pPr>
        <w:pStyle w:val="992"/>
        <w:spacing w:line="360" w:lineRule="auto"/>
        <w:rPr>
          <w:rFonts w:hint="eastAsia" w:ascii="宋体" w:hAnsi="宋体"/>
          <w:highlight w:val="none"/>
        </w:rPr>
      </w:pPr>
      <w:r>
        <w:rPr>
          <w:rFonts w:hint="eastAsia" w:ascii="宋体" w:hAnsi="宋体"/>
          <w:highlight w:val="none"/>
        </w:rPr>
        <w:t xml:space="preserve">1.为确保产品在运输或者储存期间保持某种状态而进行的操作；</w:t>
      </w:r>
      <w:r/>
    </w:p>
    <w:p>
      <w:pPr>
        <w:pStyle w:val="992"/>
        <w:spacing w:line="360" w:lineRule="auto"/>
        <w:rPr>
          <w:rFonts w:hint="eastAsia" w:ascii="宋体" w:hAnsi="宋体"/>
          <w:highlight w:val="none"/>
        </w:rPr>
      </w:pPr>
      <w:r>
        <w:rPr>
          <w:rFonts w:hint="eastAsia" w:ascii="宋体" w:hAnsi="宋体"/>
          <w:highlight w:val="none"/>
        </w:rPr>
        <w:t xml:space="preserve">2.为产品运输或者销售进行的包装或者展示；</w:t>
      </w:r>
      <w:r/>
    </w:p>
    <w:p>
      <w:pPr>
        <w:pStyle w:val="992"/>
        <w:spacing w:line="360" w:lineRule="auto"/>
        <w:rPr>
          <w:rFonts w:hint="eastAsia" w:ascii="宋体" w:hAnsi="宋体"/>
          <w:highlight w:val="none"/>
        </w:rPr>
      </w:pPr>
      <w:r>
        <w:rPr>
          <w:rFonts w:hint="eastAsia" w:ascii="宋体" w:hAnsi="宋体"/>
          <w:highlight w:val="none"/>
        </w:rPr>
        <w:t xml:space="preserve">3.在产品或者其包装上粘贴或者印刷品牌、标志、标识以及其他用于区别的标记；</w:t>
      </w:r>
      <w:r/>
    </w:p>
    <w:p>
      <w:pPr>
        <w:pStyle w:val="992"/>
        <w:spacing w:line="360" w:lineRule="auto"/>
        <w:rPr>
          <w:rFonts w:hint="eastAsia" w:ascii="宋体" w:hAnsi="宋体"/>
          <w:highlight w:val="none"/>
        </w:rPr>
      </w:pPr>
      <w:r>
        <w:rPr>
          <w:rFonts w:hint="eastAsia" w:ascii="宋体" w:hAnsi="宋体"/>
          <w:highlight w:val="none"/>
        </w:rPr>
        <w:t xml:space="preserve">4.简单的上漆、磨光和分装；</w:t>
      </w:r>
      <w:r/>
    </w:p>
    <w:p>
      <w:pPr>
        <w:pStyle w:val="992"/>
        <w:spacing w:line="360" w:lineRule="auto"/>
        <w:rPr>
          <w:rFonts w:hint="eastAsia" w:ascii="宋体" w:hAnsi="宋体"/>
          <w:highlight w:val="none"/>
        </w:rPr>
      </w:pPr>
      <w:r>
        <w:rPr>
          <w:rFonts w:hint="eastAsia" w:ascii="宋体" w:hAnsi="宋体"/>
          <w:highlight w:val="none"/>
        </w:rPr>
        <w:t xml:space="preserve">5.其他不属于属性改变的情形。</w:t>
      </w:r>
      <w:r/>
    </w:p>
    <w:p>
      <w:pPr>
        <w:pStyle w:val="992"/>
        <w:spacing w:line="360" w:lineRule="auto"/>
        <w:rPr>
          <w:rFonts w:hint="eastAsia" w:ascii="宋体" w:hAnsi="宋体"/>
          <w:highlight w:val="none"/>
        </w:rPr>
      </w:pPr>
      <w:r>
        <w:rPr>
          <w:rFonts w:hint="eastAsia" w:ascii="宋体" w:hAnsi="宋体"/>
          <w:highlight w:val="none"/>
        </w:rPr>
        <w:t xml:space="preserve">（二）在中国境内生产的组件成本占比达到规定比例</w:t>
      </w:r>
      <w:r/>
    </w:p>
    <w:p>
      <w:pPr>
        <w:pStyle w:val="992"/>
        <w:spacing w:line="360" w:lineRule="auto"/>
        <w:rPr>
          <w:rFonts w:hint="eastAsia" w:ascii="宋体" w:hAnsi="宋体"/>
          <w:highlight w:val="none"/>
        </w:rPr>
      </w:pPr>
      <w:r>
        <w:rPr>
          <w:rFonts w:hint="eastAsia" w:ascii="宋体" w:hAnsi="宋体"/>
          <w:highlight w:val="none"/>
        </w:rPr>
        <w:t xml:space="preserve">产品在中国境内生产的组件成本占比应当达到规定比例，计算公式为：</w:t>
      </w:r>
      <w:r/>
    </w:p>
    <w:p>
      <w:pPr>
        <w:pStyle w:val="992"/>
        <w:spacing w:line="360" w:lineRule="auto"/>
        <w:rPr>
          <w:rFonts w:hint="eastAsia" w:ascii="宋体" w:hAnsi="宋体" w:eastAsia="宋体"/>
          <w:highlight w:val="none"/>
          <w:lang w:eastAsia="zh-CN"/>
        </w:rPr>
      </w:pPr>
      <w:r>
        <w:rPr>
          <w:rFonts w:hint="eastAsia" w:ascii="宋体" w:hAnsi="宋体" w:eastAsia="宋体"/>
          <w:highlight w:val="none"/>
          <w:lang w:eastAsia="zh-CN"/>
        </w:rPr>
        <mc:AlternateContent>
          <mc:Choice Requires="wpg">
            <w:drawing>
              <wp:inline xmlns:wp="http://schemas.openxmlformats.org/drawingml/2006/wordprocessingDrawing" distT="0" distB="0" distL="0" distR="0">
                <wp:extent cx="4781550" cy="754380"/>
                <wp:effectExtent l="0" t="0" r="0" b="7620"/>
                <wp:docPr id="1"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r/>
                      </pic:nvPicPr>
                      <pic:blipFill>
                        <a:blip r:embed="rId18"/>
                        <a:stretch/>
                      </pic:blipFill>
                      <pic:spPr bwMode="auto">
                        <a:xfrm>
                          <a:off x="0" y="0"/>
                          <a:ext cx="4781550" cy="75437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76.5pt;height:59.4pt;mso-wrap-distance-left:0.0pt;mso-wrap-distance-top:0.0pt;mso-wrap-distance-right:0.0pt;mso-wrap-distance-bottom:0.0pt;" stroked="false">
                <v:path textboxrect="0,0,0,0"/>
                <v:imagedata r:id="rId18" o:title=""/>
              </v:shape>
            </w:pict>
          </mc:Fallback>
        </mc:AlternateContent>
      </w:r>
      <w:r/>
    </w:p>
    <w:p>
      <w:pPr>
        <w:pStyle w:val="992"/>
        <w:spacing w:line="360" w:lineRule="auto"/>
        <w:rPr>
          <w:rFonts w:hint="eastAsia" w:ascii="宋体" w:hAnsi="宋体"/>
          <w:highlight w:val="none"/>
        </w:rPr>
      </w:pPr>
      <w:r>
        <w:rPr>
          <w:rFonts w:hint="eastAsia" w:ascii="宋体" w:hAnsi="宋体"/>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92"/>
        <w:spacing w:line="360" w:lineRule="auto"/>
        <w:rPr>
          <w:rFonts w:hint="eastAsia" w:ascii="宋体" w:hAnsi="宋体"/>
          <w:highlight w:val="none"/>
        </w:rPr>
      </w:pPr>
      <w:r>
        <w:rPr>
          <w:rFonts w:hint="eastAsia" w:ascii="宋体" w:hAnsi="宋体"/>
          <w:highlight w:val="none"/>
        </w:rPr>
        <w:t xml:space="preserve">（三）特定产品的关键组件、关键工序符合相关要求</w:t>
      </w:r>
      <w:r/>
    </w:p>
    <w:p>
      <w:pPr>
        <w:pStyle w:val="992"/>
        <w:spacing w:line="360" w:lineRule="auto"/>
        <w:rPr>
          <w:rFonts w:hint="eastAsia" w:ascii="宋体" w:hAnsi="宋体"/>
          <w:highlight w:val="none"/>
        </w:rPr>
      </w:pPr>
      <w:r>
        <w:rPr>
          <w:rFonts w:hint="eastAsia" w:ascii="宋体" w:hAnsi="宋体"/>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92"/>
        <w:spacing w:line="360" w:lineRule="auto"/>
        <w:rPr>
          <w:rFonts w:hint="eastAsia" w:ascii="宋体" w:hAnsi="宋体"/>
          <w:highlight w:val="none"/>
        </w:rPr>
      </w:pPr>
      <w:r>
        <w:rPr>
          <w:rFonts w:hint="eastAsia" w:ascii="宋体" w:hAnsi="宋体"/>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92"/>
        <w:spacing w:line="360" w:lineRule="auto"/>
        <w:rPr>
          <w:rFonts w:hint="eastAsia"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.2适用范围</w:t>
      </w:r>
      <w:r/>
    </w:p>
    <w:p>
      <w:pPr>
        <w:pStyle w:val="992"/>
        <w:spacing w:line="360" w:lineRule="auto"/>
        <w:rPr>
          <w:rFonts w:hint="eastAsia" w:ascii="宋体" w:hAnsi="宋体"/>
          <w:highlight w:val="none"/>
        </w:rPr>
      </w:pPr>
      <w:r>
        <w:rPr>
          <w:rFonts w:hint="eastAsia" w:ascii="宋体" w:hAnsi="宋体"/>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92"/>
        <w:spacing w:line="360" w:lineRule="auto"/>
        <w:rPr>
          <w:rFonts w:hint="eastAsia"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.3对本国产品的支持政策</w:t>
      </w:r>
      <w:r/>
    </w:p>
    <w:p>
      <w:pPr>
        <w:pStyle w:val="992"/>
        <w:spacing w:line="360" w:lineRule="auto"/>
        <w:rPr>
          <w:rFonts w:hint="eastAsia" w:ascii="宋体" w:hAnsi="宋体"/>
          <w:highlight w:val="none"/>
        </w:rPr>
      </w:pPr>
      <w:r>
        <w:rPr>
          <w:rFonts w:hint="eastAsia" w:ascii="宋体" w:hAnsi="宋体"/>
          <w:highlight w:val="none"/>
        </w:rPr>
        <w:t xml:space="preserve">政府采购活动中既有本国产品又有非本国产品参与竞争的，依法对本国产品给予价格评审优惠，对本国产品的报价给予20%的价格扣除，用扣除后的价格参与评审。</w:t>
      </w:r>
      <w:r/>
    </w:p>
    <w:p>
      <w:pPr>
        <w:pStyle w:val="992"/>
        <w:spacing w:line="360" w:lineRule="auto"/>
        <w:rPr>
          <w:rFonts w:hint="eastAsia" w:ascii="宋体" w:hAnsi="宋体"/>
          <w:highlight w:val="none"/>
        </w:rPr>
      </w:pPr>
      <w:r>
        <w:rPr>
          <w:rFonts w:hint="eastAsia" w:ascii="宋体" w:hAnsi="宋体"/>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2"/>
        <w:ind w:firstLine="422"/>
        <w:spacing w:line="360" w:lineRule="auto"/>
        <w:rPr>
          <w:rFonts w:hint="eastAsia" w:ascii="宋体" w:hAnsi="宋体"/>
          <w:b/>
          <w:bCs/>
          <w:highlight w:val="none"/>
        </w:rPr>
      </w:pPr>
      <w:r/>
      <w:bookmarkStart w:id="54" w:name="_Toc19280"/>
      <w:r/>
      <w:bookmarkStart w:id="55" w:name="_Toc344"/>
      <w:r/>
      <w:bookmarkStart w:id="56" w:name="_Toc2755"/>
      <w:r>
        <w:rPr>
          <w:rFonts w:hint="eastAsia" w:ascii="宋体" w:hAnsi="宋体"/>
          <w:b/>
          <w:bCs/>
          <w:highlight w:val="none"/>
        </w:rPr>
        <w:t xml:space="preserve">5、</w:t>
      </w:r>
      <w:r>
        <w:rPr>
          <w:rFonts w:ascii="宋体" w:hAnsi="宋体"/>
          <w:b/>
          <w:bCs/>
          <w:highlight w:val="none"/>
        </w:rPr>
        <w:t xml:space="preserve">招标文件的约束力</w:t>
      </w:r>
      <w:bookmarkEnd w:id="54"/>
      <w:r/>
      <w:bookmarkEnd w:id="55"/>
      <w:r/>
      <w:bookmarkEnd w:id="56"/>
      <w:r/>
      <w:r/>
    </w:p>
    <w:p>
      <w:pPr>
        <w:pStyle w:val="992"/>
        <w:spacing w:line="360" w:lineRule="auto"/>
        <w:rPr>
          <w:rFonts w:hint="eastAsia" w:ascii="宋体" w:hAnsi="宋体"/>
          <w:highlight w:val="none"/>
        </w:rPr>
      </w:pPr>
      <w:r>
        <w:rPr>
          <w:rFonts w:ascii="宋体" w:hAnsi="宋体"/>
          <w:highlight w:val="none"/>
        </w:rPr>
        <w:t xml:space="preserve">投标人一旦参加本项目</w:t>
      </w:r>
      <w:r>
        <w:rPr>
          <w:rFonts w:hint="eastAsia" w:ascii="宋体" w:hAnsi="宋体"/>
          <w:highlight w:val="none"/>
        </w:rPr>
        <w:t xml:space="preserve">采购</w:t>
      </w:r>
      <w:r>
        <w:rPr>
          <w:rFonts w:ascii="宋体" w:hAnsi="宋体"/>
          <w:highlight w:val="none"/>
        </w:rPr>
        <w:t xml:space="preserve">活动，即被认为接受了本招标文件的规定和约束。</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6、定义</w:t>
      </w:r>
      <w:r/>
    </w:p>
    <w:p>
      <w:pPr>
        <w:pStyle w:val="992"/>
        <w:spacing w:line="360" w:lineRule="auto"/>
        <w:rPr>
          <w:rFonts w:hint="eastAsia" w:ascii="宋体" w:hAnsi="宋体"/>
          <w:highlight w:val="none"/>
        </w:rPr>
      </w:pPr>
      <w:r>
        <w:rPr>
          <w:rFonts w:hint="eastAsia" w:ascii="宋体" w:hAnsi="宋体"/>
          <w:highlight w:val="none"/>
        </w:rPr>
        <w:t xml:space="preserve">6</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本文件中采购代理机构为</w:t>
      </w:r>
      <w:r>
        <w:rPr>
          <w:rFonts w:hint="eastAsia" w:ascii="宋体" w:hAnsi="宋体"/>
          <w:highlight w:val="none"/>
        </w:rPr>
        <w:t xml:space="preserve">江苏汉唐国际贸易集团有限公司</w:t>
      </w:r>
      <w:r>
        <w:rPr>
          <w:rFonts w:ascii="宋体" w:hAnsi="宋体"/>
          <w:highlight w:val="none"/>
        </w:rPr>
        <w:t xml:space="preserve">；采购人为镇江市第一人民医院；投标人（亦称</w:t>
      </w:r>
      <w:r>
        <w:rPr>
          <w:rFonts w:hint="eastAsia" w:ascii="宋体" w:hAnsi="宋体"/>
          <w:highlight w:val="none"/>
        </w:rPr>
        <w:t xml:space="preserve">供应商</w:t>
      </w:r>
      <w:r>
        <w:rPr>
          <w:rFonts w:ascii="宋体" w:hAnsi="宋体"/>
          <w:highlight w:val="none"/>
        </w:rPr>
        <w:t xml:space="preserve">）系指参加投标竞争并满足招标文件资格要求规定的法人、其他组织或者自然人。</w:t>
      </w:r>
      <w:r/>
    </w:p>
    <w:p>
      <w:pPr>
        <w:pStyle w:val="992"/>
        <w:spacing w:line="360" w:lineRule="auto"/>
        <w:rPr>
          <w:rFonts w:hint="eastAsia" w:ascii="宋体" w:hAnsi="宋体"/>
          <w:highlight w:val="none"/>
        </w:rPr>
      </w:pPr>
      <w:r>
        <w:rPr>
          <w:rFonts w:ascii="宋体" w:hAnsi="宋体"/>
          <w:highlight w:val="none"/>
        </w:rPr>
        <w:t xml:space="preserve">6.2</w:t>
      </w:r>
      <w:r>
        <w:rPr>
          <w:rFonts w:hint="eastAsia" w:ascii="宋体" w:hAnsi="宋体"/>
          <w:highlight w:val="none"/>
        </w:rPr>
        <w:t xml:space="preserve">、</w:t>
      </w:r>
      <w:r>
        <w:rPr>
          <w:rFonts w:ascii="宋体" w:hAnsi="宋体" w:cs="Arial"/>
          <w:szCs w:val="21"/>
          <w:highlight w:val="none"/>
          <w:lang w:val="zh-CN"/>
        </w:rPr>
        <w:t xml:space="preserve">“服务”</w:t>
      </w:r>
      <w:r>
        <w:rPr>
          <w:rFonts w:hint="eastAsia" w:ascii="宋体" w:hAnsi="宋体" w:cs="Arial"/>
          <w:szCs w:val="21"/>
          <w:highlight w:val="none"/>
          <w:lang w:val="zh-CN"/>
        </w:rPr>
        <w:t xml:space="preserve">系指本招标文件所述采购标的涉及的投标人应该履行的</w:t>
      </w:r>
      <w:r>
        <w:rPr>
          <w:rFonts w:hint="eastAsia" w:ascii="宋体" w:hAnsi="宋体" w:cs="宋体"/>
          <w:szCs w:val="21"/>
          <w:highlight w:val="none"/>
        </w:rPr>
        <w:t xml:space="preserve">服务以及其他类似的义务。</w:t>
      </w:r>
      <w:r/>
    </w:p>
    <w:p>
      <w:pPr>
        <w:pStyle w:val="992"/>
        <w:spacing w:line="360" w:lineRule="auto"/>
        <w:rPr>
          <w:rFonts w:hint="eastAsia" w:ascii="宋体" w:hAnsi="宋体"/>
          <w:highlight w:val="none"/>
        </w:rPr>
      </w:pPr>
      <w:r>
        <w:rPr>
          <w:rFonts w:ascii="宋体" w:hAnsi="宋体"/>
          <w:highlight w:val="none"/>
        </w:rPr>
        <w:t xml:space="preserve">6.</w:t>
      </w:r>
      <w:r>
        <w:rPr>
          <w:rFonts w:hint="eastAsia" w:ascii="宋体" w:hAnsi="宋体"/>
          <w:highlight w:val="none"/>
          <w:lang w:val="en-US" w:eastAsia="zh-CN"/>
        </w:rPr>
        <w:t xml:space="preserve">3</w:t>
      </w:r>
      <w:r>
        <w:rPr>
          <w:rFonts w:hint="eastAsia" w:ascii="宋体" w:hAnsi="宋体"/>
          <w:highlight w:val="none"/>
        </w:rPr>
        <w:t xml:space="preserve">、</w:t>
      </w:r>
      <w:r>
        <w:rPr>
          <w:rFonts w:ascii="宋体" w:hAnsi="宋体"/>
          <w:highlight w:val="none"/>
        </w:rPr>
        <w:t xml:space="preserve">“用户或使用单位”指</w:t>
      </w:r>
      <w:r>
        <w:rPr>
          <w:rFonts w:hint="eastAsia" w:ascii="宋体" w:hAnsi="宋体" w:cs="Arial"/>
          <w:szCs w:val="21"/>
          <w:highlight w:val="none"/>
          <w:lang w:val="zh-CN"/>
        </w:rPr>
        <w:t xml:space="preserve">接受</w:t>
      </w:r>
      <w:r>
        <w:rPr>
          <w:rFonts w:ascii="宋体" w:hAnsi="宋体" w:cs="Arial"/>
          <w:szCs w:val="21"/>
          <w:highlight w:val="none"/>
          <w:lang w:val="zh-CN"/>
        </w:rPr>
        <w:t xml:space="preserve">服务的单位</w:t>
      </w:r>
      <w:r>
        <w:rPr>
          <w:rFonts w:ascii="宋体" w:hAnsi="宋体"/>
          <w:highlight w:val="none"/>
        </w:rPr>
        <w:t xml:space="preserve">。</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7、合格的投标人</w:t>
      </w:r>
      <w:r/>
    </w:p>
    <w:p>
      <w:pPr>
        <w:pStyle w:val="992"/>
        <w:spacing w:line="360" w:lineRule="auto"/>
        <w:rPr>
          <w:rFonts w:hint="eastAsia" w:ascii="宋体" w:hAnsi="宋体"/>
          <w:highlight w:val="none"/>
        </w:rPr>
      </w:pPr>
      <w:r>
        <w:rPr>
          <w:rFonts w:hint="eastAsia" w:ascii="宋体" w:hAnsi="宋体"/>
          <w:highlight w:val="none"/>
        </w:rPr>
        <w:t xml:space="preserve">7</w:t>
      </w:r>
      <w:r>
        <w:rPr>
          <w:rFonts w:ascii="宋体" w:hAnsi="宋体"/>
          <w:highlight w:val="none"/>
        </w:rPr>
        <w:t xml:space="preserve">.1</w:t>
      </w:r>
      <w:r>
        <w:rPr>
          <w:rFonts w:hint="eastAsia" w:ascii="宋体" w:hAnsi="宋体"/>
          <w:highlight w:val="none"/>
        </w:rPr>
        <w:t xml:space="preserve">、满足本招标文件《第一部分：投标邀请（招标公告）》第二条“申请人的资格要求”。</w:t>
      </w:r>
      <w:r/>
    </w:p>
    <w:p>
      <w:pPr>
        <w:pStyle w:val="992"/>
        <w:spacing w:line="360" w:lineRule="auto"/>
        <w:rPr>
          <w:rFonts w:hint="eastAsia" w:ascii="宋体" w:hAnsi="宋体"/>
          <w:highlight w:val="none"/>
        </w:rPr>
      </w:pPr>
      <w:r>
        <w:rPr>
          <w:rFonts w:hint="eastAsia" w:ascii="宋体" w:hAnsi="宋体"/>
          <w:highlight w:val="none"/>
        </w:rPr>
        <w:t xml:space="preserve">7</w:t>
      </w:r>
      <w:r>
        <w:rPr>
          <w:rFonts w:ascii="宋体" w:hAnsi="宋体"/>
          <w:highlight w:val="none"/>
        </w:rPr>
        <w:t xml:space="preserve">.2</w:t>
      </w:r>
      <w:r>
        <w:rPr>
          <w:rFonts w:hint="eastAsia" w:ascii="宋体" w:hAnsi="宋体"/>
          <w:highlight w:val="none"/>
        </w:rPr>
        <w:t xml:space="preserve">、满足本招标文件的实质性条款要求。</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8、</w:t>
      </w:r>
      <w:r>
        <w:rPr>
          <w:rFonts w:ascii="宋体" w:hAnsi="宋体"/>
          <w:b/>
          <w:bCs/>
          <w:highlight w:val="none"/>
        </w:rPr>
        <w:t xml:space="preserve">公平竞争原则</w:t>
      </w:r>
      <w:r/>
    </w:p>
    <w:p>
      <w:pPr>
        <w:pStyle w:val="992"/>
        <w:spacing w:line="360" w:lineRule="auto"/>
        <w:rPr>
          <w:rFonts w:hint="eastAsia" w:ascii="宋体" w:hAnsi="宋体"/>
          <w:highlight w:val="none"/>
        </w:rPr>
      </w:pPr>
      <w:r>
        <w:rPr>
          <w:rFonts w:hint="eastAsia" w:ascii="宋体" w:hAnsi="宋体"/>
          <w:highlight w:val="none"/>
        </w:rPr>
        <w:t xml:space="preserve">8</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投标人应当遵循公平竞争的原则，不得恶意串通，不得妨碍其他投标人的竞争行为，不得损害采购人或者其他投标人的合法权益。</w:t>
      </w:r>
      <w:r/>
    </w:p>
    <w:p>
      <w:pPr>
        <w:pStyle w:val="992"/>
        <w:spacing w:line="360" w:lineRule="auto"/>
        <w:rPr>
          <w:rFonts w:hint="eastAsia" w:ascii="宋体" w:hAnsi="宋体"/>
          <w:highlight w:val="none"/>
        </w:rPr>
      </w:pPr>
      <w:r>
        <w:rPr>
          <w:rFonts w:hint="eastAsia" w:ascii="宋体" w:hAnsi="宋体"/>
          <w:highlight w:val="none"/>
        </w:rPr>
        <w:t xml:space="preserve">8</w:t>
      </w: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有下列情形之一的，视为投标人串通投标，其投标无效：</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不同投标人的投标文件由同一单位或者个人编制；</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不同投标人委托同一单位或者个人办理投标事宜；</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不同投标人的投标文件载明的项目管理成员或者联系人员为同一人；</w:t>
      </w:r>
      <w:r/>
    </w:p>
    <w:p>
      <w:pPr>
        <w:pStyle w:val="992"/>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不同投标人的投标文件异常一致或者投标报价呈规律性差异；</w:t>
      </w:r>
      <w:r/>
    </w:p>
    <w:p>
      <w:pPr>
        <w:pStyle w:val="992"/>
        <w:spacing w:line="360" w:lineRule="auto"/>
        <w:rPr>
          <w:rFonts w:hint="eastAsia" w:ascii="宋体" w:hAnsi="宋体"/>
          <w:highlight w:val="none"/>
        </w:rPr>
      </w:pPr>
      <w:r>
        <w:rPr>
          <w:rFonts w:hint="eastAsia" w:ascii="宋体" w:hAnsi="宋体"/>
          <w:highlight w:val="none"/>
        </w:rPr>
        <w:t xml:space="preserve">（5）不同投标人的电子投标文件出自同一台电脑或者上传I</w:t>
      </w:r>
      <w:r>
        <w:rPr>
          <w:rFonts w:ascii="宋体" w:hAnsi="宋体"/>
          <w:highlight w:val="none"/>
        </w:rPr>
        <w:t xml:space="preserve">P</w:t>
      </w:r>
      <w:r>
        <w:rPr>
          <w:rFonts w:hint="eastAsia" w:ascii="宋体" w:hAnsi="宋体"/>
          <w:highlight w:val="none"/>
        </w:rPr>
        <w:t xml:space="preserve">地址相同的</w:t>
      </w:r>
      <w:r>
        <w:rPr>
          <w:rFonts w:ascii="宋体" w:hAnsi="宋体"/>
          <w:highlight w:val="none"/>
        </w:rPr>
        <w:t xml:space="preserve">；</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9、投标费用</w:t>
      </w:r>
      <w:r/>
    </w:p>
    <w:p>
      <w:pPr>
        <w:pStyle w:val="992"/>
        <w:spacing w:line="360" w:lineRule="auto"/>
        <w:rPr>
          <w:rFonts w:hint="eastAsia" w:ascii="宋体" w:hAnsi="宋体"/>
          <w:highlight w:val="none"/>
        </w:rPr>
      </w:pPr>
      <w:r>
        <w:rPr>
          <w:rFonts w:hint="eastAsia" w:ascii="宋体" w:hAnsi="宋体"/>
          <w:highlight w:val="none"/>
        </w:rPr>
        <w:t xml:space="preserve">9</w:t>
      </w:r>
      <w:r>
        <w:rPr>
          <w:rFonts w:ascii="宋体" w:hAnsi="宋体"/>
          <w:highlight w:val="none"/>
        </w:rPr>
        <w:t xml:space="preserve">.1</w:t>
      </w:r>
      <w:r>
        <w:rPr>
          <w:rFonts w:hint="eastAsia" w:ascii="宋体" w:hAnsi="宋体"/>
          <w:highlight w:val="none"/>
        </w:rPr>
        <w:t xml:space="preserve">、投标人应自行承担所有与参加投标有关的费用。不论投标的结果如何，采购人、采购代理机构在任何情况下均无义务和责任承担这些费用。</w:t>
      </w:r>
      <w:r/>
    </w:p>
    <w:p>
      <w:pPr>
        <w:pStyle w:val="992"/>
        <w:spacing w:line="360" w:lineRule="auto"/>
        <w:rPr>
          <w:rFonts w:hint="eastAsia" w:ascii="宋体" w:hAnsi="宋体"/>
          <w:highlight w:val="none"/>
        </w:rPr>
      </w:pPr>
      <w:r>
        <w:rPr>
          <w:rFonts w:hint="eastAsia" w:ascii="宋体" w:hAnsi="宋体"/>
          <w:highlight w:val="none"/>
        </w:rPr>
        <w:t xml:space="preserve">9</w:t>
      </w:r>
      <w:r>
        <w:rPr>
          <w:rFonts w:ascii="宋体" w:hAnsi="宋体"/>
          <w:highlight w:val="none"/>
        </w:rPr>
        <w:t xml:space="preserve">.2</w:t>
      </w:r>
      <w:r>
        <w:rPr>
          <w:rFonts w:hint="eastAsia" w:ascii="宋体" w:hAnsi="宋体"/>
          <w:highlight w:val="none"/>
        </w:rPr>
        <w:t xml:space="preserve">、投标保证金：本项目不收取投标保证金。</w:t>
      </w:r>
      <w:r/>
    </w:p>
    <w:p>
      <w:pPr>
        <w:pStyle w:val="992"/>
        <w:spacing w:line="360" w:lineRule="auto"/>
        <w:rPr>
          <w:rFonts w:hint="eastAsia" w:ascii="宋体" w:hAnsi="宋体"/>
          <w:highlight w:val="none"/>
        </w:rPr>
      </w:pPr>
      <w:r>
        <w:rPr>
          <w:rFonts w:hint="eastAsia" w:ascii="宋体" w:hAnsi="宋体"/>
          <w:highlight w:val="none"/>
        </w:rPr>
        <w:t xml:space="preserve">9</w:t>
      </w:r>
      <w:r>
        <w:rPr>
          <w:rFonts w:ascii="宋体" w:hAnsi="宋体"/>
          <w:highlight w:val="none"/>
        </w:rPr>
        <w:t xml:space="preserve">.3</w:t>
      </w:r>
      <w:r>
        <w:rPr>
          <w:rFonts w:hint="eastAsia" w:ascii="宋体" w:hAnsi="宋体"/>
          <w:highlight w:val="none"/>
        </w:rPr>
        <w:t xml:space="preserve">、</w:t>
      </w:r>
      <w:bookmarkStart w:id="274" w:name="_GoBack"/>
      <w:r>
        <w:rPr>
          <w:rFonts w:hint="eastAsia" w:ascii="宋体" w:hAnsi="宋体"/>
          <w:highlight w:val="none"/>
        </w:rPr>
        <w:t xml:space="preserve">招标代理服务费</w:t>
      </w:r>
      <w:bookmarkEnd w:id="274"/>
      <w:r>
        <w:rPr>
          <w:rFonts w:hint="eastAsia" w:ascii="宋体" w:hAnsi="宋体"/>
          <w:highlight w:val="none"/>
        </w:rPr>
        <w:t xml:space="preserve">：招标代理服务费由中标人向采购代理机构支付，招标代理服务费计费标准和支付方式详见《投标人须知前附表》。</w:t>
      </w:r>
      <w:r/>
    </w:p>
    <w:p>
      <w:pPr>
        <w:pStyle w:val="992"/>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57" w:name="_Toc21657"/>
      <w:r/>
      <w:bookmarkStart w:id="58" w:name="_Toc12566"/>
      <w:r/>
      <w:bookmarkStart w:id="59" w:name="_Toc3977"/>
      <w:r/>
      <w:bookmarkStart w:id="60" w:name="_Toc22896"/>
      <w:r>
        <w:rPr>
          <w:rFonts w:hint="eastAsia" w:ascii="宋体" w:hAnsi="宋体"/>
          <w:b/>
          <w:bCs/>
          <w:highlight w:val="none"/>
        </w:rPr>
        <w:t xml:space="preserve">二、招标文件</w:t>
      </w:r>
      <w:bookmarkEnd w:id="57"/>
      <w:r/>
      <w:bookmarkEnd w:id="58"/>
      <w:r/>
      <w:bookmarkEnd w:id="59"/>
      <w:r/>
      <w:bookmarkEnd w:id="60"/>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0</w:t>
      </w:r>
      <w:r>
        <w:rPr>
          <w:rFonts w:hint="eastAsia" w:ascii="宋体" w:hAnsi="宋体"/>
          <w:b/>
          <w:bCs/>
          <w:highlight w:val="none"/>
        </w:rPr>
        <w:t xml:space="preserve">、招标文件构成</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0.1</w:t>
      </w:r>
      <w:r>
        <w:rPr>
          <w:rFonts w:hint="eastAsia" w:ascii="宋体" w:hAnsi="宋体"/>
          <w:highlight w:val="none"/>
        </w:rPr>
        <w:t xml:space="preserve">、招标文件由以下部分组成：</w:t>
      </w:r>
      <w:r/>
    </w:p>
    <w:p>
      <w:pPr>
        <w:pStyle w:val="992"/>
        <w:spacing w:line="360" w:lineRule="auto"/>
        <w:rPr>
          <w:rFonts w:hint="eastAsia" w:ascii="宋体" w:hAnsi="宋体"/>
          <w:highlight w:val="none"/>
        </w:rPr>
      </w:pPr>
      <w:r>
        <w:rPr>
          <w:rFonts w:hint="eastAsia" w:ascii="宋体" w:hAnsi="宋体"/>
          <w:highlight w:val="none"/>
        </w:rPr>
        <w:t xml:space="preserve">第一部分：投标邀请（招标公告）</w:t>
      </w:r>
      <w:r/>
    </w:p>
    <w:p>
      <w:pPr>
        <w:pStyle w:val="992"/>
        <w:spacing w:line="360" w:lineRule="auto"/>
        <w:rPr>
          <w:rFonts w:hint="eastAsia" w:ascii="宋体" w:hAnsi="宋体"/>
          <w:highlight w:val="none"/>
        </w:rPr>
      </w:pPr>
      <w:r>
        <w:rPr>
          <w:rFonts w:hint="eastAsia" w:ascii="宋体" w:hAnsi="宋体"/>
          <w:highlight w:val="none"/>
        </w:rPr>
        <w:t xml:space="preserve">第二部分：投标人须知</w:t>
      </w:r>
      <w:r/>
    </w:p>
    <w:p>
      <w:pPr>
        <w:pStyle w:val="992"/>
        <w:spacing w:line="360" w:lineRule="auto"/>
        <w:rPr>
          <w:rFonts w:hint="eastAsia" w:ascii="宋体" w:hAnsi="宋体"/>
          <w:highlight w:val="none"/>
        </w:rPr>
      </w:pPr>
      <w:r>
        <w:rPr>
          <w:rFonts w:hint="eastAsia" w:ascii="宋体" w:hAnsi="宋体"/>
          <w:highlight w:val="none"/>
        </w:rPr>
        <w:t xml:space="preserve">第三部分：项目需求</w:t>
      </w:r>
      <w:r/>
    </w:p>
    <w:p>
      <w:pPr>
        <w:pStyle w:val="992"/>
        <w:spacing w:line="360" w:lineRule="auto"/>
        <w:rPr>
          <w:rFonts w:hint="eastAsia" w:ascii="宋体" w:hAnsi="宋体"/>
          <w:highlight w:val="none"/>
        </w:rPr>
      </w:pPr>
      <w:r>
        <w:rPr>
          <w:rFonts w:hint="eastAsia" w:ascii="宋体" w:hAnsi="宋体"/>
          <w:highlight w:val="none"/>
        </w:rPr>
        <w:t xml:space="preserve">第四部分：合同条款</w:t>
      </w:r>
      <w:r/>
    </w:p>
    <w:p>
      <w:pPr>
        <w:pStyle w:val="992"/>
        <w:spacing w:line="360" w:lineRule="auto"/>
        <w:rPr>
          <w:rFonts w:hint="eastAsia" w:ascii="宋体" w:hAnsi="宋体"/>
          <w:highlight w:val="none"/>
        </w:rPr>
      </w:pPr>
      <w:r>
        <w:rPr>
          <w:rFonts w:hint="eastAsia" w:ascii="宋体" w:hAnsi="宋体"/>
          <w:highlight w:val="none"/>
        </w:rPr>
        <w:t xml:space="preserve">第五部分：评标办法</w:t>
      </w:r>
      <w:r/>
    </w:p>
    <w:p>
      <w:pPr>
        <w:pStyle w:val="992"/>
        <w:spacing w:line="360" w:lineRule="auto"/>
        <w:rPr>
          <w:rFonts w:hint="eastAsia" w:ascii="宋体" w:hAnsi="宋体"/>
          <w:highlight w:val="none"/>
        </w:rPr>
      </w:pPr>
      <w:r>
        <w:rPr>
          <w:rFonts w:hint="eastAsia" w:ascii="宋体" w:hAnsi="宋体"/>
          <w:highlight w:val="none"/>
        </w:rPr>
        <w:t xml:space="preserve">第六部分：投标文件组成</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0.2</w:t>
      </w:r>
      <w:r>
        <w:rPr>
          <w:rFonts w:hint="eastAsia" w:ascii="宋体" w:hAnsi="宋体"/>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0.3</w:t>
      </w:r>
      <w:r>
        <w:rPr>
          <w:rFonts w:hint="eastAsia" w:ascii="宋体" w:hAnsi="宋体"/>
          <w:highlight w:val="none"/>
        </w:rPr>
        <w:t xml:space="preserve">、</w:t>
      </w:r>
      <w:r>
        <w:rPr>
          <w:rFonts w:ascii="宋体" w:hAnsi="宋体"/>
          <w:highlight w:val="none"/>
        </w:rPr>
        <w:t xml:space="preserve">投标人被视为充分熟悉本招标项目的各种情况以及与履行合同有关的一切其他情况。</w:t>
      </w:r>
      <w:r>
        <w:rPr>
          <w:rFonts w:hint="eastAsia" w:ascii="宋体" w:hAnsi="宋体"/>
          <w:highlight w:val="none"/>
        </w:rPr>
        <w:t xml:space="preserve">除非有特殊要求，招标文件不单独提供招标标的所在地自然环境、气象条件、公用设施等情况，投标人被视为熟悉上述与签订和履行合同有关的一切情况。</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1</w:t>
      </w:r>
      <w:r>
        <w:rPr>
          <w:rFonts w:hint="eastAsia" w:ascii="宋体" w:hAnsi="宋体"/>
          <w:b/>
          <w:bCs/>
          <w:highlight w:val="none"/>
        </w:rPr>
        <w:t xml:space="preserve">、招标文件的澄清或者修改</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1.1</w:t>
      </w:r>
      <w:r>
        <w:rPr>
          <w:rFonts w:hint="eastAsia" w:ascii="宋体" w:hAnsi="宋体"/>
          <w:highlight w:val="none"/>
        </w:rPr>
        <w:t xml:space="preserve">、</w:t>
      </w:r>
      <w:r>
        <w:rPr>
          <w:rFonts w:ascii="宋体" w:hAnsi="宋体"/>
          <w:highlight w:val="none"/>
        </w:rPr>
        <w:t xml:space="preserve">投标人应仔细阅读和检查招标文件的全部内容。投标人如须澄清招标文件的疑点，可用信函或传真等书面形式通知采购代理机构，具体通知时间须按法律相关规定执行，如投标人须澄清的疑点超出采购人对采购代理机构委托授权范围的，采购代理机构应当告知投标人向采购人提出。采购代理机构将用信函或传真等书面形式作出答复。</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1.2</w:t>
      </w:r>
      <w:r>
        <w:rPr>
          <w:rFonts w:hint="eastAsia" w:ascii="宋体" w:hAnsi="宋体"/>
          <w:highlight w:val="none"/>
        </w:rPr>
        <w:t xml:space="preserve">、</w:t>
      </w:r>
      <w:r>
        <w:rPr>
          <w:rFonts w:ascii="宋体" w:hAnsi="宋体"/>
          <w:highlight w:val="none"/>
        </w:rPr>
        <w:t xml:space="preserve">采购代理机构对已发出的招标文件进行必要的澄清或者修改，将在投标截止时间15日前，在原招标公告媒体上发布更正公告。不足15日的，采购代理机构应当顺延提交投标文件的截止时间。</w:t>
      </w:r>
      <w:r>
        <w:rPr>
          <w:rFonts w:hint="eastAsia" w:ascii="宋体" w:hAnsi="宋体"/>
          <w:highlight w:val="none"/>
        </w:rPr>
        <w:t xml:space="preserve">投标人应及时自行登录系统查看相应内容。</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1.3</w:t>
      </w:r>
      <w:r>
        <w:rPr>
          <w:rFonts w:hint="eastAsia" w:ascii="宋体" w:hAnsi="宋体"/>
          <w:highlight w:val="none"/>
        </w:rPr>
        <w:t xml:space="preserve">、</w:t>
      </w:r>
      <w:r>
        <w:rPr>
          <w:rFonts w:ascii="宋体" w:hAnsi="宋体"/>
          <w:highlight w:val="none"/>
        </w:rPr>
        <w:t xml:space="preserve">采购代理机构</w:t>
      </w:r>
      <w:r>
        <w:rPr>
          <w:rFonts w:hint="eastAsia" w:ascii="宋体" w:hAnsi="宋体"/>
          <w:highlight w:val="none"/>
        </w:rPr>
        <w:t xml:space="preserve">发布</w:t>
      </w:r>
      <w:r>
        <w:rPr>
          <w:rFonts w:ascii="宋体" w:hAnsi="宋体"/>
          <w:highlight w:val="none"/>
        </w:rPr>
        <w:t xml:space="preserve">的所有补充、修改和变更文件均作为招标文件的组成部分，与招标文件具有同等法律效力。</w:t>
      </w:r>
      <w:r/>
    </w:p>
    <w:p>
      <w:pPr>
        <w:pStyle w:val="992"/>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61" w:name="_Toc21261"/>
      <w:r/>
      <w:bookmarkStart w:id="62" w:name="_Toc6138"/>
      <w:r/>
      <w:bookmarkStart w:id="63" w:name="_Toc30256"/>
      <w:r/>
      <w:bookmarkStart w:id="64" w:name="_Toc12592"/>
      <w:r>
        <w:rPr>
          <w:rFonts w:hint="eastAsia" w:ascii="宋体" w:hAnsi="宋体"/>
          <w:b/>
          <w:bCs/>
          <w:highlight w:val="none"/>
        </w:rPr>
        <w:t xml:space="preserve">三、投标文件的编制</w:t>
      </w:r>
      <w:bookmarkEnd w:id="61"/>
      <w:r/>
      <w:bookmarkEnd w:id="62"/>
      <w:r/>
      <w:bookmarkEnd w:id="63"/>
      <w:r/>
      <w:bookmarkEnd w:id="64"/>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2</w:t>
      </w:r>
      <w:r>
        <w:rPr>
          <w:rFonts w:hint="eastAsia" w:ascii="宋体" w:hAnsi="宋体"/>
          <w:b/>
          <w:bCs/>
          <w:highlight w:val="none"/>
        </w:rPr>
        <w:t xml:space="preserve">、编制投标文件的工具</w:t>
      </w:r>
      <w:r/>
    </w:p>
    <w:p>
      <w:pPr>
        <w:pStyle w:val="992"/>
        <w:spacing w:line="360" w:lineRule="auto"/>
        <w:rPr>
          <w:rFonts w:hint="eastAsia" w:ascii="宋体" w:hAnsi="宋体"/>
          <w:highlight w:val="none"/>
        </w:rPr>
      </w:pPr>
      <w:r>
        <w:rPr>
          <w:rFonts w:hint="eastAsia" w:ascii="宋体" w:hAnsi="宋体"/>
          <w:highlight w:val="none"/>
        </w:rPr>
        <w:t xml:space="preserve">投标人须通过“苏采云”系统平台提供的最新响应文件制作软件编制投标文件。</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3</w:t>
      </w:r>
      <w:r>
        <w:rPr>
          <w:rFonts w:hint="eastAsia" w:ascii="宋体" w:hAnsi="宋体"/>
          <w:b/>
          <w:bCs/>
          <w:highlight w:val="none"/>
        </w:rPr>
        <w:t xml:space="preserve">、投标文件的语言及计量单位</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3.1</w:t>
      </w:r>
      <w:r>
        <w:rPr>
          <w:rFonts w:hint="eastAsia" w:ascii="宋体" w:hAnsi="宋体"/>
          <w:highlight w:val="none"/>
        </w:rPr>
        <w:t xml:space="preserve">、</w:t>
      </w:r>
      <w:r>
        <w:rPr>
          <w:rFonts w:ascii="宋体" w:hAnsi="宋体"/>
          <w:highlight w:val="none"/>
        </w:rPr>
        <w:t xml:space="preserve">投标人提交的投标文件（包括技术文件和资料、图纸中的说明）以及投标人与采购代理机构之间就有关投标的所有来往函电均应以简体中文书写。</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3.2</w:t>
      </w:r>
      <w:r>
        <w:rPr>
          <w:rFonts w:hint="eastAsia" w:ascii="宋体" w:hAnsi="宋体"/>
          <w:highlight w:val="none"/>
        </w:rPr>
        <w:t xml:space="preserve">、</w:t>
      </w:r>
      <w:r>
        <w:rPr>
          <w:rFonts w:ascii="宋体" w:hAnsi="宋体"/>
          <w:highlight w:val="none"/>
        </w:rPr>
        <w:t xml:space="preserve">投标人已印刷好的资料如产品样本、说明书等可以用其他语言，但其中要点应附有中文译文。对不同文本投标文件的解释发生异议的，以中文翻译文本为准。</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3.3</w:t>
      </w:r>
      <w:r>
        <w:rPr>
          <w:rFonts w:hint="eastAsia" w:ascii="宋体" w:hAnsi="宋体"/>
          <w:highlight w:val="none"/>
        </w:rPr>
        <w:t xml:space="preserve">、</w:t>
      </w:r>
      <w:r>
        <w:rPr>
          <w:rFonts w:ascii="宋体" w:hAnsi="宋体"/>
          <w:highlight w:val="none"/>
        </w:rPr>
        <w:t xml:space="preserve">除招标文件中有特殊要求外，招标文件中所使用的计量单位应为国家法定计量单位。</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3.4</w:t>
      </w:r>
      <w:r>
        <w:rPr>
          <w:rFonts w:hint="eastAsia" w:ascii="宋体" w:hAnsi="宋体"/>
          <w:highlight w:val="none"/>
        </w:rPr>
        <w:t xml:space="preserve">、</w:t>
      </w:r>
      <w:r>
        <w:rPr>
          <w:rFonts w:ascii="宋体" w:hAnsi="宋体"/>
          <w:highlight w:val="none"/>
        </w:rPr>
        <w:t xml:space="preserve">本招标文件所表述的时间均为北京时间。</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4</w:t>
      </w:r>
      <w:r>
        <w:rPr>
          <w:rFonts w:hint="eastAsia" w:ascii="宋体" w:hAnsi="宋体"/>
          <w:b/>
          <w:bCs/>
          <w:highlight w:val="none"/>
        </w:rPr>
        <w:t xml:space="preserve">、投标文件构成</w:t>
      </w:r>
      <w:r/>
    </w:p>
    <w:p>
      <w:pPr>
        <w:pStyle w:val="992"/>
        <w:spacing w:line="360" w:lineRule="auto"/>
        <w:rPr>
          <w:rFonts w:hint="eastAsia" w:ascii="宋体" w:hAnsi="宋体"/>
          <w:highlight w:val="none"/>
        </w:rPr>
      </w:pPr>
      <w:r>
        <w:rPr>
          <w:rFonts w:hint="eastAsia" w:ascii="宋体" w:hAnsi="宋体"/>
          <w:highlight w:val="none"/>
        </w:rPr>
        <w:t xml:space="preserve">投标文件分为资格部分、商务部分、技术部分、价格部分。</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4.1</w:t>
      </w:r>
      <w:r>
        <w:rPr>
          <w:rFonts w:hint="eastAsia" w:ascii="宋体" w:hAnsi="宋体"/>
          <w:highlight w:val="none"/>
        </w:rPr>
        <w:t xml:space="preserve">、资格部分系指投标人提交的证明其有资格参加投标的文件，包括但不限于下列材料：</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满足《中华人民共和国政府采购法》第二十二条规定</w:t>
      </w:r>
      <w:r>
        <w:rPr>
          <w:rFonts w:hint="eastAsia" w:ascii="宋体" w:hAnsi="宋体"/>
          <w:highlight w:val="none"/>
        </w:rPr>
        <w:t xml:space="preserve">应提交的资格证明材料；</w:t>
      </w:r>
      <w:r/>
    </w:p>
    <w:p>
      <w:pPr>
        <w:pStyle w:val="992"/>
        <w:spacing w:line="360" w:lineRule="auto"/>
        <w:rPr>
          <w:rFonts w:hint="eastAsia" w:ascii="宋体" w:hAnsi="宋体"/>
          <w:highlight w:val="none"/>
        </w:rPr>
      </w:pPr>
      <w:r>
        <w:rPr>
          <w:rFonts w:hint="eastAsia" w:ascii="宋体" w:hAnsi="宋体"/>
          <w:highlight w:val="none"/>
        </w:rPr>
        <w:t xml:space="preserve">（2）落实政府采购政策需满足的资格要求；</w:t>
      </w:r>
      <w:r/>
    </w:p>
    <w:p>
      <w:pPr>
        <w:pStyle w:val="992"/>
        <w:spacing w:line="360" w:lineRule="auto"/>
        <w:rPr>
          <w:rFonts w:hint="eastAsia" w:ascii="宋体" w:hAnsi="宋体"/>
          <w:highlight w:val="none"/>
        </w:rPr>
      </w:pPr>
      <w:r>
        <w:rPr>
          <w:rFonts w:hint="eastAsia" w:ascii="宋体" w:hAnsi="宋体"/>
          <w:highlight w:val="none"/>
        </w:rPr>
        <w:t xml:space="preserve">（3）本项目的特定资格要求。</w:t>
      </w:r>
      <w:r/>
    </w:p>
    <w:p>
      <w:pPr>
        <w:pStyle w:val="992"/>
        <w:spacing w:line="360" w:lineRule="auto"/>
        <w:rPr>
          <w:rFonts w:hint="eastAsia" w:ascii="宋体" w:hAnsi="宋体"/>
          <w:highlight w:val="none"/>
        </w:rPr>
      </w:pPr>
      <w:r>
        <w:rPr>
          <w:rFonts w:ascii="宋体" w:hAnsi="宋体"/>
          <w:highlight w:val="none"/>
        </w:rPr>
        <w:t xml:space="preserve">14.2</w:t>
      </w:r>
      <w:r>
        <w:rPr>
          <w:rFonts w:hint="eastAsia" w:ascii="宋体" w:hAnsi="宋体"/>
          <w:highlight w:val="none"/>
        </w:rPr>
        <w:t xml:space="preserve">、商务部分是证明投标人中标后有能力履行合同的文件，这些文件应能满足招标文件的要求，包括但不限于下列文件：</w:t>
      </w:r>
      <w:r/>
    </w:p>
    <w:p>
      <w:pPr>
        <w:pStyle w:val="992"/>
        <w:spacing w:line="360" w:lineRule="auto"/>
        <w:rPr>
          <w:rFonts w:hint="eastAsia" w:ascii="宋体" w:hAnsi="宋体"/>
          <w:highlight w:val="none"/>
        </w:rPr>
      </w:pPr>
      <w:r>
        <w:rPr>
          <w:rFonts w:hint="eastAsia" w:ascii="宋体" w:hAnsi="宋体"/>
          <w:highlight w:val="none"/>
        </w:rPr>
        <w:t xml:space="preserve">（1）投标函；</w:t>
      </w:r>
      <w:r/>
    </w:p>
    <w:p>
      <w:pPr>
        <w:pStyle w:val="992"/>
        <w:spacing w:line="360" w:lineRule="auto"/>
        <w:rPr>
          <w:rFonts w:hint="eastAsia" w:ascii="宋体" w:hAnsi="宋体"/>
          <w:highlight w:val="none"/>
        </w:rPr>
      </w:pPr>
      <w:r>
        <w:rPr>
          <w:rFonts w:hint="eastAsia" w:ascii="宋体" w:hAnsi="宋体"/>
          <w:highlight w:val="none"/>
        </w:rPr>
        <w:t xml:space="preserve">（2）法定代表人授权委托书及法定代表人、授权代表身份证扫描件；</w:t>
      </w:r>
      <w:r/>
    </w:p>
    <w:p>
      <w:pPr>
        <w:ind w:firstLine="420"/>
        <w:spacing w:line="360" w:lineRule="auto"/>
        <w:rPr>
          <w:rFonts w:hint="eastAsia" w:ascii="宋体" w:hAnsi="宋体"/>
          <w:bCs/>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服务承诺函、商务承诺函</w:t>
      </w:r>
      <w:r>
        <w:rPr>
          <w:rFonts w:hint="eastAsia" w:ascii="宋体" w:hAnsi="宋体"/>
          <w:szCs w:val="21"/>
          <w:highlight w:val="none"/>
        </w:rPr>
        <w:t xml:space="preserve">；</w:t>
      </w:r>
      <w:r/>
    </w:p>
    <w:p>
      <w:pPr>
        <w:pStyle w:val="992"/>
        <w:spacing w:line="360" w:lineRule="auto"/>
        <w:rPr>
          <w:rFonts w:hint="eastAsia" w:ascii="宋体" w:hAnsi="宋体"/>
          <w:highlight w:val="none"/>
        </w:rPr>
      </w:pPr>
      <w:r>
        <w:rPr>
          <w:rFonts w:ascii="宋体" w:hAnsi="宋体"/>
          <w:highlight w:val="none"/>
        </w:rPr>
        <w:t xml:space="preserve">14.3</w:t>
      </w:r>
      <w:r>
        <w:rPr>
          <w:rFonts w:hint="eastAsia" w:ascii="宋体" w:hAnsi="宋体"/>
          <w:highlight w:val="none"/>
        </w:rPr>
        <w:t xml:space="preserve">、技术部分系指投标人提交的能够证明投标人提供的服务符合招标文件规定的文件，包括但不限于下列文件：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hint="eastAsia" w:ascii="宋体" w:hAnsi="宋体" w:eastAsia="宋体" w:cs="宋体"/>
          <w:bCs/>
          <w:sz w:val="21"/>
          <w:szCs w:val="21"/>
          <w:highlight w:val="none"/>
        </w:rPr>
        <w:t xml:space="preserve">检测能力方案</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w:t>
      </w:r>
      <w:r>
        <w:rPr>
          <w:rFonts w:hint="eastAsia" w:ascii="宋体" w:hAnsi="宋体" w:eastAsia="宋体" w:cs="宋体"/>
          <w:sz w:val="21"/>
          <w:szCs w:val="21"/>
          <w:highlight w:val="none"/>
        </w:rPr>
        <w:t xml:space="preserve">质量保障方案</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eastAsia="宋体" w:cs="Times New Roman"/>
          <w:szCs w:val="21"/>
          <w:highlight w:val="none"/>
        </w:rPr>
        <w:t xml:space="preserve">物流保障</w:t>
      </w:r>
      <w:r>
        <w:rPr>
          <w:rFonts w:hint="eastAsia" w:ascii="宋体" w:hAnsi="宋体" w:eastAsia="宋体" w:cs="Times New Roman"/>
          <w:szCs w:val="21"/>
          <w:highlight w:val="none"/>
          <w:lang w:eastAsia="zh-CN"/>
        </w:rPr>
        <w:t xml:space="preserve">（</w:t>
      </w:r>
      <w:r>
        <w:rPr>
          <w:rFonts w:hint="eastAsia" w:ascii="宋体" w:hAnsi="宋体" w:eastAsia="宋体" w:cs="Times New Roman"/>
          <w:b/>
          <w:bCs/>
          <w:szCs w:val="21"/>
          <w:highlight w:val="none"/>
          <w:lang w:val="en-US" w:eastAsia="zh-CN"/>
        </w:rPr>
        <w:t xml:space="preserve">承诺函格式自拟</w:t>
      </w:r>
      <w:r>
        <w:rPr>
          <w:rFonts w:hint="eastAsia" w:ascii="宋体" w:hAnsi="宋体" w:eastAsia="宋体" w:cs="Times New Roman"/>
          <w:szCs w:val="21"/>
          <w:highlight w:val="none"/>
          <w:lang w:eastAsia="zh-CN"/>
        </w:rPr>
        <w:t xml:space="preserve">）</w:t>
      </w:r>
      <w:r>
        <w:rPr>
          <w:rFonts w:hint="eastAsia" w:ascii="宋体" w:hAnsi="宋体"/>
          <w:szCs w:val="21"/>
          <w:highlight w:val="none"/>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4</w:t>
      </w:r>
      <w:r>
        <w:rPr>
          <w:rFonts w:hint="eastAsia" w:ascii="宋体" w:hAnsi="宋体"/>
          <w:szCs w:val="21"/>
          <w:highlight w:val="none"/>
          <w:lang w:eastAsia="zh-CN"/>
        </w:rPr>
        <w:t xml:space="preserve">）</w:t>
      </w:r>
      <w:r>
        <w:rPr>
          <w:rFonts w:hint="eastAsia" w:ascii="宋体" w:hAnsi="宋体" w:eastAsia="宋体" w:cs="Times New Roman"/>
          <w:szCs w:val="21"/>
          <w:highlight w:val="none"/>
        </w:rPr>
        <w:t xml:space="preserve">标本运输时效性</w:t>
      </w:r>
      <w:r>
        <w:rPr>
          <w:rFonts w:hint="eastAsia" w:ascii="宋体" w:hAnsi="宋体" w:eastAsia="宋体" w:cs="Times New Roman"/>
          <w:szCs w:val="21"/>
          <w:highlight w:val="none"/>
          <w:lang w:eastAsia="zh-CN"/>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应急处理方案</w:t>
      </w:r>
      <w:r>
        <w:rPr>
          <w:rFonts w:hint="eastAsia" w:ascii="宋体" w:hAnsi="宋体" w:eastAsia="宋体" w:cs="Times New Roman"/>
          <w:szCs w:val="21"/>
          <w:highlight w:val="none"/>
          <w:lang w:eastAsia="zh-CN"/>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6</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增值服务方案</w:t>
      </w:r>
      <w:r>
        <w:rPr>
          <w:rFonts w:hint="eastAsia" w:ascii="宋体" w:hAnsi="宋体" w:eastAsia="宋体" w:cs="Times New Roman"/>
          <w:szCs w:val="21"/>
          <w:highlight w:val="none"/>
          <w:lang w:eastAsia="zh-CN"/>
        </w:rPr>
        <w:t xml:space="preserve">。</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4.4</w:t>
      </w:r>
      <w:r>
        <w:rPr>
          <w:rFonts w:hint="eastAsia" w:ascii="宋体" w:hAnsi="宋体"/>
          <w:highlight w:val="none"/>
        </w:rPr>
        <w:t xml:space="preserve">、价格部分是对投标价格构成的说明，包括《开标一栏表》。</w:t>
      </w:r>
      <w:bookmarkStart w:id="65" w:name="_Hlk152063996"/>
      <w:r>
        <w:rPr>
          <w:rFonts w:hint="eastAsia" w:ascii="宋体" w:hAnsi="宋体"/>
          <w:highlight w:val="none"/>
        </w:rPr>
        <w:t xml:space="preserve">投标报价的相关要求详见《投标人须知前附表》。</w:t>
      </w:r>
      <w:bookmarkEnd w:id="65"/>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5</w:t>
      </w:r>
      <w:r>
        <w:rPr>
          <w:rFonts w:hint="eastAsia" w:ascii="宋体" w:hAnsi="宋体"/>
          <w:b/>
          <w:bCs/>
          <w:highlight w:val="none"/>
        </w:rPr>
        <w:t xml:space="preserve">、投标文件的编制</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5.1</w:t>
      </w:r>
      <w:r>
        <w:rPr>
          <w:rFonts w:hint="eastAsia" w:ascii="宋体" w:hAnsi="宋体"/>
          <w:highlight w:val="none"/>
        </w:rPr>
        <w:t xml:space="preserve">、投标人应仔细阅读招标文件，按照招标文件的要求编制投标文件。投标文件应当对招标文件提出的要求和条件作出明确响应。</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5.2</w:t>
      </w:r>
      <w:r>
        <w:rPr>
          <w:rFonts w:hint="eastAsia" w:ascii="宋体" w:hAnsi="宋体"/>
          <w:highlight w:val="none"/>
        </w:rPr>
        <w:t xml:space="preserve">、投标人在编制投标文件时，请按照招标文件第六部分规定的格式进行填写并提交到对应位置，无相应内容可填的项应填写“无”、“没有相应指标”等明确的回答文字。</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5.3</w:t>
      </w:r>
      <w:r>
        <w:rPr>
          <w:rFonts w:hint="eastAsia" w:ascii="宋体" w:hAnsi="宋体"/>
          <w:highlight w:val="none"/>
        </w:rPr>
        <w:t xml:space="preserve">、如没有按照招标文件要求和规定编制投标文件及提交相关资料，其风险应由投标人自行承担；投标文件编排混乱、文字表达不清或上传资料内容模糊所引起的不利后果，由投标人自行承担。</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5.4</w:t>
      </w:r>
      <w:r>
        <w:rPr>
          <w:rFonts w:hint="eastAsia" w:ascii="宋体" w:hAnsi="宋体"/>
          <w:highlight w:val="none"/>
        </w:rPr>
        <w:t xml:space="preserve">、投标人必须保证投标文件所提供的全部资料合法、真实、可靠。</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5.5</w:t>
      </w:r>
      <w:r>
        <w:rPr>
          <w:rFonts w:hint="eastAsia" w:ascii="宋体" w:hAnsi="宋体"/>
          <w:highlight w:val="none"/>
        </w:rPr>
        <w:t xml:space="preserve">、投标人</w:t>
      </w:r>
      <w:r>
        <w:rPr>
          <w:rFonts w:ascii="宋体" w:hAnsi="宋体"/>
          <w:highlight w:val="none"/>
        </w:rPr>
        <w:t xml:space="preserve">应对要求提供的资格证明文件（如资质证书、资格证书）、技术资料（如白皮书、彩页、手册、检测报告等）</w:t>
      </w:r>
      <w:r>
        <w:rPr>
          <w:rFonts w:hint="eastAsia" w:ascii="宋体" w:hAnsi="宋体"/>
          <w:highlight w:val="none"/>
        </w:rPr>
        <w:t xml:space="preserve">、综合评分标准中涉及的证明材料（如业绩证明等）</w:t>
      </w:r>
      <w:r>
        <w:rPr>
          <w:rFonts w:ascii="宋体" w:hAnsi="宋体"/>
          <w:highlight w:val="none"/>
        </w:rPr>
        <w:t xml:space="preserve">扫描上传至投标系统。</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6</w:t>
      </w:r>
      <w:r>
        <w:rPr>
          <w:rFonts w:hint="eastAsia" w:ascii="宋体" w:hAnsi="宋体"/>
          <w:b/>
          <w:bCs/>
          <w:highlight w:val="none"/>
        </w:rPr>
        <w:t xml:space="preserve">、投标有效期</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6.1</w:t>
      </w:r>
      <w:r>
        <w:rPr>
          <w:rFonts w:hint="eastAsia" w:ascii="宋体" w:hAnsi="宋体"/>
          <w:highlight w:val="none"/>
        </w:rPr>
        <w:t xml:space="preserve">、</w:t>
      </w:r>
      <w:r>
        <w:rPr>
          <w:rFonts w:ascii="宋体" w:hAnsi="宋体"/>
          <w:highlight w:val="none"/>
        </w:rPr>
        <w:t xml:space="preserve">自开标之日起90</w:t>
      </w:r>
      <w:r>
        <w:rPr>
          <w:rFonts w:hint="eastAsia" w:ascii="宋体" w:hAnsi="宋体"/>
          <w:highlight w:val="none"/>
        </w:rPr>
        <w:t xml:space="preserve">日</w:t>
      </w:r>
      <w:r>
        <w:rPr>
          <w:rFonts w:ascii="宋体" w:hAnsi="宋体"/>
          <w:highlight w:val="none"/>
        </w:rPr>
        <w:t xml:space="preserve">，投标文件应保持有效，有效期短于此规定的投标文件将</w:t>
      </w:r>
      <w:r>
        <w:rPr>
          <w:rFonts w:hint="eastAsia" w:ascii="宋体" w:hAnsi="宋体"/>
          <w:highlight w:val="none"/>
        </w:rPr>
        <w:t xml:space="preserve">作</w:t>
      </w:r>
      <w:r>
        <w:rPr>
          <w:rFonts w:ascii="宋体" w:hAnsi="宋体"/>
          <w:highlight w:val="none"/>
        </w:rPr>
        <w:t xml:space="preserve">无效</w:t>
      </w:r>
      <w:r>
        <w:rPr>
          <w:rFonts w:hint="eastAsia" w:ascii="宋体" w:hAnsi="宋体"/>
          <w:highlight w:val="none"/>
        </w:rPr>
        <w:t xml:space="preserve">投标处理</w:t>
      </w:r>
      <w:r>
        <w:rPr>
          <w:rFonts w:ascii="宋体" w:hAnsi="宋体"/>
          <w:highlight w:val="none"/>
        </w:rPr>
        <w:t xml:space="preserve">。</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6.2</w:t>
      </w:r>
      <w:r>
        <w:rPr>
          <w:rFonts w:hint="eastAsia" w:ascii="宋体" w:hAnsi="宋体"/>
          <w:highlight w:val="none"/>
        </w:rPr>
        <w:t xml:space="preserve">、</w:t>
      </w:r>
      <w:r>
        <w:rPr>
          <w:rFonts w:ascii="宋体" w:hAnsi="宋体"/>
          <w:highlight w:val="none"/>
        </w:rPr>
        <w:t xml:space="preserve">在特殊情况下，采购代理机构可根据实际情况，在原投标文件有效期截止时间前，与投标人协商延长有效期，此类要求和答复都应以书面形式进行。投标人可以拒绝接受延期的要求而放弃投标。同意这一要求的投标人，无需也不允许修改其投标文件。受投标有效期制约的所有权利和义务均应延长至新的有效期。</w:t>
      </w:r>
      <w:r/>
    </w:p>
    <w:p>
      <w:pPr>
        <w:pStyle w:val="992"/>
        <w:ind w:firstLine="422"/>
        <w:spacing w:line="360" w:lineRule="auto"/>
        <w:rPr>
          <w:rFonts w:hint="eastAsia" w:ascii="宋体" w:hAnsi="宋体"/>
          <w:b/>
          <w:bCs/>
          <w:highlight w:val="none"/>
        </w:rPr>
      </w:pPr>
      <w:r/>
      <w:bookmarkStart w:id="66" w:name="_Toc8542"/>
      <w:r/>
      <w:bookmarkStart w:id="67" w:name="_Toc11022"/>
      <w:r>
        <w:rPr>
          <w:rFonts w:hint="eastAsia" w:ascii="宋体" w:hAnsi="宋体"/>
          <w:b/>
          <w:bCs/>
          <w:highlight w:val="none"/>
        </w:rPr>
        <w:t xml:space="preserve">1</w:t>
      </w:r>
      <w:r>
        <w:rPr>
          <w:rFonts w:ascii="宋体" w:hAnsi="宋体"/>
          <w:b/>
          <w:bCs/>
          <w:highlight w:val="none"/>
        </w:rPr>
        <w:t xml:space="preserve">7</w:t>
      </w:r>
      <w:r>
        <w:rPr>
          <w:rFonts w:hint="eastAsia" w:ascii="宋体" w:hAnsi="宋体"/>
          <w:b/>
          <w:bCs/>
          <w:highlight w:val="none"/>
        </w:rPr>
        <w:t xml:space="preserve">、</w:t>
      </w:r>
      <w:r>
        <w:rPr>
          <w:rFonts w:ascii="宋体" w:hAnsi="宋体"/>
          <w:b/>
          <w:bCs/>
          <w:highlight w:val="none"/>
        </w:rPr>
        <w:t xml:space="preserve">投标文件的签署及其形式</w:t>
      </w:r>
      <w:bookmarkEnd w:id="66"/>
      <w:r/>
      <w:bookmarkEnd w:id="67"/>
      <w:r/>
      <w:r/>
    </w:p>
    <w:p>
      <w:pPr>
        <w:pStyle w:val="992"/>
        <w:spacing w:line="360" w:lineRule="auto"/>
        <w:rPr>
          <w:rFonts w:hint="eastAsia" w:ascii="宋体" w:hAnsi="宋体"/>
          <w:highlight w:val="none"/>
        </w:rPr>
      </w:pPr>
      <w:r>
        <w:rPr>
          <w:rFonts w:hint="eastAsia" w:ascii="宋体" w:hAnsi="宋体"/>
          <w:highlight w:val="none"/>
        </w:rPr>
        <w:t xml:space="preserve">投标人应通过响应文件制作软件使用数字认证证书对投标文件进行合成、电子签章及加密打包。</w:t>
      </w:r>
      <w:r/>
    </w:p>
    <w:p>
      <w:pPr>
        <w:pStyle w:val="992"/>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68" w:name="_Toc29638"/>
      <w:r/>
      <w:bookmarkStart w:id="69" w:name="_Toc12589"/>
      <w:r/>
      <w:bookmarkStart w:id="70" w:name="_Toc5458"/>
      <w:r/>
      <w:bookmarkStart w:id="71" w:name="_Toc10745"/>
      <w:r>
        <w:rPr>
          <w:rFonts w:hint="eastAsia" w:ascii="宋体" w:hAnsi="宋体"/>
          <w:b/>
          <w:bCs/>
          <w:highlight w:val="none"/>
        </w:rPr>
        <w:t xml:space="preserve">四、投标文件的提交</w:t>
      </w:r>
      <w:bookmarkEnd w:id="68"/>
      <w:r/>
      <w:bookmarkEnd w:id="69"/>
      <w:r/>
      <w:bookmarkEnd w:id="70"/>
      <w:r/>
      <w:bookmarkEnd w:id="71"/>
      <w:r/>
      <w:r/>
    </w:p>
    <w:p>
      <w:pPr>
        <w:pStyle w:val="992"/>
        <w:ind w:firstLine="422"/>
        <w:spacing w:line="360" w:lineRule="auto"/>
        <w:rPr>
          <w:rFonts w:hint="eastAsia" w:ascii="宋体" w:hAnsi="宋体"/>
          <w:b/>
          <w:bCs/>
          <w:highlight w:val="none"/>
        </w:rPr>
      </w:pPr>
      <w:r/>
      <w:bookmarkStart w:id="72" w:name="_Toc32279"/>
      <w:r/>
      <w:bookmarkStart w:id="73" w:name="_Toc31984"/>
      <w:r/>
      <w:bookmarkStart w:id="74" w:name="_Toc14201"/>
      <w:r>
        <w:rPr>
          <w:rFonts w:hint="eastAsia" w:ascii="宋体" w:hAnsi="宋体"/>
          <w:b/>
          <w:bCs/>
          <w:highlight w:val="none"/>
        </w:rPr>
        <w:t xml:space="preserve">1</w:t>
      </w:r>
      <w:r>
        <w:rPr>
          <w:rFonts w:ascii="宋体" w:hAnsi="宋体"/>
          <w:b/>
          <w:bCs/>
          <w:highlight w:val="none"/>
        </w:rPr>
        <w:t xml:space="preserve">8</w:t>
      </w:r>
      <w:r>
        <w:rPr>
          <w:rFonts w:hint="eastAsia" w:ascii="宋体" w:hAnsi="宋体"/>
          <w:b/>
          <w:bCs/>
          <w:highlight w:val="none"/>
        </w:rPr>
        <w:t xml:space="preserve">、</w:t>
      </w:r>
      <w:r>
        <w:rPr>
          <w:rFonts w:ascii="宋体" w:hAnsi="宋体"/>
          <w:b/>
          <w:bCs/>
          <w:highlight w:val="none"/>
        </w:rPr>
        <w:t xml:space="preserve">投标文件的</w:t>
      </w:r>
      <w:bookmarkEnd w:id="72"/>
      <w:r/>
      <w:bookmarkEnd w:id="73"/>
      <w:r/>
      <w:bookmarkEnd w:id="74"/>
      <w:r>
        <w:rPr>
          <w:rFonts w:hint="eastAsia" w:ascii="宋体" w:hAnsi="宋体"/>
          <w:b/>
          <w:bCs/>
          <w:highlight w:val="none"/>
        </w:rPr>
        <w:t xml:space="preserve">提交</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8.1</w:t>
      </w:r>
      <w:r>
        <w:rPr>
          <w:rFonts w:hint="eastAsia" w:ascii="宋体" w:hAnsi="宋体"/>
          <w:highlight w:val="none"/>
        </w:rPr>
        <w:t xml:space="preserve">、本项目通过苏采云电子交易平台进行采购，投标人须通过“苏采云”平台在线制作并提交投标文件。至提交投标文件截止时间，电子交易平台投标通道将关闭，投标人未完成电子投标文件有效提交的，其投标将被拒绝。</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8.2</w:t>
      </w:r>
      <w:r>
        <w:rPr>
          <w:rFonts w:hint="eastAsia" w:ascii="宋体" w:hAnsi="宋体"/>
          <w:highlight w:val="none"/>
        </w:rPr>
        <w:t xml:space="preserve">、投标人须在招标文件规定的提交投标文件截止时间前，通过响应文件编制软件或登录电子交易平台在规定时间内完成提交，提交成功后系统将发送投标回执。时间以电子交易平台时间为准。</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8.3</w:t>
      </w:r>
      <w:r>
        <w:rPr>
          <w:rFonts w:hint="eastAsia" w:ascii="宋体" w:hAnsi="宋体"/>
          <w:highlight w:val="none"/>
        </w:rPr>
        <w:t xml:space="preserve">、截止时间以后提交的投标文件，电子交易平台将拒绝接收。投标人应充分考虑网络环境、网络带宽等风险因素。</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8.4</w:t>
      </w:r>
      <w:r>
        <w:rPr>
          <w:rFonts w:hint="eastAsia" w:ascii="宋体" w:hAnsi="宋体"/>
          <w:highlight w:val="none"/>
        </w:rPr>
        <w:t xml:space="preserve">、提交投标文件时，投标人须使用制作该投标文件的同一数字认证证书进行提交操作。</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8.5</w:t>
      </w:r>
      <w:r>
        <w:rPr>
          <w:rFonts w:hint="eastAsia" w:ascii="宋体" w:hAnsi="宋体"/>
          <w:highlight w:val="none"/>
        </w:rPr>
        <w:t xml:space="preserve">、提交完成后至解密前，投标人不能对加密投标文件时所使用的数字认证证书进行更新、续费，否则可能引起的投标文件解密失败等相关后果由投标人自行承担。</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9</w:t>
      </w:r>
      <w:r>
        <w:rPr>
          <w:rFonts w:hint="eastAsia" w:ascii="宋体" w:hAnsi="宋体"/>
          <w:b/>
          <w:bCs/>
          <w:highlight w:val="none"/>
        </w:rPr>
        <w:t xml:space="preserve">、投标截止日期</w:t>
      </w:r>
      <w:r/>
    </w:p>
    <w:p>
      <w:pPr>
        <w:pStyle w:val="992"/>
        <w:spacing w:line="360" w:lineRule="auto"/>
        <w:rPr>
          <w:rFonts w:hint="eastAsia" w:ascii="宋体" w:hAnsi="宋体"/>
          <w:highlight w:val="none"/>
        </w:rPr>
      </w:pPr>
      <w:r/>
      <w:bookmarkStart w:id="75" w:name="_Toc32673"/>
      <w:r>
        <w:rPr>
          <w:rFonts w:hint="eastAsia" w:ascii="宋体" w:hAnsi="宋体"/>
          <w:highlight w:val="none"/>
        </w:rPr>
        <w:t xml:space="preserve">1</w:t>
      </w:r>
      <w:r>
        <w:rPr>
          <w:rFonts w:ascii="宋体" w:hAnsi="宋体"/>
          <w:highlight w:val="none"/>
        </w:rPr>
        <w:t xml:space="preserve">9.1</w:t>
      </w:r>
      <w:r>
        <w:rPr>
          <w:rFonts w:hint="eastAsia" w:ascii="宋体" w:hAnsi="宋体"/>
          <w:highlight w:val="none"/>
        </w:rPr>
        <w:t xml:space="preserve">、投标截止时间：与提交投标文件截止时间一致，详见《投标人须知前附表》。</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9.2</w:t>
      </w:r>
      <w:r>
        <w:rPr>
          <w:rFonts w:hint="eastAsia" w:ascii="宋体" w:hAnsi="宋体"/>
          <w:highlight w:val="none"/>
        </w:rPr>
        <w:t xml:space="preserve">、</w:t>
      </w:r>
      <w:r>
        <w:rPr>
          <w:rFonts w:ascii="宋体" w:hAnsi="宋体"/>
          <w:highlight w:val="none"/>
        </w:rPr>
        <w:t xml:space="preserve">采购代理机构可以按第11项的规定，</w:t>
      </w:r>
      <w:r>
        <w:rPr>
          <w:rFonts w:hint="eastAsia" w:ascii="宋体" w:hAnsi="宋体"/>
          <w:highlight w:val="none"/>
        </w:rPr>
        <w:t xml:space="preserve">通过修改招标文件自行酌情延长投标截止时间，在此情况下，推迟的投标截止时间将在系统中以书面形式通知已获取招标文件的潜在投标人，并在原公告发布媒体上发布公告。投标人应及时自行登录系统查看相应内容。</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9.3</w:t>
      </w:r>
      <w:r>
        <w:rPr>
          <w:rFonts w:hint="eastAsia" w:ascii="宋体" w:hAnsi="宋体"/>
          <w:highlight w:val="none"/>
        </w:rPr>
        <w:t xml:space="preserve">、</w:t>
      </w:r>
      <w:r>
        <w:rPr>
          <w:rFonts w:ascii="宋体" w:hAnsi="宋体"/>
          <w:highlight w:val="none"/>
        </w:rPr>
        <w:t xml:space="preserve">投标文件由于不可抗力的原因遗失和损坏，采购代理机构不负任何责任。</w:t>
      </w:r>
      <w:bookmarkEnd w:id="75"/>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0</w:t>
      </w:r>
      <w:r>
        <w:rPr>
          <w:rFonts w:hint="eastAsia" w:ascii="宋体" w:hAnsi="宋体"/>
          <w:b/>
          <w:bCs/>
          <w:highlight w:val="none"/>
        </w:rPr>
        <w:t xml:space="preserve">、</w:t>
      </w:r>
      <w:r>
        <w:rPr>
          <w:rFonts w:ascii="宋体" w:hAnsi="宋体"/>
          <w:b/>
          <w:bCs/>
          <w:highlight w:val="none"/>
        </w:rPr>
        <w:t xml:space="preserve">投标文件的修改或撤回</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0.1</w:t>
      </w:r>
      <w:r>
        <w:rPr>
          <w:rFonts w:hint="eastAsia" w:ascii="宋体" w:hAnsi="宋体"/>
          <w:highlight w:val="none"/>
        </w:rPr>
        <w:t xml:space="preserve">、</w:t>
      </w:r>
      <w:r>
        <w:rPr>
          <w:rFonts w:ascii="宋体" w:hAnsi="宋体"/>
          <w:highlight w:val="none"/>
        </w:rPr>
        <w:t xml:space="preserve">投标人在提交投标文件后可对其进行补充、修改或撤回。</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0.2</w:t>
      </w:r>
      <w:r>
        <w:rPr>
          <w:rFonts w:hint="eastAsia" w:ascii="宋体" w:hAnsi="宋体"/>
          <w:highlight w:val="none"/>
        </w:rPr>
        <w:t xml:space="preserve">、投标人在提交投标文件截止时间前需要对投标文件进行补充、修改的，应当使用响应文件制作软件重新制作并提交。</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0.3</w:t>
      </w:r>
      <w:r>
        <w:rPr>
          <w:rFonts w:hint="eastAsia" w:ascii="宋体" w:hAnsi="宋体"/>
          <w:highlight w:val="none"/>
        </w:rPr>
        <w:t xml:space="preserve">、</w:t>
      </w:r>
      <w:r>
        <w:rPr>
          <w:rFonts w:ascii="宋体" w:hAnsi="宋体"/>
          <w:highlight w:val="none"/>
        </w:rPr>
        <w:t xml:space="preserve">投标人不得在投标截止时间以后修改</w:t>
      </w:r>
      <w:r>
        <w:rPr>
          <w:rFonts w:hint="eastAsia" w:ascii="宋体" w:hAnsi="宋体"/>
          <w:highlight w:val="none"/>
        </w:rPr>
        <w:t xml:space="preserve">、</w:t>
      </w:r>
      <w:r>
        <w:rPr>
          <w:rFonts w:ascii="宋体" w:hAnsi="宋体"/>
          <w:highlight w:val="none"/>
        </w:rPr>
        <w:t xml:space="preserve">撤回投标文件。</w:t>
      </w:r>
      <w:r/>
    </w:p>
    <w:p>
      <w:pPr>
        <w:pStyle w:val="992"/>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76" w:name="_Toc9396"/>
      <w:r/>
      <w:bookmarkStart w:id="77" w:name="_Toc18983"/>
      <w:r/>
      <w:bookmarkStart w:id="78" w:name="_Toc21008"/>
      <w:r/>
      <w:bookmarkStart w:id="79" w:name="_Toc30097"/>
      <w:r>
        <w:rPr>
          <w:rFonts w:hint="eastAsia" w:ascii="宋体" w:hAnsi="宋体"/>
          <w:b/>
          <w:bCs/>
          <w:highlight w:val="none"/>
        </w:rPr>
        <w:t xml:space="preserve">五、开标与评标</w:t>
      </w:r>
      <w:bookmarkEnd w:id="76"/>
      <w:r/>
      <w:bookmarkEnd w:id="77"/>
      <w:r/>
      <w:bookmarkEnd w:id="78"/>
      <w:r/>
      <w:bookmarkEnd w:id="79"/>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1</w:t>
      </w:r>
      <w:r>
        <w:rPr>
          <w:rFonts w:hint="eastAsia" w:ascii="宋体" w:hAnsi="宋体"/>
          <w:b/>
          <w:bCs/>
          <w:highlight w:val="none"/>
        </w:rPr>
        <w:t xml:space="preserve">、开标</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1.1</w:t>
      </w:r>
      <w:r>
        <w:rPr>
          <w:rFonts w:hint="eastAsia" w:ascii="宋体" w:hAnsi="宋体"/>
          <w:highlight w:val="none"/>
        </w:rPr>
        <w:t xml:space="preserve">、</w:t>
      </w:r>
      <w:r>
        <w:rPr>
          <w:rFonts w:ascii="宋体" w:hAnsi="宋体"/>
          <w:highlight w:val="none"/>
        </w:rPr>
        <w:t xml:space="preserve">采购代理机构按招标文件规定的时间和地点</w:t>
      </w:r>
      <w:r>
        <w:rPr>
          <w:rFonts w:hint="eastAsia" w:ascii="宋体" w:hAnsi="宋体"/>
          <w:highlight w:val="none"/>
        </w:rPr>
        <w:t xml:space="preserve">组织公开开标</w:t>
      </w:r>
      <w:r>
        <w:rPr>
          <w:rFonts w:ascii="宋体" w:hAnsi="宋体"/>
          <w:highlight w:val="none"/>
        </w:rPr>
        <w:t xml:space="preserve">。</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1.2</w:t>
      </w:r>
      <w:r>
        <w:rPr>
          <w:rFonts w:hint="eastAsia" w:ascii="宋体" w:hAnsi="宋体"/>
          <w:highlight w:val="none"/>
        </w:rPr>
        <w:t xml:space="preserve">、本项目采用网上开标方式，请投标人事先做好电脑环境准备，自行选择互联网连接畅通的场地，使用与制作投标文件的同一数字认证证书准时参加开标，请各投标人在开标时间前提前登录开标大厅做好准备。</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1.3</w:t>
      </w:r>
      <w:r>
        <w:rPr>
          <w:rFonts w:hint="eastAsia" w:ascii="宋体" w:hAnsi="宋体"/>
          <w:highlight w:val="none"/>
        </w:rPr>
        <w:t xml:space="preserve">、投标人不足3家，不进入解密程序。</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1.4</w:t>
      </w:r>
      <w:r>
        <w:rPr>
          <w:rFonts w:hint="eastAsia" w:ascii="宋体" w:hAnsi="宋体"/>
          <w:highlight w:val="none"/>
        </w:rPr>
        <w:t xml:space="preserve">、开标时，采购代理机构将在系统内公布投标人名单，发出解密的指令，投标人自行实施解密，限定在主持人发布解密指令后30分钟内完成。解密时，投标人必须使用与制作投标文件的同一数字认证证书对投标文件进行解密，否则解密将会失败。</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1.5</w:t>
      </w:r>
      <w:r>
        <w:rPr>
          <w:rFonts w:hint="eastAsia" w:ascii="宋体" w:hAnsi="宋体"/>
          <w:highlight w:val="none"/>
        </w:rPr>
        <w:t xml:space="preserve">、因投标人原因造成投标文件未解密或解密失败或无法正常打开投标文件的，采购代理机构将拒绝其投标。部分投标人投标文件未解密或解密失败的，程序可以继续进行。若解密成功的投标人不足三家，不进入后续程序。</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1.6</w:t>
      </w:r>
      <w:r>
        <w:rPr>
          <w:rFonts w:hint="eastAsia" w:ascii="宋体" w:hAnsi="宋体"/>
          <w:highlight w:val="none"/>
        </w:rPr>
        <w:t xml:space="preserve">、本项目在限定的解密时间内，只要有任一家投标人解密成功，即视为电子交易平台运行无故障。</w:t>
      </w:r>
      <w:r/>
    </w:p>
    <w:p>
      <w:pPr>
        <w:pStyle w:val="992"/>
        <w:spacing w:line="360" w:lineRule="auto"/>
        <w:rPr>
          <w:rFonts w:hint="eastAsia" w:ascii="宋体" w:hAnsi="宋体"/>
          <w:highlight w:val="none"/>
        </w:rPr>
      </w:pPr>
      <w:r>
        <w:rPr>
          <w:rFonts w:ascii="宋体" w:hAnsi="宋体"/>
          <w:highlight w:val="none"/>
        </w:rPr>
        <w:t xml:space="preserve">21.7</w:t>
      </w:r>
      <w:r>
        <w:rPr>
          <w:rFonts w:hint="eastAsia" w:ascii="宋体" w:hAnsi="宋体"/>
          <w:highlight w:val="none"/>
        </w:rPr>
        <w:t xml:space="preserve">、电子投标文件解密全部完成后，按投标文件解密成功顺序向所有投标人宣布投标人名称、投标价格以及招标文件规定的其他内容。</w:t>
      </w:r>
      <w:r/>
    </w:p>
    <w:p>
      <w:pPr>
        <w:pStyle w:val="992"/>
        <w:spacing w:line="360" w:lineRule="auto"/>
        <w:rPr>
          <w:rFonts w:hint="eastAsia" w:ascii="宋体" w:hAnsi="宋体"/>
          <w:highlight w:val="none"/>
        </w:rPr>
      </w:pPr>
      <w:r>
        <w:rPr>
          <w:rFonts w:ascii="宋体" w:hAnsi="宋体"/>
          <w:highlight w:val="none"/>
        </w:rPr>
        <w:t xml:space="preserve">21.8</w:t>
      </w:r>
      <w:r>
        <w:rPr>
          <w:rFonts w:hint="eastAsia" w:ascii="宋体" w:hAnsi="宋体"/>
          <w:highlight w:val="none"/>
        </w:rPr>
        <w:t xml:space="preserve">、电子交易平台自动记录开标过程，由参加开标的各投标人代表和相关工作人员确认开标结果。</w:t>
      </w:r>
      <w:r/>
    </w:p>
    <w:p>
      <w:pPr>
        <w:pStyle w:val="992"/>
        <w:spacing w:line="360" w:lineRule="auto"/>
        <w:rPr>
          <w:rFonts w:hint="eastAsia" w:ascii="宋体" w:hAnsi="宋体"/>
          <w:highlight w:val="none"/>
        </w:rPr>
      </w:pPr>
      <w:r>
        <w:rPr>
          <w:rFonts w:ascii="宋体" w:hAnsi="宋体"/>
          <w:highlight w:val="none"/>
        </w:rPr>
        <w:t xml:space="preserve">21.9</w:t>
      </w:r>
      <w:r>
        <w:rPr>
          <w:rFonts w:hint="eastAsia" w:ascii="宋体" w:hAnsi="宋体"/>
          <w:highlight w:val="none"/>
        </w:rPr>
        <w:t xml:space="preserve">、投标人代表如对开标过程和开标记录有疑义，应在主持人发布确认指令后</w:t>
      </w:r>
      <w:bookmarkStart w:id="80" w:name="EBbc6d2ab378c5413598f314d1f7af5109"/>
      <w:r>
        <w:rPr>
          <w:rFonts w:hint="eastAsia" w:ascii="宋体" w:hAnsi="宋体"/>
          <w:highlight w:val="none"/>
        </w:rPr>
        <w:t xml:space="preserve">3分钟内提出</w:t>
      </w:r>
      <w:bookmarkEnd w:id="80"/>
      <w:r>
        <w:rPr>
          <w:rFonts w:hint="eastAsia" w:ascii="宋体" w:hAnsi="宋体"/>
          <w:highlight w:val="none"/>
        </w:rPr>
        <w:t xml:space="preserve">询问，采购代理机构将及时处理投标人代表提出的询问。如在规定时间内未提出，视同认可开标结果。</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1.10</w:t>
      </w:r>
      <w:r>
        <w:rPr>
          <w:rFonts w:hint="eastAsia" w:ascii="宋体" w:hAnsi="宋体"/>
          <w:highlight w:val="none"/>
        </w:rPr>
        <w:t xml:space="preserve">、投标人须配合开标工作，</w:t>
      </w:r>
      <w:r>
        <w:rPr>
          <w:rFonts w:ascii="宋体" w:hAnsi="宋体"/>
          <w:highlight w:val="none"/>
        </w:rPr>
        <w:t xml:space="preserve">未按时加入开标会议区并完成登录操作的或未能在开标会议区内全程参与交互的，视为放弃交互和放弃对开标全过程</w:t>
      </w:r>
      <w:r>
        <w:rPr>
          <w:rFonts w:hint="eastAsia" w:ascii="宋体" w:hAnsi="宋体"/>
          <w:highlight w:val="none"/>
        </w:rPr>
        <w:t xml:space="preserve">提出异议</w:t>
      </w:r>
      <w:r>
        <w:rPr>
          <w:rFonts w:ascii="宋体" w:hAnsi="宋体"/>
          <w:highlight w:val="none"/>
        </w:rPr>
        <w:t xml:space="preserve">的权利，投标人将无法看到解密指令、异议回复、唱标等实时情况，并承担由此导致的一切后果</w:t>
      </w:r>
      <w:r>
        <w:rPr>
          <w:rFonts w:hint="eastAsia" w:ascii="宋体" w:hAnsi="宋体"/>
          <w:highlight w:val="none"/>
        </w:rPr>
        <w:t xml:space="preserve">。</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2</w:t>
      </w:r>
      <w:r>
        <w:rPr>
          <w:rFonts w:hint="eastAsia" w:ascii="宋体" w:hAnsi="宋体"/>
          <w:b/>
          <w:bCs/>
          <w:highlight w:val="none"/>
        </w:rPr>
        <w:t xml:space="preserve">、评标委员会</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2.1</w:t>
      </w:r>
      <w:r>
        <w:rPr>
          <w:rFonts w:hint="eastAsia" w:ascii="宋体" w:hAnsi="宋体"/>
          <w:highlight w:val="none"/>
        </w:rPr>
        <w:t xml:space="preserve">、</w:t>
      </w:r>
      <w:r>
        <w:rPr>
          <w:rFonts w:ascii="宋体" w:hAnsi="宋体"/>
          <w:highlight w:val="none"/>
        </w:rPr>
        <w:t xml:space="preserve">评标委员会由采购人代表和评审专家组成，成员人数应当为5人以上单数，其中评审专家不得少于成员总数的三分之二。</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2.2</w:t>
      </w:r>
      <w:r>
        <w:rPr>
          <w:rFonts w:hint="eastAsia" w:ascii="宋体" w:hAnsi="宋体"/>
          <w:highlight w:val="none"/>
        </w:rPr>
        <w:t xml:space="preserve">、采购人或采购代理机构应当从省级以上人民政府财政部门设立的评审专家库中随机抽取评审专家。</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2.3</w:t>
      </w:r>
      <w:r>
        <w:rPr>
          <w:rFonts w:hint="eastAsia" w:ascii="宋体" w:hAnsi="宋体"/>
          <w:highlight w:val="none"/>
        </w:rPr>
        <w:t xml:space="preserve">、评审专家应当严格遵守评审工作纪律，按照客观、公正、审慎的原则，根据招标文件规定的评审程序、评审方法和评审标准进行独立评审。</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3</w:t>
      </w:r>
      <w:r>
        <w:rPr>
          <w:rFonts w:hint="eastAsia" w:ascii="宋体" w:hAnsi="宋体"/>
          <w:b/>
          <w:bCs/>
          <w:highlight w:val="none"/>
        </w:rPr>
        <w:t xml:space="preserve">、评标组织</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3.1</w:t>
      </w:r>
      <w:r>
        <w:rPr>
          <w:rFonts w:hint="eastAsia" w:ascii="宋体" w:hAnsi="宋体"/>
          <w:highlight w:val="none"/>
        </w:rPr>
        <w:t xml:space="preserve">、</w:t>
      </w:r>
      <w:r>
        <w:rPr>
          <w:rFonts w:ascii="宋体" w:hAnsi="宋体"/>
          <w:highlight w:val="none"/>
        </w:rPr>
        <w:t xml:space="preserve">评标工作由采购代理机构负责组织，具体评标事务</w:t>
      </w:r>
      <w:r>
        <w:rPr>
          <w:rFonts w:hint="eastAsia" w:ascii="宋体" w:hAnsi="宋体"/>
          <w:highlight w:val="none"/>
        </w:rPr>
        <w:t xml:space="preserve">评标委员会</w:t>
      </w:r>
      <w:r>
        <w:rPr>
          <w:rFonts w:ascii="宋体" w:hAnsi="宋体"/>
          <w:highlight w:val="none"/>
        </w:rPr>
        <w:t xml:space="preserve">负责，并独立履行下列职责</w:t>
      </w:r>
      <w:r>
        <w:rPr>
          <w:rFonts w:hint="eastAsia" w:ascii="宋体" w:hAnsi="宋体"/>
          <w:highlight w:val="none"/>
        </w:rPr>
        <w:t xml:space="preserve">：</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审查、评价投标文件是否符合招标文件的商务、技术等实质性要求；</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要求投标人对投标文件有关事项作出澄清或者说明；</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对投标文件进行比较和评价；</w:t>
      </w:r>
      <w:r/>
    </w:p>
    <w:p>
      <w:pPr>
        <w:pStyle w:val="992"/>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确定中标候选人名单，以及根据采购人委托直接确定中标投标人；</w:t>
      </w:r>
      <w:r/>
    </w:p>
    <w:p>
      <w:pPr>
        <w:pStyle w:val="992"/>
        <w:spacing w:line="360" w:lineRule="auto"/>
        <w:rPr>
          <w:rFonts w:hint="eastAsia" w:ascii="宋体" w:hAnsi="宋体"/>
          <w:highlight w:val="none"/>
        </w:rPr>
      </w:pPr>
      <w:r>
        <w:rPr>
          <w:rFonts w:hint="eastAsia" w:ascii="宋体" w:hAnsi="宋体"/>
          <w:highlight w:val="none"/>
        </w:rPr>
        <w:t xml:space="preserve">（5）</w:t>
      </w:r>
      <w:r>
        <w:rPr>
          <w:rFonts w:ascii="宋体" w:hAnsi="宋体"/>
          <w:highlight w:val="none"/>
        </w:rPr>
        <w:t xml:space="preserve">向采购人、采购代理机构或者有关部门报告评标中发现的违法行为。</w:t>
      </w:r>
      <w:r/>
    </w:p>
    <w:p>
      <w:pPr>
        <w:pStyle w:val="992"/>
        <w:spacing w:line="360" w:lineRule="auto"/>
        <w:rPr>
          <w:rFonts w:hint="eastAsia" w:ascii="宋体" w:hAnsi="宋体"/>
          <w:highlight w:val="none"/>
        </w:rPr>
      </w:pPr>
      <w:r>
        <w:rPr>
          <w:rFonts w:ascii="宋体" w:hAnsi="宋体"/>
          <w:highlight w:val="none"/>
        </w:rPr>
        <w:t xml:space="preserve">23.2</w:t>
      </w:r>
      <w:r>
        <w:rPr>
          <w:rFonts w:hint="eastAsia" w:ascii="宋体" w:hAnsi="宋体"/>
          <w:highlight w:val="none"/>
        </w:rPr>
        <w:t xml:space="preserve">、评标委员会独立开展工作，负责审议所有投标文件。</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4</w:t>
      </w:r>
      <w:r>
        <w:rPr>
          <w:rFonts w:hint="eastAsia" w:ascii="宋体" w:hAnsi="宋体"/>
          <w:b/>
          <w:bCs/>
          <w:highlight w:val="none"/>
        </w:rPr>
        <w:t xml:space="preserve">、投标人资格审查</w:t>
      </w:r>
      <w:r/>
    </w:p>
    <w:p>
      <w:pPr>
        <w:pStyle w:val="992"/>
        <w:spacing w:line="360" w:lineRule="auto"/>
        <w:rPr>
          <w:rFonts w:hint="eastAsia" w:ascii="宋体" w:hAnsi="宋体"/>
          <w:highlight w:val="none"/>
        </w:rPr>
      </w:pPr>
      <w:r>
        <w:rPr>
          <w:rFonts w:ascii="宋体" w:hAnsi="宋体"/>
          <w:highlight w:val="none"/>
        </w:rPr>
        <w:t xml:space="preserve">开标结束后，采购人或者采购代理机构应</w:t>
      </w:r>
      <w:r>
        <w:rPr>
          <w:rFonts w:hint="eastAsia" w:ascii="宋体" w:hAnsi="宋体"/>
          <w:highlight w:val="none"/>
        </w:rPr>
        <w:t xml:space="preserve">当</w:t>
      </w:r>
      <w:r>
        <w:rPr>
          <w:rFonts w:ascii="宋体" w:hAnsi="宋体"/>
          <w:highlight w:val="none"/>
        </w:rPr>
        <w:t xml:space="preserve">依据招标文件的规定对投标人的资格进行审查。</w:t>
      </w:r>
      <w:r>
        <w:rPr>
          <w:rFonts w:hint="eastAsia" w:ascii="宋体" w:hAnsi="宋体"/>
          <w:highlight w:val="none"/>
        </w:rPr>
        <w:t xml:space="preserve">投标人资格审查标准详见招标文件“第五部分：评标办法”第一条。</w:t>
      </w:r>
      <w:r>
        <w:rPr>
          <w:rFonts w:ascii="宋体" w:hAnsi="宋体"/>
          <w:highlight w:val="none"/>
        </w:rPr>
        <w:t xml:space="preserve">合格投标人不足3家的，不得评标。</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5</w:t>
      </w:r>
      <w:r>
        <w:rPr>
          <w:rFonts w:hint="eastAsia" w:ascii="宋体" w:hAnsi="宋体"/>
          <w:b/>
          <w:bCs/>
          <w:highlight w:val="none"/>
        </w:rPr>
        <w:t xml:space="preserve">、投标文件符合性审查</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5.1</w:t>
      </w:r>
      <w:r>
        <w:rPr>
          <w:rFonts w:hint="eastAsia" w:ascii="宋体" w:hAnsi="宋体"/>
          <w:highlight w:val="none"/>
        </w:rPr>
        <w:t xml:space="preserve">、</w:t>
      </w:r>
      <w:r>
        <w:rPr>
          <w:rFonts w:ascii="宋体" w:hAnsi="宋体"/>
          <w:highlight w:val="none"/>
        </w:rPr>
        <w:t xml:space="preserve">依据招标文件的规定，从投标文件的有效性、完整性和对招标文件的响应程度（是否存在重大负偏离等）进行审查，以确定是否对招标文件的实质性要求作出响应。</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5.2</w:t>
      </w:r>
      <w:r>
        <w:rPr>
          <w:rFonts w:hint="eastAsia" w:ascii="宋体" w:hAnsi="宋体"/>
          <w:highlight w:val="none"/>
        </w:rPr>
        <w:t xml:space="preserve">、</w:t>
      </w:r>
      <w:r>
        <w:rPr>
          <w:rFonts w:ascii="宋体" w:hAnsi="宋体"/>
          <w:highlight w:val="none"/>
        </w:rPr>
        <w:t xml:space="preserve">所谓重大负偏离是指投标人所投标的范围、质量、数量和交货期限等明显不能满足招标文件的要求。重大负偏离的认定须经评标委员会三分之二以上同意。</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5.3</w:t>
      </w:r>
      <w:r>
        <w:rPr>
          <w:rFonts w:hint="eastAsia" w:ascii="宋体" w:hAnsi="宋体"/>
          <w:highlight w:val="none"/>
        </w:rPr>
        <w:t xml:space="preserve">、在综合评审之前，</w:t>
      </w:r>
      <w:r>
        <w:rPr>
          <w:rFonts w:ascii="宋体" w:hAnsi="宋体"/>
          <w:highlight w:val="none"/>
        </w:rPr>
        <w:t xml:space="preserve">评标委员会应当对</w:t>
      </w:r>
      <w:r>
        <w:rPr>
          <w:rFonts w:hint="eastAsia" w:ascii="宋体" w:hAnsi="宋体"/>
          <w:highlight w:val="none"/>
        </w:rPr>
        <w:t xml:space="preserve">通过</w:t>
      </w:r>
      <w:r>
        <w:rPr>
          <w:rFonts w:ascii="宋体" w:hAnsi="宋体"/>
          <w:highlight w:val="none"/>
        </w:rPr>
        <w:t xml:space="preserve">资格审查的投标人的投标文件进行符合性审查</w:t>
      </w:r>
      <w:r>
        <w:rPr>
          <w:rFonts w:hint="eastAsia" w:ascii="宋体" w:hAnsi="宋体"/>
          <w:highlight w:val="none"/>
        </w:rPr>
        <w:t xml:space="preserve">；投标文件符合性审查标准详见招标文件“第五部分：评标办法”第二条。</w:t>
      </w:r>
      <w:r>
        <w:rPr>
          <w:rFonts w:ascii="宋体" w:hAnsi="宋体"/>
          <w:highlight w:val="none"/>
        </w:rPr>
        <w:t xml:space="preserve">合格投标人不足3家的，不</w:t>
      </w:r>
      <w:r>
        <w:rPr>
          <w:rFonts w:hint="eastAsia" w:ascii="宋体" w:hAnsi="宋体"/>
          <w:highlight w:val="none"/>
        </w:rPr>
        <w:t xml:space="preserve">进入</w:t>
      </w:r>
      <w:r>
        <w:rPr>
          <w:rFonts w:ascii="宋体" w:hAnsi="宋体"/>
          <w:highlight w:val="none"/>
        </w:rPr>
        <w:t xml:space="preserve">综合评标。</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5.4</w:t>
      </w:r>
      <w:r>
        <w:rPr>
          <w:rFonts w:hint="eastAsia" w:ascii="宋体" w:hAnsi="宋体"/>
          <w:highlight w:val="none"/>
        </w:rPr>
        <w:t xml:space="preserve">、判断投标文件的响应与否只根据投标文件本身，而不寻找外部证据。</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5.5</w:t>
      </w:r>
      <w:r>
        <w:rPr>
          <w:rFonts w:hint="eastAsia" w:ascii="宋体" w:hAnsi="宋体"/>
          <w:highlight w:val="none"/>
        </w:rPr>
        <w:t xml:space="preserve">、如果投标文件实质上没有响应招标文件的要求，投标人不得通过补充、修改、替代、撤回或撤销不合要求的偏离或保留而使其投标成为响应性的投标。</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6</w:t>
      </w:r>
      <w:r>
        <w:rPr>
          <w:rFonts w:hint="eastAsia" w:ascii="宋体" w:hAnsi="宋体"/>
          <w:b/>
          <w:bCs/>
          <w:highlight w:val="none"/>
        </w:rPr>
        <w:t xml:space="preserve">、投标文件修正</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6.1</w:t>
      </w:r>
      <w:r>
        <w:rPr>
          <w:rFonts w:hint="eastAsia" w:ascii="宋体" w:hAnsi="宋体"/>
          <w:highlight w:val="none"/>
        </w:rPr>
        <w:t xml:space="preserve">、评标委员会</w:t>
      </w:r>
      <w:r>
        <w:rPr>
          <w:rFonts w:ascii="宋体" w:hAnsi="宋体"/>
          <w:highlight w:val="none"/>
        </w:rPr>
        <w:t xml:space="preserve">在</w:t>
      </w:r>
      <w:r>
        <w:rPr>
          <w:rFonts w:hint="eastAsia" w:ascii="宋体" w:hAnsi="宋体"/>
          <w:highlight w:val="none"/>
        </w:rPr>
        <w:t xml:space="preserve">符合性审查</w:t>
      </w:r>
      <w:r>
        <w:rPr>
          <w:rFonts w:ascii="宋体" w:hAnsi="宋体"/>
          <w:highlight w:val="none"/>
        </w:rPr>
        <w:t xml:space="preserve">中，对明显的</w:t>
      </w:r>
      <w:r>
        <w:rPr>
          <w:rFonts w:hint="eastAsia" w:ascii="宋体" w:hAnsi="宋体"/>
          <w:highlight w:val="none"/>
        </w:rPr>
        <w:t xml:space="preserve">技术参数引用错误及计算上或累加上的算术错误，修改错误的原则如下：</w:t>
      </w:r>
      <w:r/>
    </w:p>
    <w:p>
      <w:pPr>
        <w:pStyle w:val="992"/>
        <w:spacing w:line="360" w:lineRule="auto"/>
        <w:rPr>
          <w:rFonts w:hint="eastAsia" w:ascii="宋体" w:hAnsi="宋体"/>
          <w:highlight w:val="none"/>
        </w:rPr>
      </w:pPr>
      <w:r>
        <w:rPr>
          <w:rFonts w:hint="eastAsia" w:ascii="宋体" w:hAnsi="宋体"/>
          <w:highlight w:val="none"/>
        </w:rPr>
        <w:t xml:space="preserve">（1）如果投标文件中引用技术参数与其所附佐证材料中标明的参数不一致时，以佐证材料中标明的技术参数为准。</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对不同文字文本投标文件的解释发生异议的，以中文文本为准。</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《开标一览表》（报价表）内容与投标文件中相应内容不一致的，以《开标一览表》（报价表）为准；</w:t>
      </w:r>
      <w:r/>
    </w:p>
    <w:p>
      <w:pPr>
        <w:pStyle w:val="992"/>
        <w:spacing w:line="360" w:lineRule="auto"/>
        <w:rPr>
          <w:rFonts w:hint="eastAsia" w:ascii="宋体" w:hAnsi="宋体"/>
          <w:highlight w:val="none"/>
        </w:rPr>
      </w:pPr>
      <w:r>
        <w:rPr>
          <w:rFonts w:hint="eastAsia" w:ascii="宋体" w:hAnsi="宋体"/>
          <w:highlight w:val="none"/>
        </w:rPr>
        <w:t xml:space="preserve">（4）如果大写（文字）金额与小写（数字）金额不一致时，以大写金额为准。</w:t>
      </w:r>
      <w:r/>
    </w:p>
    <w:p>
      <w:pPr>
        <w:pStyle w:val="992"/>
        <w:spacing w:line="360" w:lineRule="auto"/>
        <w:rPr>
          <w:rFonts w:hint="eastAsia" w:ascii="宋体" w:hAnsi="宋体"/>
          <w:highlight w:val="none"/>
        </w:rPr>
      </w:pPr>
      <w:r>
        <w:rPr>
          <w:rFonts w:hint="eastAsia" w:ascii="宋体" w:hAnsi="宋体"/>
          <w:highlight w:val="none"/>
        </w:rPr>
        <w:t xml:space="preserve">（5）如果单价与数量的乘积与总价不一致时，以单价为准修改总价，但单价金额的小数点有明显错误的，应以标出的总价为准，并修改单价。</w:t>
      </w:r>
      <w:r/>
    </w:p>
    <w:p>
      <w:pPr>
        <w:pStyle w:val="992"/>
        <w:spacing w:line="360" w:lineRule="auto"/>
        <w:rPr>
          <w:rFonts w:hint="eastAsia" w:ascii="宋体" w:hAnsi="宋体"/>
          <w:highlight w:val="none"/>
        </w:rPr>
      </w:pPr>
      <w:r>
        <w:rPr>
          <w:rFonts w:ascii="宋体" w:hAnsi="宋体"/>
          <w:highlight w:val="none"/>
        </w:rPr>
        <w:t xml:space="preserve">26.2</w:t>
      </w:r>
      <w:r>
        <w:rPr>
          <w:rFonts w:hint="eastAsia" w:ascii="宋体" w:hAnsi="宋体"/>
          <w:highlight w:val="none"/>
        </w:rPr>
        <w:t xml:space="preserve">、评标委员会将按上述修改错误的方法调整投标报价，投标人同意后，调整后的报价对投标人起约束作用。如果投标人不接受修改后的报价，则其投标将被拒绝。</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7</w:t>
      </w:r>
      <w:r>
        <w:rPr>
          <w:rFonts w:hint="eastAsia" w:ascii="宋体" w:hAnsi="宋体"/>
          <w:b/>
          <w:bCs/>
          <w:highlight w:val="none"/>
        </w:rPr>
        <w:t xml:space="preserve">、投标文件的澄清</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7.1</w:t>
      </w:r>
      <w:r>
        <w:rPr>
          <w:rFonts w:hint="eastAsia" w:ascii="宋体" w:hAnsi="宋体"/>
          <w:highlight w:val="none"/>
        </w:rPr>
        <w:t xml:space="preserve">、</w:t>
      </w:r>
      <w:r>
        <w:rPr>
          <w:rFonts w:ascii="宋体" w:hAnsi="宋体"/>
          <w:highlight w:val="none"/>
        </w:rPr>
        <w:t xml:space="preserve">在评标期间，</w:t>
      </w:r>
      <w:r>
        <w:rPr>
          <w:rFonts w:hint="eastAsia" w:ascii="宋体" w:hAnsi="宋体"/>
          <w:highlight w:val="none"/>
        </w:rPr>
        <w:t xml:space="preserve">评标委员会</w:t>
      </w:r>
      <w:r>
        <w:rPr>
          <w:rFonts w:ascii="宋体" w:hAnsi="宋体"/>
          <w:highlight w:val="none"/>
        </w:rPr>
        <w:t xml:space="preserve">有权要求投标人对投标文件中含义不明确、对同类问题表述不一致或者有明显文字和计算错误等内容作必要的澄清、说明或者补正。</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7.2</w:t>
      </w:r>
      <w:r>
        <w:rPr>
          <w:rFonts w:hint="eastAsia" w:ascii="宋体" w:hAnsi="宋体"/>
          <w:highlight w:val="none"/>
        </w:rPr>
        <w:t xml:space="preserve">、投标人的澄清应登录电子交易平台进入“澄清事项”模块进行。开标至评标结束期间，投标人应保持系统在线，如因投标人自身原因未在规定时间内按评标委员会要求进行澄清、说明或者补正的，一切后果由投标人自行承担。</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7.3</w:t>
      </w:r>
      <w:r>
        <w:rPr>
          <w:rFonts w:hint="eastAsia" w:ascii="宋体" w:hAnsi="宋体"/>
          <w:highlight w:val="none"/>
        </w:rPr>
        <w:t xml:space="preserve">、</w:t>
      </w:r>
      <w:r>
        <w:rPr>
          <w:rFonts w:ascii="宋体" w:hAnsi="宋体"/>
          <w:highlight w:val="none"/>
        </w:rPr>
        <w:t xml:space="preserve">投标人澄清、说明或者补正不得超出投标文件的范围或者改变投标文件的实质性内容。投标人拒不按照要求对投标文件进行澄清、说明或者补正的，视其放弃该项权利。</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7.4</w:t>
      </w:r>
      <w:r>
        <w:rPr>
          <w:rFonts w:hint="eastAsia" w:ascii="宋体" w:hAnsi="宋体"/>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投标文件作为无效投标处理。</w:t>
      </w:r>
      <w:r/>
    </w:p>
    <w:p>
      <w:pPr>
        <w:pStyle w:val="992"/>
        <w:spacing w:line="360" w:lineRule="auto"/>
        <w:rPr>
          <w:rFonts w:hint="eastAsia" w:ascii="宋体" w:hAnsi="宋体"/>
          <w:b/>
          <w:bCs/>
          <w:color w:val="auto"/>
          <w:highlight w:val="none"/>
          <w:u w:val="single"/>
        </w:rPr>
      </w:pPr>
      <w:r>
        <w:rPr>
          <w:rFonts w:hint="eastAsia" w:ascii="宋体" w:hAnsi="宋体"/>
          <w:b/>
          <w:bCs/>
          <w:color w:val="auto"/>
          <w:highlight w:val="none"/>
          <w:u w:val="single"/>
        </w:rPr>
        <w:t xml:space="preserve">27.5、</w:t>
      </w:r>
      <w:r>
        <w:rPr>
          <w:rFonts w:ascii="宋体" w:hAnsi="宋体"/>
          <w:b/>
          <w:bCs/>
          <w:color w:val="auto"/>
          <w:highlight w:val="none"/>
          <w:u w:val="single"/>
        </w:rPr>
        <w:t xml:space="preserve">政府采购评审中出现下列情形之一的，评审委员会应当启动异常低价投标审查程序：（一）投标报价低于采购项目预算50%的，即投标报价&lt;采购项目预算×50%；（二）投标报价低于采购项目最高限价45%的，即投标报价&lt;采购项目最高限价×45%；（三）评审委员会认定的供应商报价过低、有可能影响产品质量或者不能诚信履约的其他情形。</w:t>
      </w:r>
      <w:r/>
    </w:p>
    <w:p>
      <w:pPr>
        <w:pStyle w:val="992"/>
        <w:spacing w:line="360" w:lineRule="auto"/>
        <w:rPr>
          <w:rFonts w:hint="eastAsia" w:ascii="宋体" w:hAnsi="宋体"/>
          <w:highlight w:val="none"/>
        </w:rPr>
      </w:pPr>
      <w:r>
        <w:rPr>
          <w:rFonts w:hint="eastAsia" w:ascii="宋体" w:hAnsi="宋体"/>
          <w:color w:val="auto"/>
          <w:highlight w:val="none"/>
        </w:rPr>
        <w:t xml:space="preserve">27.6</w:t>
      </w:r>
      <w:r>
        <w:rPr>
          <w:rFonts w:ascii="宋体" w:hAnsi="宋体"/>
          <w:color w:val="auto"/>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8</w:t>
      </w:r>
      <w:r>
        <w:rPr>
          <w:rFonts w:hint="eastAsia" w:ascii="宋体" w:hAnsi="宋体"/>
          <w:b/>
          <w:bCs/>
          <w:highlight w:val="none"/>
        </w:rPr>
        <w:t xml:space="preserve">、对投标文件的综合评审</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8.1</w:t>
      </w:r>
      <w:r>
        <w:rPr>
          <w:rFonts w:hint="eastAsia" w:ascii="宋体" w:hAnsi="宋体"/>
          <w:highlight w:val="none"/>
        </w:rPr>
        <w:t xml:space="preserve">、本项目评标方法为</w:t>
      </w:r>
      <w:r>
        <w:rPr>
          <w:rFonts w:ascii="宋体" w:hAnsi="宋体"/>
          <w:highlight w:val="none"/>
        </w:rPr>
        <w:t xml:space="preserve">综合评分法，综合评分法是指投标文件满足招标文件全部实质性要求，且按照评审因素的量化指标评审得分最高的投标人为中标候选人的评标方法。</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8.2</w:t>
      </w:r>
      <w:r>
        <w:rPr>
          <w:rFonts w:hint="eastAsia" w:ascii="宋体" w:hAnsi="宋体"/>
          <w:highlight w:val="none"/>
        </w:rPr>
        <w:t xml:space="preserve">、</w:t>
      </w:r>
      <w:r>
        <w:rPr>
          <w:rFonts w:ascii="宋体" w:hAnsi="宋体"/>
          <w:highlight w:val="none"/>
        </w:rPr>
        <w:t xml:space="preserve">评标委员会应当按照招标文件中规定的评标方法和标准，对符合性审查合格的投标文件进行商务和技术评估，综合比较与评价。</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8.3</w:t>
      </w:r>
      <w:r>
        <w:rPr>
          <w:rFonts w:hint="eastAsia" w:ascii="宋体" w:hAnsi="宋体"/>
          <w:highlight w:val="none"/>
        </w:rPr>
        <w:t xml:space="preserve">、</w:t>
      </w:r>
      <w:r>
        <w:rPr>
          <w:rFonts w:ascii="宋体" w:hAnsi="宋体"/>
          <w:highlight w:val="none"/>
        </w:rPr>
        <w:t xml:space="preserve">评标委员会决定投标的响应性只根据投标本身的内容，而不寻求外部的证据。</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8.4</w:t>
      </w:r>
      <w:r>
        <w:rPr>
          <w:rFonts w:hint="eastAsia" w:ascii="宋体" w:hAnsi="宋体"/>
          <w:highlight w:val="none"/>
        </w:rPr>
        <w:t xml:space="preserve">、</w:t>
      </w:r>
      <w:r>
        <w:rPr>
          <w:rFonts w:ascii="宋体" w:hAnsi="宋体"/>
          <w:highlight w:val="none"/>
        </w:rPr>
        <w:t xml:space="preserve">评标标准详见</w:t>
      </w:r>
      <w:r>
        <w:rPr>
          <w:rFonts w:hint="eastAsia" w:ascii="宋体" w:hAnsi="宋体"/>
          <w:highlight w:val="none"/>
        </w:rPr>
        <w:t xml:space="preserve">招标</w:t>
      </w:r>
      <w:r>
        <w:rPr>
          <w:rFonts w:ascii="宋体" w:hAnsi="宋体"/>
          <w:highlight w:val="none"/>
        </w:rPr>
        <w:t xml:space="preserve">文件</w:t>
      </w:r>
      <w:r>
        <w:rPr>
          <w:rFonts w:hint="eastAsia" w:ascii="宋体" w:hAnsi="宋体"/>
          <w:highlight w:val="none"/>
        </w:rPr>
        <w:t xml:space="preserve">《第五部分：评标办法》。</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9</w:t>
      </w:r>
      <w:r>
        <w:rPr>
          <w:rFonts w:hint="eastAsia" w:ascii="宋体" w:hAnsi="宋体"/>
          <w:b/>
          <w:bCs/>
          <w:highlight w:val="none"/>
        </w:rPr>
        <w:t xml:space="preserve">、评标过程的保密</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9.1</w:t>
      </w:r>
      <w:r>
        <w:rPr>
          <w:rFonts w:hint="eastAsia" w:ascii="宋体" w:hAnsi="宋体"/>
          <w:highlight w:val="none"/>
        </w:rPr>
        <w:t xml:space="preserve">、评标委员会名单应在开标前解密，并在招标结果确定前保密。</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9.2</w:t>
      </w:r>
      <w:r>
        <w:rPr>
          <w:rFonts w:hint="eastAsia" w:ascii="宋体" w:hAnsi="宋体"/>
          <w:highlight w:val="none"/>
        </w:rPr>
        <w:t xml:space="preserve">、</w:t>
      </w:r>
      <w:r>
        <w:rPr>
          <w:rFonts w:ascii="宋体" w:hAnsi="宋体"/>
          <w:highlight w:val="none"/>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9.3</w:t>
      </w:r>
      <w:r>
        <w:rPr>
          <w:rFonts w:hint="eastAsia" w:ascii="宋体" w:hAnsi="宋体"/>
          <w:highlight w:val="none"/>
        </w:rPr>
        <w:t xml:space="preserve">、</w:t>
      </w:r>
      <w:r>
        <w:rPr>
          <w:rFonts w:ascii="宋体" w:hAnsi="宋体"/>
          <w:highlight w:val="none"/>
        </w:rPr>
        <w:t xml:space="preserve">在评标过程中，投标人不得以任何行为影响评标过程，否则其投标文件将被作为无效投标文件。</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9.4</w:t>
      </w:r>
      <w:r>
        <w:rPr>
          <w:rFonts w:hint="eastAsia" w:ascii="宋体" w:hAnsi="宋体"/>
          <w:highlight w:val="none"/>
        </w:rPr>
        <w:t xml:space="preserve">、</w:t>
      </w:r>
      <w:r>
        <w:rPr>
          <w:rFonts w:ascii="宋体" w:hAnsi="宋体"/>
          <w:highlight w:val="none"/>
        </w:rPr>
        <w:t xml:space="preserve">采购代理机构和评标委员会不得向未中标的投标人解释未中标原因，也不公布评标过程中的相关细节。</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9.5</w:t>
      </w:r>
      <w:r>
        <w:rPr>
          <w:rFonts w:hint="eastAsia" w:ascii="宋体" w:hAnsi="宋体"/>
          <w:highlight w:val="none"/>
        </w:rPr>
        <w:t xml:space="preserve">、</w:t>
      </w:r>
      <w:r>
        <w:rPr>
          <w:rFonts w:ascii="宋体" w:hAnsi="宋体"/>
          <w:highlight w:val="none"/>
        </w:rPr>
        <w:t xml:space="preserve">在评标期间，采购代理机构将指定联络员与投标人进行联络。</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0</w:t>
      </w:r>
      <w:r>
        <w:rPr>
          <w:rFonts w:hint="eastAsia" w:ascii="宋体" w:hAnsi="宋体"/>
          <w:b/>
          <w:bCs/>
          <w:highlight w:val="none"/>
        </w:rPr>
        <w:t xml:space="preserve">、</w:t>
      </w:r>
      <w:r>
        <w:rPr>
          <w:rFonts w:ascii="宋体" w:hAnsi="宋体"/>
          <w:b/>
          <w:bCs/>
          <w:highlight w:val="none"/>
        </w:rPr>
        <w:t xml:space="preserve">无效投标条款和废标条款</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0.1</w:t>
      </w:r>
      <w:r>
        <w:rPr>
          <w:rFonts w:hint="eastAsia" w:ascii="宋体" w:hAnsi="宋体"/>
          <w:highlight w:val="none"/>
        </w:rPr>
        <w:t xml:space="preserve">、</w:t>
      </w:r>
      <w:r>
        <w:rPr>
          <w:rFonts w:ascii="宋体" w:hAnsi="宋体"/>
          <w:highlight w:val="none"/>
        </w:rPr>
        <w:t xml:space="preserve">无效投标条款</w:t>
      </w:r>
      <w:r>
        <w:rPr>
          <w:rFonts w:hint="eastAsia" w:ascii="宋体" w:hAnsi="宋体"/>
          <w:highlight w:val="none"/>
        </w:rPr>
        <w:t xml:space="preserve">：</w:t>
      </w:r>
      <w:r>
        <w:rPr>
          <w:rFonts w:ascii="宋体" w:hAnsi="宋体"/>
          <w:highlight w:val="none"/>
        </w:rPr>
        <w:t xml:space="preserve">投标人存在下列情况之一的，投标无效</w:t>
      </w:r>
      <w:r>
        <w:rPr>
          <w:rFonts w:hint="eastAsia" w:ascii="宋体" w:hAnsi="宋体"/>
          <w:highlight w:val="none"/>
        </w:rPr>
        <w:t xml:space="preserve">。</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投标文件未按招标文件要求</w:t>
      </w:r>
      <w:r>
        <w:rPr>
          <w:rFonts w:hint="eastAsia" w:ascii="宋体" w:hAnsi="宋体"/>
          <w:highlight w:val="none"/>
        </w:rPr>
        <w:t xml:space="preserve">有效签章</w:t>
      </w:r>
      <w:r>
        <w:rPr>
          <w:rFonts w:ascii="宋体" w:hAnsi="宋体"/>
          <w:highlight w:val="none"/>
        </w:rPr>
        <w:t xml:space="preserve">的；</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不具备招标文件中规定的资格要求的；</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报价超过招标文件中规定的预算金额或者最高限价的；</w:t>
      </w:r>
      <w:r/>
    </w:p>
    <w:p>
      <w:pPr>
        <w:pStyle w:val="992"/>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投标文件含有采购人不能接受的附加条件的</w:t>
      </w:r>
      <w:r>
        <w:rPr>
          <w:rFonts w:hint="eastAsia" w:ascii="宋体" w:hAnsi="宋体"/>
          <w:highlight w:val="none"/>
        </w:rPr>
        <w:t xml:space="preserve">；</w:t>
      </w:r>
      <w:r/>
    </w:p>
    <w:p>
      <w:pPr>
        <w:pStyle w:val="992"/>
        <w:spacing w:line="360" w:lineRule="auto"/>
        <w:rPr>
          <w:rFonts w:hint="eastAsia" w:ascii="宋体" w:hAnsi="宋体"/>
          <w:highlight w:val="none"/>
        </w:rPr>
      </w:pPr>
      <w:r>
        <w:rPr>
          <w:rFonts w:hint="eastAsia" w:ascii="宋体" w:hAnsi="宋体"/>
          <w:highlight w:val="none"/>
        </w:rPr>
        <w:t xml:space="preserve">（5）</w:t>
      </w:r>
      <w:r>
        <w:rPr>
          <w:rFonts w:ascii="宋体" w:hAnsi="宋体"/>
          <w:highlight w:val="none"/>
        </w:rPr>
        <w:t xml:space="preserve">法律、法规和招标文件规定的其他无效情形</w:t>
      </w:r>
      <w:r>
        <w:rPr>
          <w:rFonts w:hint="eastAsia" w:ascii="宋体" w:hAnsi="宋体"/>
          <w:highlight w:val="none"/>
        </w:rPr>
        <w:t xml:space="preserve">；</w:t>
      </w:r>
      <w:r/>
    </w:p>
    <w:p>
      <w:pPr>
        <w:pStyle w:val="992"/>
        <w:spacing w:line="360" w:lineRule="auto"/>
        <w:rPr>
          <w:rFonts w:hint="eastAsia" w:ascii="宋体" w:hAnsi="宋体"/>
          <w:highlight w:val="none"/>
        </w:rPr>
      </w:pPr>
      <w:r>
        <w:rPr>
          <w:rFonts w:hint="eastAsia" w:ascii="宋体" w:hAnsi="宋体"/>
          <w:highlight w:val="none"/>
        </w:rPr>
        <w:t xml:space="preserve">（6）投标文件</w:t>
      </w:r>
      <w:r>
        <w:rPr>
          <w:rFonts w:ascii="宋体" w:hAnsi="宋体"/>
          <w:highlight w:val="none"/>
        </w:rPr>
        <w:t xml:space="preserve">未通过符合性检查的</w:t>
      </w:r>
      <w:r>
        <w:rPr>
          <w:rFonts w:hint="eastAsia" w:ascii="宋体" w:hAnsi="宋体"/>
          <w:highlight w:val="none"/>
        </w:rPr>
        <w:t xml:space="preserve">。</w:t>
      </w:r>
      <w:r/>
    </w:p>
    <w:p>
      <w:pPr>
        <w:pStyle w:val="992"/>
        <w:spacing w:line="360" w:lineRule="auto"/>
        <w:rPr>
          <w:rFonts w:hint="eastAsia" w:ascii="宋体" w:hAnsi="宋体"/>
          <w:highlight w:val="none"/>
        </w:rPr>
      </w:pPr>
      <w:r>
        <w:rPr>
          <w:rFonts w:ascii="宋体" w:hAnsi="宋体"/>
          <w:highlight w:val="none"/>
        </w:rPr>
        <w:t xml:space="preserve">30.2</w:t>
      </w:r>
      <w:r>
        <w:rPr>
          <w:rFonts w:hint="eastAsia" w:ascii="宋体" w:hAnsi="宋体"/>
          <w:highlight w:val="none"/>
        </w:rPr>
        <w:t xml:space="preserve">、</w:t>
      </w:r>
      <w:r>
        <w:rPr>
          <w:rFonts w:ascii="宋体" w:hAnsi="宋体"/>
          <w:highlight w:val="none"/>
        </w:rPr>
        <w:t xml:space="preserve">废标条款：</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符合专业条件的</w:t>
      </w:r>
      <w:r>
        <w:rPr>
          <w:rFonts w:hint="eastAsia" w:ascii="宋体" w:hAnsi="宋体"/>
          <w:highlight w:val="none"/>
        </w:rPr>
        <w:t xml:space="preserve">投标人</w:t>
      </w:r>
      <w:r>
        <w:rPr>
          <w:rFonts w:ascii="宋体" w:hAnsi="宋体"/>
          <w:highlight w:val="none"/>
        </w:rPr>
        <w:t xml:space="preserve">或者对招标文件作实质响应的</w:t>
      </w:r>
      <w:r>
        <w:rPr>
          <w:rFonts w:hint="eastAsia" w:ascii="宋体" w:hAnsi="宋体"/>
          <w:highlight w:val="none"/>
        </w:rPr>
        <w:t xml:space="preserve">投标人</w:t>
      </w:r>
      <w:r>
        <w:rPr>
          <w:rFonts w:ascii="宋体" w:hAnsi="宋体"/>
          <w:highlight w:val="none"/>
        </w:rPr>
        <w:t xml:space="preserve">不足三家的；</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出现影响采购公正的违法、违规行为的；</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因重大变故，采购任务取消的；</w:t>
      </w:r>
      <w:r/>
    </w:p>
    <w:p>
      <w:pPr>
        <w:pStyle w:val="992"/>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评标委员会认定</w:t>
      </w:r>
      <w:r>
        <w:rPr>
          <w:rFonts w:hint="eastAsia" w:ascii="宋体" w:hAnsi="宋体"/>
          <w:highlight w:val="none"/>
        </w:rPr>
        <w:t xml:space="preserve">招标</w:t>
      </w:r>
      <w:r>
        <w:rPr>
          <w:rFonts w:ascii="宋体" w:hAnsi="宋体"/>
          <w:highlight w:val="none"/>
        </w:rPr>
        <w:t xml:space="preserve">文件存在歧义、重大缺陷导致评审工作无法进行的，或者招标文件内容违反国家有关强制性规定的。</w:t>
      </w:r>
      <w:r/>
    </w:p>
    <w:p>
      <w:pPr>
        <w:pStyle w:val="992"/>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81" w:name="_Toc3357"/>
      <w:r/>
      <w:bookmarkStart w:id="82" w:name="_Toc9166"/>
      <w:r/>
      <w:bookmarkStart w:id="83" w:name="_Toc23336"/>
      <w:r/>
      <w:bookmarkStart w:id="84" w:name="_Toc24418"/>
      <w:r>
        <w:rPr>
          <w:rFonts w:hint="eastAsia" w:ascii="宋体" w:hAnsi="宋体"/>
          <w:b/>
          <w:bCs/>
          <w:highlight w:val="none"/>
        </w:rPr>
        <w:t xml:space="preserve">六、授予合同</w:t>
      </w:r>
      <w:bookmarkEnd w:id="81"/>
      <w:r/>
      <w:bookmarkEnd w:id="82"/>
      <w:r/>
      <w:bookmarkEnd w:id="83"/>
      <w:r/>
      <w:bookmarkEnd w:id="84"/>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1</w:t>
      </w:r>
      <w:r>
        <w:rPr>
          <w:rFonts w:hint="eastAsia" w:ascii="宋体" w:hAnsi="宋体"/>
          <w:b/>
          <w:bCs/>
          <w:highlight w:val="none"/>
        </w:rPr>
        <w:t xml:space="preserve">、</w:t>
      </w:r>
      <w:r>
        <w:rPr>
          <w:rFonts w:ascii="宋体" w:hAnsi="宋体"/>
          <w:b/>
          <w:bCs/>
          <w:highlight w:val="none"/>
        </w:rPr>
        <w:t xml:space="preserve">确定中标人</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1.1</w:t>
      </w:r>
      <w:r>
        <w:rPr>
          <w:rFonts w:hint="eastAsia" w:ascii="宋体" w:hAnsi="宋体"/>
          <w:highlight w:val="none"/>
        </w:rPr>
        <w:t xml:space="preserve">、评标委员会</w:t>
      </w:r>
      <w:r>
        <w:rPr>
          <w:rFonts w:ascii="宋体" w:hAnsi="宋体"/>
          <w:highlight w:val="none"/>
        </w:rPr>
        <w:t xml:space="preserve">根据招标文件规定的评分办法与评分标准的各项因素综合评价每份投标文件，综合比较与评价后按照得分高低顺序对投标人进行排列。得分相同的，按投标报价由低到高顺序排列。</w:t>
      </w:r>
      <w:bookmarkStart w:id="85" w:name="_Hlk116725564"/>
      <w:r>
        <w:rPr>
          <w:rFonts w:ascii="宋体" w:hAnsi="宋体"/>
          <w:highlight w:val="none"/>
        </w:rPr>
        <w:t xml:space="preserve">得分且投标报价相同的并列。</w:t>
      </w:r>
      <w:bookmarkEnd w:id="85"/>
      <w:r>
        <w:rPr>
          <w:rFonts w:ascii="宋体" w:hAnsi="宋体"/>
          <w:highlight w:val="none"/>
        </w:rPr>
        <w:t xml:space="preserve">评标委员会根据最终排名向采购人推荐中标候选人。最低投标价等任何单项因素的最优不是中标的必要条件。</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1.2</w:t>
      </w:r>
      <w:r>
        <w:rPr>
          <w:rFonts w:hint="eastAsia" w:ascii="宋体" w:hAnsi="宋体"/>
          <w:highlight w:val="none"/>
        </w:rPr>
        <w:t xml:space="preserve">、</w:t>
      </w:r>
      <w:r>
        <w:rPr>
          <w:rFonts w:ascii="宋体" w:hAnsi="宋体"/>
          <w:highlight w:val="none"/>
        </w:rPr>
        <w:t xml:space="preserve">评标委员会根据全体评标成员签字的原始评标记录和评标结果编写评标报告。</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1.3</w:t>
      </w:r>
      <w:r>
        <w:rPr>
          <w:rFonts w:hint="eastAsia" w:ascii="宋体" w:hAnsi="宋体"/>
          <w:highlight w:val="none"/>
        </w:rPr>
        <w:t xml:space="preserve">、</w:t>
      </w:r>
      <w:r>
        <w:rPr>
          <w:rFonts w:ascii="宋体" w:hAnsi="宋体"/>
          <w:highlight w:val="none"/>
        </w:rPr>
        <w:t xml:space="preserve">采购代理机构应当在评标结束后2个工作日内将评标报告送采购人。</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1.4</w:t>
      </w:r>
      <w:r>
        <w:rPr>
          <w:rFonts w:hint="eastAsia" w:ascii="宋体" w:hAnsi="宋体"/>
          <w:highlight w:val="none"/>
        </w:rPr>
        <w:t xml:space="preserve">、</w:t>
      </w:r>
      <w:r>
        <w:rPr>
          <w:rFonts w:ascii="宋体" w:hAnsi="宋体"/>
          <w:highlight w:val="none"/>
        </w:rPr>
        <w:t xml:space="preserve">采购人应当自收到评标报告之日起</w:t>
      </w:r>
      <w:r>
        <w:rPr>
          <w:rFonts w:hint="eastAsia" w:ascii="宋体" w:hAnsi="宋体"/>
          <w:highlight w:val="none"/>
        </w:rPr>
        <w:t xml:space="preserve">5</w:t>
      </w:r>
      <w:r>
        <w:rPr>
          <w:rFonts w:ascii="宋体" w:hAnsi="宋体"/>
          <w:highlight w:val="none"/>
        </w:rPr>
        <w:t xml:space="preserve">个工作日内，在评标报告确定的中标候选人名单中按顺序确定中标人。</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1.5</w:t>
      </w:r>
      <w:r>
        <w:rPr>
          <w:rFonts w:hint="eastAsia" w:ascii="宋体" w:hAnsi="宋体"/>
          <w:highlight w:val="none"/>
        </w:rPr>
        <w:t xml:space="preserve">、</w:t>
      </w:r>
      <w:r>
        <w:rPr>
          <w:rFonts w:ascii="宋体" w:hAnsi="宋体"/>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1.6</w:t>
      </w:r>
      <w:r>
        <w:rPr>
          <w:rFonts w:hint="eastAsia" w:ascii="宋体" w:hAnsi="宋体"/>
          <w:highlight w:val="none"/>
        </w:rPr>
        <w:t xml:space="preserve">、评标委员会也可以根据采购人的要求直接确定综合评审得分最高的投标人为中标人。</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1.7</w:t>
      </w:r>
      <w:r>
        <w:rPr>
          <w:rFonts w:hint="eastAsia" w:ascii="宋体" w:hAnsi="宋体"/>
          <w:highlight w:val="none"/>
        </w:rPr>
        <w:t xml:space="preserve">、</w:t>
      </w:r>
      <w:r>
        <w:rPr>
          <w:rFonts w:ascii="宋体" w:hAnsi="宋体"/>
          <w:highlight w:val="none"/>
        </w:rPr>
        <w:t xml:space="preserve">若评标委员会发现投标人的投标文件中有弄虚作假行为，则该投标人将失去中标资格。</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2</w:t>
      </w:r>
      <w:r>
        <w:rPr>
          <w:rFonts w:hint="eastAsia" w:ascii="宋体" w:hAnsi="宋体"/>
          <w:b/>
          <w:bCs/>
          <w:highlight w:val="none"/>
        </w:rPr>
        <w:t xml:space="preserve">、中标通知书</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2.1</w:t>
      </w:r>
      <w:r>
        <w:rPr>
          <w:rFonts w:hint="eastAsia" w:ascii="宋体" w:hAnsi="宋体"/>
          <w:highlight w:val="none"/>
        </w:rPr>
        <w:t xml:space="preserve">、</w:t>
      </w:r>
      <w:r>
        <w:rPr>
          <w:rFonts w:ascii="宋体" w:hAnsi="宋体"/>
          <w:highlight w:val="none"/>
        </w:rPr>
        <w:t xml:space="preserve">定标后，采购代理机构应当在</w:t>
      </w:r>
      <w:r>
        <w:rPr>
          <w:rFonts w:hint="eastAsia" w:ascii="宋体" w:hAnsi="宋体"/>
          <w:highlight w:val="none"/>
        </w:rPr>
        <w:t xml:space="preserve">发布招标</w:t>
      </w:r>
      <w:r>
        <w:rPr>
          <w:rFonts w:ascii="宋体" w:hAnsi="宋体"/>
          <w:highlight w:val="none"/>
        </w:rPr>
        <w:t xml:space="preserve">公告的同一媒体上公告中标结果</w:t>
      </w:r>
      <w:r>
        <w:rPr>
          <w:rFonts w:hint="eastAsia" w:ascii="宋体" w:hAnsi="宋体"/>
          <w:highlight w:val="none"/>
        </w:rPr>
        <w:t xml:space="preserve">。</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2.2</w:t>
      </w:r>
      <w:r>
        <w:rPr>
          <w:rFonts w:hint="eastAsia" w:ascii="宋体" w:hAnsi="宋体"/>
          <w:highlight w:val="none"/>
        </w:rPr>
        <w:t xml:space="preserve">、</w:t>
      </w:r>
      <w:r>
        <w:rPr>
          <w:rFonts w:ascii="宋体" w:hAnsi="宋体"/>
          <w:highlight w:val="none"/>
        </w:rPr>
        <w:t xml:space="preserve">在公告中标结果的同时，采购代理机构应当向中标人发出中标通知书；还应当告知未中标人本人的评审得分与排序。</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2.3</w:t>
      </w:r>
      <w:r>
        <w:rPr>
          <w:rFonts w:hint="eastAsia" w:ascii="宋体" w:hAnsi="宋体"/>
          <w:highlight w:val="none"/>
        </w:rPr>
        <w:t xml:space="preserve">、</w:t>
      </w:r>
      <w:r>
        <w:rPr>
          <w:rFonts w:ascii="宋体" w:hAnsi="宋体"/>
          <w:highlight w:val="none"/>
        </w:rPr>
        <w:t xml:space="preserve">中标人在收到中标通知书后，应郑重保证履行中标人应履行的，含招标代理服务费在内的一切义务和责任。</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2.4</w:t>
      </w:r>
      <w:r>
        <w:rPr>
          <w:rFonts w:hint="eastAsia" w:ascii="宋体" w:hAnsi="宋体"/>
          <w:highlight w:val="none"/>
        </w:rPr>
        <w:t xml:space="preserve">、</w:t>
      </w:r>
      <w:r>
        <w:rPr>
          <w:rFonts w:ascii="宋体" w:hAnsi="宋体"/>
          <w:highlight w:val="none"/>
        </w:rPr>
        <w:t xml:space="preserve">中标通知书是合同的组成部分。</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3</w:t>
      </w:r>
      <w:r>
        <w:rPr>
          <w:rFonts w:hint="eastAsia" w:ascii="宋体" w:hAnsi="宋体"/>
          <w:b/>
          <w:bCs/>
          <w:highlight w:val="none"/>
        </w:rPr>
        <w:t xml:space="preserve">、签订合同</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3.1</w:t>
      </w:r>
      <w:r>
        <w:rPr>
          <w:rFonts w:hint="eastAsia" w:ascii="宋体" w:hAnsi="宋体"/>
          <w:highlight w:val="none"/>
        </w:rPr>
        <w:t xml:space="preserve">、</w:t>
      </w:r>
      <w:r>
        <w:rPr>
          <w:rFonts w:ascii="宋体" w:hAnsi="宋体"/>
          <w:highlight w:val="none"/>
        </w:rPr>
        <w:t xml:space="preserve">采购人应当自中标通知书发出之日起15日内，按照招标文件和中标人投标文件的规定，与中标人签订书面合同。所签订的合同不得对招标文件确定的事项和中标人投标文件作实质性修改。</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3.2</w:t>
      </w:r>
      <w:r>
        <w:rPr>
          <w:rFonts w:hint="eastAsia" w:ascii="宋体" w:hAnsi="宋体"/>
          <w:highlight w:val="none"/>
        </w:rPr>
        <w:t xml:space="preserve">、</w:t>
      </w:r>
      <w:r>
        <w:rPr>
          <w:rFonts w:ascii="宋体" w:hAnsi="宋体"/>
          <w:highlight w:val="none"/>
        </w:rPr>
        <w:t xml:space="preserve">采购人不得向中标人提出任何不合理的要求作为签订合同的条件。</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3.3</w:t>
      </w:r>
      <w:r>
        <w:rPr>
          <w:rFonts w:hint="eastAsia" w:ascii="宋体" w:hAnsi="宋体"/>
          <w:highlight w:val="none"/>
        </w:rPr>
        <w:t xml:space="preserve">、</w:t>
      </w:r>
      <w:r>
        <w:rPr>
          <w:rFonts w:ascii="宋体" w:hAnsi="宋体"/>
          <w:highlight w:val="none"/>
        </w:rPr>
        <w:t xml:space="preserve">中标人拒绝与采购人签订合同的，中标将被撤销，在这种情况下采购人可以按照评审报告推荐的中标候选人名单排序，确定下一候选人为中标人，也可以重新开展</w:t>
      </w:r>
      <w:r>
        <w:rPr>
          <w:rFonts w:hint="eastAsia" w:ascii="宋体" w:hAnsi="宋体"/>
          <w:highlight w:val="none"/>
        </w:rPr>
        <w:t xml:space="preserve">政府采购</w:t>
      </w:r>
      <w:r>
        <w:rPr>
          <w:rFonts w:ascii="宋体" w:hAnsi="宋体"/>
          <w:highlight w:val="none"/>
        </w:rPr>
        <w:t xml:space="preserve">活动。</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3.4</w:t>
      </w:r>
      <w:r>
        <w:rPr>
          <w:rFonts w:hint="eastAsia" w:ascii="宋体" w:hAnsi="宋体"/>
          <w:highlight w:val="none"/>
        </w:rPr>
        <w:t xml:space="preserve">、</w:t>
      </w:r>
      <w:r>
        <w:rPr>
          <w:rFonts w:ascii="宋体" w:hAnsi="宋体"/>
          <w:highlight w:val="none"/>
        </w:rPr>
        <w:t xml:space="preserve">招标文件、中标人的投标文件及评标过程中有关澄清、说明或者补正文件均应作为合同附件。</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3.5</w:t>
      </w:r>
      <w:r>
        <w:rPr>
          <w:rFonts w:hint="eastAsia" w:ascii="宋体" w:hAnsi="宋体"/>
          <w:highlight w:val="none"/>
        </w:rPr>
        <w:t xml:space="preserve">、</w:t>
      </w:r>
      <w:r>
        <w:rPr>
          <w:rFonts w:ascii="宋体" w:hAnsi="宋体"/>
          <w:highlight w:val="none"/>
        </w:rPr>
        <w:t xml:space="preserve">采购合同履行中，采购人需追加与合同标的相同的</w:t>
      </w:r>
      <w:r>
        <w:rPr>
          <w:rFonts w:hint="eastAsia" w:ascii="宋体" w:hAnsi="宋体"/>
          <w:highlight w:val="none"/>
        </w:rPr>
        <w:t xml:space="preserve">服务</w:t>
      </w:r>
      <w:r>
        <w:rPr>
          <w:rFonts w:ascii="宋体" w:hAnsi="宋体"/>
          <w:highlight w:val="none"/>
        </w:rPr>
        <w:t xml:space="preserve">的，在不改变合同其他条款的前提下，可以与投标人协商签订补充合同，但所有补充合同的采购金额不得超过原合同采购金额的百分之十。</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3.6</w:t>
      </w:r>
      <w:r>
        <w:rPr>
          <w:rFonts w:hint="eastAsia" w:ascii="宋体" w:hAnsi="宋体"/>
          <w:highlight w:val="none"/>
        </w:rPr>
        <w:t xml:space="preserve">、采购合同中的付款条件按照本项目商务要求中的条款执行。</w:t>
      </w:r>
      <w:r/>
    </w:p>
    <w:p>
      <w:pPr>
        <w:pStyle w:val="992"/>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pPr>
      <w:r>
        <w:rPr>
          <w:rFonts w:hint="eastAsia" w:ascii="宋体" w:hAnsi="宋体"/>
          <w:b/>
          <w:bCs/>
          <w:highlight w:val="none"/>
        </w:rPr>
        <w:t xml:space="preserve">七、质疑处理</w:t>
      </w:r>
      <w:r/>
    </w:p>
    <w:p>
      <w:pPr>
        <w:pStyle w:val="992"/>
        <w:ind w:firstLine="422"/>
        <w:spacing w:line="360" w:lineRule="auto"/>
        <w:rPr>
          <w:rFonts w:hint="eastAsia" w:ascii="宋体" w:hAnsi="宋体"/>
          <w:b/>
          <w:bCs/>
          <w:highlight w:val="none"/>
        </w:rPr>
      </w:pPr>
      <w:r/>
      <w:bookmarkStart w:id="86" w:name="_Toc16085"/>
      <w:r/>
      <w:bookmarkStart w:id="87" w:name="_Toc29529"/>
      <w:r/>
      <w:bookmarkStart w:id="88" w:name="_Toc5484"/>
      <w:r/>
      <w:bookmarkStart w:id="89" w:name="_Toc18135"/>
      <w:r/>
      <w:bookmarkStart w:id="90" w:name="_Toc30622"/>
      <w:r/>
      <w:bookmarkStart w:id="91" w:name="_Toc11545"/>
      <w:r/>
      <w:bookmarkStart w:id="92" w:name="_Toc19917"/>
      <w:r/>
      <w:bookmarkStart w:id="93" w:name="_Toc29403"/>
      <w:r>
        <w:rPr>
          <w:rFonts w:hint="eastAsia" w:ascii="宋体" w:hAnsi="宋体"/>
          <w:b/>
          <w:bCs/>
          <w:highlight w:val="none"/>
        </w:rPr>
        <w:t xml:space="preserve">3</w:t>
      </w:r>
      <w:r>
        <w:rPr>
          <w:rFonts w:ascii="宋体" w:hAnsi="宋体"/>
          <w:b/>
          <w:bCs/>
          <w:highlight w:val="none"/>
        </w:rPr>
        <w:t xml:space="preserve">4</w:t>
      </w:r>
      <w:r>
        <w:rPr>
          <w:rFonts w:hint="eastAsia" w:ascii="宋体" w:hAnsi="宋体"/>
          <w:b/>
          <w:bCs/>
          <w:highlight w:val="none"/>
        </w:rPr>
        <w:t xml:space="preserve">、提出质疑</w:t>
      </w:r>
      <w:r/>
    </w:p>
    <w:p>
      <w:pPr>
        <w:pStyle w:val="992"/>
        <w:spacing w:line="360" w:lineRule="auto"/>
        <w:rPr>
          <w:rFonts w:hint="eastAsia" w:ascii="宋体" w:hAnsi="宋体"/>
          <w:highlight w:val="none"/>
        </w:rPr>
      </w:pPr>
      <w:r>
        <w:rPr>
          <w:rFonts w:ascii="宋体" w:hAnsi="宋体"/>
          <w:highlight w:val="none"/>
        </w:rPr>
        <w:t xml:space="preserve">供应商认为采购文件、采购过程、中标或者成交结果使自己的权益受到损害的，可以</w:t>
      </w:r>
      <w:r>
        <w:rPr>
          <w:rFonts w:hint="eastAsia" w:ascii="宋体" w:hAnsi="宋体"/>
          <w:highlight w:val="none"/>
        </w:rPr>
        <w:t xml:space="preserve">按照《投标人须知前附表》中的规定向</w:t>
      </w:r>
      <w:r>
        <w:rPr>
          <w:rFonts w:ascii="宋体" w:hAnsi="宋体"/>
          <w:highlight w:val="none"/>
        </w:rPr>
        <w:t xml:space="preserve">采购代理机构提出质疑。</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5</w:t>
      </w:r>
      <w:r>
        <w:rPr>
          <w:rFonts w:hint="eastAsia" w:ascii="宋体" w:hAnsi="宋体"/>
          <w:b/>
          <w:bCs/>
          <w:highlight w:val="none"/>
        </w:rPr>
        <w:t xml:space="preserve">、质疑答复</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5.1</w:t>
      </w:r>
      <w:r>
        <w:rPr>
          <w:rFonts w:hint="eastAsia" w:ascii="宋体" w:hAnsi="宋体"/>
          <w:highlight w:val="none"/>
        </w:rPr>
        <w:t xml:space="preserve">、采购代理机构收到质疑函后，将对质疑的形式和内容进行审查，如质疑函内容、格式不符合规定，采购代理机构将告知质疑人进行补正。</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5.2</w:t>
      </w:r>
      <w:r>
        <w:rPr>
          <w:rFonts w:hint="eastAsia" w:ascii="宋体" w:hAnsi="宋体"/>
          <w:highlight w:val="none"/>
        </w:rPr>
        <w:t xml:space="preserve">、质疑人应当在法定质疑期限内进行补正并重新提交质疑函，拒不补正或者超过期限后未重新提交质疑函的，为无效质疑，采购代理机构有权不予受理。</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5.3</w:t>
      </w:r>
      <w:r>
        <w:rPr>
          <w:rFonts w:hint="eastAsia" w:ascii="宋体" w:hAnsi="宋体"/>
          <w:highlight w:val="none"/>
        </w:rPr>
        <w:t xml:space="preserve">、对于内容、格式符合规定的质疑函，采购代理机构将在7个工作日内以书面形式作出答复，其内容不得泄露国家秘密、其他供应商商业机密和个人隐私。</w:t>
      </w:r>
      <w:bookmarkEnd w:id="86"/>
      <w:r/>
      <w:bookmarkEnd w:id="87"/>
      <w:r/>
      <w:bookmarkEnd w:id="88"/>
      <w:r/>
      <w:bookmarkEnd w:id="89"/>
      <w:r/>
      <w:bookmarkEnd w:id="90"/>
      <w:r/>
      <w:bookmarkEnd w:id="91"/>
      <w:r/>
      <w:bookmarkEnd w:id="92"/>
      <w:r/>
      <w:bookmarkEnd w:id="93"/>
      <w:r/>
      <w:r/>
    </w:p>
    <w:p>
      <w:pPr>
        <w:pStyle w:val="992"/>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pPr>
      <w:r>
        <w:rPr>
          <w:rFonts w:hint="eastAsia" w:ascii="宋体" w:hAnsi="宋体"/>
          <w:b/>
          <w:bCs/>
          <w:highlight w:val="none"/>
        </w:rPr>
        <w:t xml:space="preserve">八、诚实信用和解释权</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6</w:t>
      </w:r>
      <w:r>
        <w:rPr>
          <w:rFonts w:hint="eastAsia" w:ascii="宋体" w:hAnsi="宋体"/>
          <w:b/>
          <w:bCs/>
          <w:highlight w:val="none"/>
        </w:rPr>
        <w:t xml:space="preserve">、诚实信用</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6.1</w:t>
      </w:r>
      <w:r>
        <w:rPr>
          <w:rFonts w:hint="eastAsia" w:ascii="宋体" w:hAnsi="宋体"/>
          <w:highlight w:val="none"/>
        </w:rPr>
        <w:t xml:space="preserve">、投标人应当遵循公平竞争的原则，不得恶意串通，不得妨碍其他投标人的竞争行为，不得损害采购人或者其他投标人的合法权益。</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6.2</w:t>
      </w:r>
      <w:r>
        <w:rPr>
          <w:rFonts w:hint="eastAsia" w:ascii="宋体" w:hAnsi="宋体"/>
          <w:highlight w:val="none"/>
        </w:rPr>
        <w:t xml:space="preserve">、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6.3</w:t>
      </w:r>
      <w:r>
        <w:rPr>
          <w:rFonts w:hint="eastAsia" w:ascii="宋体" w:hAnsi="宋体"/>
          <w:highlight w:val="none"/>
        </w:rPr>
        <w:t xml:space="preserve">、供应商不得虚假承诺，否则，按照提供虚假材料谋取中标处理。</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6.4</w:t>
      </w:r>
      <w:r>
        <w:rPr>
          <w:rFonts w:hint="eastAsia" w:ascii="宋体" w:hAnsi="宋体"/>
          <w:highlight w:val="none"/>
        </w:rPr>
        <w:t xml:space="preserve">、</w:t>
      </w:r>
      <w:r>
        <w:rPr>
          <w:rFonts w:ascii="宋体" w:hAnsi="宋体"/>
          <w:highlight w:val="none"/>
        </w:rPr>
        <w:t xml:space="preserve">供应商应自觉遵守开标纪律，扰乱开标现场秩序的，属于失信行为，根据《江苏省政府采购供应商监督管理暂行办法》，失信行为将被记入供应商诚信档案。</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6.5</w:t>
      </w:r>
      <w:r>
        <w:rPr>
          <w:rFonts w:hint="eastAsia" w:ascii="宋体" w:hAnsi="宋体"/>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录查询，信用记录查询渠道为“信用中国”网站（www.creditchina.gov.cn）、“中国政府采购网”（www.ccgp.gov.cn）、“信用江苏”网站（</w:t>
      </w:r>
      <w:r>
        <w:rPr>
          <w:rFonts w:ascii="宋体" w:hAnsi="宋体"/>
          <w:highlight w:val="none"/>
        </w:rPr>
        <w:t xml:space="preserve">http://credit.jiangsu.gov.cn/</w:t>
      </w:r>
      <w:r>
        <w:rPr>
          <w:rFonts w:hint="eastAsia" w:ascii="宋体" w:hAnsi="宋体"/>
          <w:highlight w:val="non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7</w:t>
      </w:r>
      <w:r>
        <w:rPr>
          <w:rFonts w:hint="eastAsia" w:ascii="宋体" w:hAnsi="宋体"/>
          <w:b/>
          <w:bCs/>
          <w:highlight w:val="none"/>
        </w:rPr>
        <w:t xml:space="preserve">、解释权</w:t>
      </w:r>
      <w:r/>
    </w:p>
    <w:p>
      <w:pPr>
        <w:pStyle w:val="992"/>
        <w:spacing w:line="360" w:lineRule="auto"/>
        <w:rPr>
          <w:rFonts w:hint="eastAsia" w:ascii="宋体" w:hAnsi="宋体"/>
          <w:highlight w:val="none"/>
        </w:rPr>
      </w:pPr>
      <w:r>
        <w:rPr>
          <w:rFonts w:hint="eastAsia" w:ascii="宋体" w:hAnsi="宋体"/>
          <w:highlight w:val="none"/>
        </w:rPr>
        <w:t xml:space="preserve">除相关法律、法规规定外，本招标文件的解释权归采购代理机构所有。</w:t>
      </w:r>
      <w:r/>
    </w:p>
    <w:p>
      <w:pPr>
        <w:pStyle w:val="992"/>
        <w:ind w:firstLine="424"/>
        <w:spacing w:line="360" w:lineRule="auto"/>
        <w:rPr>
          <w:rFonts w:hint="eastAsia" w:ascii="宋体" w:hAnsi="宋体" w:cs="Arial"/>
          <w:szCs w:val="21"/>
          <w:highlight w:val="none"/>
          <w:lang w:val="zh-CN"/>
        </w:rPr>
      </w:pPr>
      <w:r>
        <w:rPr>
          <w:rFonts w:ascii="宋体" w:hAnsi="宋体"/>
          <w:highlight w:val="none"/>
        </w:rPr>
        <w:br w:type="page" w:clear="all"/>
      </w:r>
      <w:r/>
    </w:p>
    <w:p>
      <w:pPr>
        <w:ind w:left="1440" w:hanging="1440"/>
        <w:jc w:val="center"/>
        <w:spacing w:line="440" w:lineRule="exact"/>
        <w:rPr>
          <w:rFonts w:hint="eastAsia" w:ascii="宋体" w:hAnsi="宋体" w:cs="Arial"/>
          <w:b/>
          <w:sz w:val="28"/>
          <w:szCs w:val="28"/>
          <w:highlight w:val="none"/>
        </w:rPr>
        <w:outlineLvl w:val="0"/>
      </w:pPr>
      <w:r/>
      <w:bookmarkStart w:id="94" w:name="_Toc30427"/>
      <w:r/>
      <w:bookmarkStart w:id="95" w:name="_Toc20288"/>
      <w:r/>
      <w:bookmarkStart w:id="96" w:name="_Toc6722"/>
      <w:r/>
      <w:bookmarkStart w:id="97" w:name="_Toc24601"/>
      <w:r>
        <w:rPr>
          <w:rFonts w:hint="eastAsia" w:ascii="宋体" w:hAnsi="宋体" w:cs="Arial"/>
          <w:b/>
          <w:sz w:val="28"/>
          <w:szCs w:val="28"/>
          <w:highlight w:val="none"/>
        </w:rPr>
        <w:t xml:space="preserve">第三部分：项目需求</w:t>
      </w:r>
      <w:bookmarkEnd w:id="94"/>
      <w:r/>
      <w:bookmarkEnd w:id="95"/>
      <w:r/>
      <w:bookmarkEnd w:id="96"/>
      <w:r/>
      <w:bookmarkEnd w:id="97"/>
      <w:r/>
      <w:r/>
    </w:p>
    <w:p>
      <w:pPr>
        <w:ind w:left="420"/>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r>
      <w:r/>
    </w:p>
    <w:p>
      <w:pPr>
        <w:ind w:left="420"/>
        <w:spacing w:line="480" w:lineRule="auto"/>
        <w:tabs>
          <w:tab w:val="left" w:pos="851" w:leader="none"/>
          <w:tab w:val="left" w:pos="1276" w:leader="none"/>
          <w:tab w:val="left" w:pos="1418" w:leader="none"/>
        </w:tabs>
        <w:rPr>
          <w:rFonts w:hint="eastAsia" w:ascii="宋体" w:hAnsi="宋体"/>
          <w:b/>
          <w:bCs/>
          <w:szCs w:val="21"/>
          <w:highlight w:val="none"/>
        </w:rPr>
        <w:outlineLvl w:val="1"/>
      </w:pPr>
      <w:r/>
      <w:bookmarkStart w:id="98" w:name="_Toc5659"/>
      <w:r/>
      <w:bookmarkStart w:id="99" w:name="_Toc12712"/>
      <w:r/>
      <w:bookmarkStart w:id="100" w:name="_Toc16792"/>
      <w:r/>
      <w:bookmarkStart w:id="101" w:name="_Toc30550"/>
      <w:r>
        <w:rPr>
          <w:rFonts w:hint="eastAsia" w:ascii="宋体" w:hAnsi="宋体"/>
          <w:b/>
          <w:bCs/>
          <w:szCs w:val="21"/>
          <w:highlight w:val="none"/>
        </w:rPr>
        <w:t xml:space="preserve">一、项目概况</w:t>
      </w:r>
      <w:bookmarkEnd w:id="98"/>
      <w:r/>
      <w:bookmarkEnd w:id="99"/>
      <w:r/>
      <w:bookmarkEnd w:id="100"/>
      <w:r/>
      <w:bookmarkEnd w:id="101"/>
      <w:r/>
      <w:r/>
    </w:p>
    <w:p>
      <w:pPr>
        <w:ind w:firstLine="420"/>
        <w:spacing w:line="360" w:lineRule="auto"/>
        <w:tabs>
          <w:tab w:val="left" w:pos="851" w:leader="none"/>
          <w:tab w:val="left" w:pos="1276" w:leader="none"/>
          <w:tab w:val="left" w:pos="1418" w:leader="none"/>
        </w:tabs>
        <w:rPr>
          <w:rFonts w:hint="eastAsia" w:ascii="宋体" w:hAnsi="宋体" w:cs="仿宋"/>
          <w:bCs/>
          <w:szCs w:val="21"/>
          <w:highlight w:val="none"/>
        </w:rPr>
      </w:pPr>
      <w:r/>
      <w:bookmarkStart w:id="102" w:name="_Hlk145614280"/>
      <w:r>
        <w:rPr>
          <w:rFonts w:hint="eastAsia" w:ascii="宋体" w:hAnsi="宋体" w:cs="仿宋"/>
          <w:bCs/>
          <w:szCs w:val="21"/>
          <w:highlight w:val="none"/>
        </w:rPr>
        <w:t xml:space="preserve">为满足临床基本需求及医院医疗业务的正常推进，需要开展检验项目委托检测服务。本次项目所涉及的检测服务包括：骨髓组织活检检查与诊断、抗精子抗体测定、抗子宫内膜抗体测定、抗心磷脂抗体测定(ACA)、促红细胞生成素测定等共计</w:t>
      </w:r>
      <w:r>
        <w:rPr>
          <w:rFonts w:hint="eastAsia" w:ascii="宋体" w:hAnsi="宋体" w:cs="仿宋"/>
          <w:bCs/>
          <w:szCs w:val="21"/>
          <w:highlight w:val="none"/>
          <w:lang w:val="en-US" w:eastAsia="zh-CN"/>
        </w:rPr>
        <w:t xml:space="preserve">111</w:t>
      </w:r>
      <w:r>
        <w:rPr>
          <w:rFonts w:hint="eastAsia" w:ascii="宋体" w:hAnsi="宋体" w:cs="仿宋"/>
          <w:bCs/>
          <w:szCs w:val="21"/>
          <w:highlight w:val="none"/>
        </w:rPr>
        <w:t xml:space="preserve">余项检验项目。 </w:t>
      </w:r>
      <w:r/>
    </w:p>
    <w:p>
      <w:pPr>
        <w:ind w:firstLine="420"/>
        <w:spacing w:line="360" w:lineRule="auto"/>
        <w:tabs>
          <w:tab w:val="left" w:pos="851" w:leader="none"/>
          <w:tab w:val="left" w:pos="1276" w:leader="none"/>
          <w:tab w:val="left" w:pos="1418" w:leader="none"/>
        </w:tabs>
        <w:rPr>
          <w:rFonts w:hint="eastAsia" w:ascii="宋体" w:hAnsi="宋体" w:cs="仿宋"/>
          <w:bCs/>
          <w:szCs w:val="21"/>
          <w:highlight w:val="none"/>
        </w:rPr>
      </w:pPr>
      <w:r>
        <w:rPr>
          <w:rFonts w:hint="eastAsia" w:ascii="宋体" w:hAnsi="宋体" w:cs="仿宋"/>
          <w:bCs/>
          <w:szCs w:val="21"/>
          <w:highlight w:val="none"/>
        </w:rPr>
        <w:t xml:space="preserve">镇江市第一人民医院</w:t>
      </w:r>
      <w:r>
        <w:rPr>
          <w:rFonts w:hint="eastAsia" w:ascii="宋体" w:hAnsi="宋体" w:cs="仿宋"/>
          <w:bCs/>
          <w:szCs w:val="21"/>
          <w:highlight w:val="none"/>
          <w:lang w:eastAsia="zh-CN"/>
        </w:rPr>
        <w:t xml:space="preserve">2026年检验项目委托检测服务</w:t>
      </w:r>
      <w:r>
        <w:rPr>
          <w:rFonts w:hint="eastAsia" w:ascii="宋体" w:hAnsi="宋体" w:cs="仿宋"/>
          <w:bCs/>
          <w:szCs w:val="21"/>
          <w:highlight w:val="none"/>
        </w:rPr>
        <w:t xml:space="preserve">包含：（1）</w:t>
      </w:r>
      <w:r>
        <w:rPr>
          <w:rFonts w:hint="eastAsia" w:ascii="宋体" w:hAnsi="宋体" w:cs="仿宋"/>
          <w:bCs/>
          <w:szCs w:val="21"/>
          <w:highlight w:val="none"/>
          <w:lang w:eastAsia="zh-CN"/>
        </w:rPr>
        <w:t xml:space="preserve">常规检验项目，</w:t>
      </w:r>
      <w:r>
        <w:rPr>
          <w:rFonts w:hint="eastAsia" w:ascii="宋体" w:hAnsi="宋体" w:cs="仿宋"/>
          <w:bCs/>
          <w:szCs w:val="21"/>
          <w:highlight w:val="none"/>
        </w:rPr>
        <w:t xml:space="preserve">（2）</w:t>
      </w:r>
      <w:r>
        <w:rPr>
          <w:rFonts w:hint="eastAsia" w:ascii="宋体" w:hAnsi="宋体" w:cs="仿宋"/>
          <w:bCs/>
          <w:szCs w:val="21"/>
          <w:highlight w:val="none"/>
          <w:lang w:val="en-US" w:eastAsia="zh-CN"/>
        </w:rPr>
        <w:t xml:space="preserve">高通量检验项目</w:t>
      </w:r>
      <w:r>
        <w:rPr>
          <w:rFonts w:hint="eastAsia" w:ascii="宋体" w:hAnsi="宋体" w:cs="仿宋"/>
          <w:bCs/>
          <w:szCs w:val="21"/>
          <w:highlight w:val="none"/>
        </w:rPr>
        <w:t xml:space="preserve">；本包号项目为</w:t>
      </w:r>
      <w:r>
        <w:rPr>
          <w:rFonts w:hint="eastAsia" w:ascii="宋体" w:hAnsi="宋体"/>
          <w:szCs w:val="21"/>
          <w:highlight w:val="none"/>
          <w:lang w:eastAsia="zh-CN"/>
        </w:rPr>
        <w:t xml:space="preserve">常规检验项目</w:t>
      </w:r>
      <w:r>
        <w:rPr>
          <w:rFonts w:hint="eastAsia" w:ascii="宋体" w:hAnsi="宋体" w:cs="仿宋"/>
          <w:bCs/>
          <w:szCs w:val="21"/>
          <w:highlight w:val="none"/>
        </w:rPr>
        <w:t xml:space="preserve">解决方案。</w:t>
      </w:r>
      <w:r/>
    </w:p>
    <w:p>
      <w:pPr>
        <w:ind w:firstLine="442"/>
        <w:spacing w:line="480" w:lineRule="auto"/>
        <w:tabs>
          <w:tab w:val="left" w:pos="851" w:leader="none"/>
          <w:tab w:val="left" w:pos="1276" w:leader="none"/>
          <w:tab w:val="left" w:pos="1418" w:leader="none"/>
        </w:tabs>
        <w:rPr>
          <w:rFonts w:hint="eastAsia" w:ascii="宋体" w:hAnsi="宋体" w:cs="方正仿宋_GB2312"/>
          <w:b/>
          <w:bCs/>
          <w:szCs w:val="21"/>
          <w:highlight w:val="none"/>
        </w:rPr>
        <w:outlineLvl w:val="1"/>
      </w:pPr>
      <w:r/>
      <w:bookmarkStart w:id="103" w:name="_Toc16485"/>
      <w:r/>
      <w:bookmarkStart w:id="104" w:name="_Toc8069"/>
      <w:r/>
      <w:bookmarkStart w:id="105" w:name="_Toc32661"/>
      <w:r/>
      <w:bookmarkStart w:id="106" w:name="_Toc20928"/>
      <w:r>
        <w:rPr>
          <w:rFonts w:hint="eastAsia" w:ascii="宋体" w:hAnsi="宋体" w:cs="方正仿宋_GB2312"/>
          <w:b/>
          <w:bCs/>
          <w:szCs w:val="21"/>
          <w:highlight w:val="none"/>
        </w:rPr>
        <w:t xml:space="preserve">二、采购标的</w:t>
      </w:r>
      <w:bookmarkEnd w:id="103"/>
      <w:r/>
      <w:bookmarkEnd w:id="104"/>
      <w:r/>
      <w:bookmarkEnd w:id="105"/>
      <w:r/>
      <w:bookmarkEnd w:id="106"/>
      <w:r/>
      <w:r/>
    </w:p>
    <w:tbl>
      <w:tblPr>
        <w:tblStyle w:val="783"/>
        <w:tblW w:w="7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3"/>
        <w:gridCol w:w="4536"/>
        <w:gridCol w:w="851"/>
        <w:gridCol w:w="850"/>
      </w:tblGrid>
      <w:tr>
        <w:trPr>
          <w:jc w:val="center"/>
          <w:trHeight w:val="397"/>
          <w:tblHeader/>
        </w:trPr>
        <w:tc>
          <w:tcPr>
            <w:tcW w:w="1163"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包号</w:t>
            </w:r>
            <w:r/>
          </w:p>
        </w:tc>
        <w:tc>
          <w:tcPr>
            <w:tcW w:w="4536"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标的名称</w:t>
            </w:r>
            <w:r/>
          </w:p>
        </w:tc>
        <w:tc>
          <w:tcPr>
            <w:tcW w:w="851"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单位</w:t>
            </w:r>
            <w:r/>
          </w:p>
        </w:tc>
        <w:tc>
          <w:tcPr>
            <w:tcW w:w="850"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数量</w:t>
            </w:r>
            <w:r/>
          </w:p>
        </w:tc>
      </w:tr>
      <w:tr>
        <w:trPr>
          <w:jc w:val="center"/>
          <w:trHeight w:val="397"/>
          <w:tblHeader/>
        </w:trPr>
        <w:tc>
          <w:tcPr>
            <w:tcW w:w="11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第1包</w:t>
            </w:r>
            <w:r/>
          </w:p>
        </w:tc>
        <w:tc>
          <w:tcPr>
            <w:tcW w:w="4536"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szCs w:val="21"/>
                <w:highlight w:val="none"/>
                <w:lang w:eastAsia="zh-CN"/>
              </w:rPr>
              <w:t xml:space="preserve">常规检验项目</w:t>
            </w:r>
            <w:r/>
          </w:p>
        </w:tc>
        <w:tc>
          <w:tcPr>
            <w:tcW w:w="851"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批</w:t>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r>
    </w:tbl>
    <w:p>
      <w:pPr>
        <w:numPr>
          <w:ilvl w:val="0"/>
          <w:numId w:val="4"/>
        </w:numPr>
        <w:ind w:firstLine="442"/>
        <w:spacing w:line="480" w:lineRule="auto"/>
        <w:tabs>
          <w:tab w:val="left" w:pos="851" w:leader="none"/>
          <w:tab w:val="left" w:pos="1276" w:leader="none"/>
          <w:tab w:val="left" w:pos="1418" w:leader="none"/>
        </w:tabs>
        <w:rPr>
          <w:rFonts w:hint="eastAsia" w:ascii="宋体" w:hAnsi="宋体" w:cs="方正仿宋_GB2312"/>
          <w:b/>
          <w:bCs/>
          <w:szCs w:val="21"/>
          <w:highlight w:val="none"/>
        </w:rPr>
        <w:outlineLvl w:val="1"/>
      </w:pPr>
      <w:r/>
      <w:bookmarkStart w:id="107" w:name="_Toc21290"/>
      <w:r/>
      <w:bookmarkStart w:id="108" w:name="_Toc13805"/>
      <w:r/>
      <w:bookmarkStart w:id="109" w:name="_Toc8466"/>
      <w:r>
        <w:rPr>
          <w:rFonts w:hint="eastAsia" w:ascii="宋体" w:hAnsi="宋体" w:cs="方正仿宋_GB2312"/>
          <w:b/>
          <w:bCs/>
          <w:szCs w:val="21"/>
          <w:highlight w:val="none"/>
          <w:lang w:val="en-US" w:eastAsia="zh-CN"/>
        </w:rPr>
        <w:t xml:space="preserve">检测服务清单</w:t>
      </w:r>
      <w:bookmarkEnd w:id="107"/>
      <w:r/>
      <w:bookmarkEnd w:id="108"/>
      <w:r/>
      <w:bookmarkEnd w:id="109"/>
      <w:r/>
      <w:r/>
    </w:p>
    <w:tbl>
      <w:tblPr>
        <w:tblStyle w:val="783"/>
        <w:tblW w:w="9071" w:type="dxa"/>
        <w:jc w:val="center"/>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822"/>
        <w:gridCol w:w="1044"/>
        <w:gridCol w:w="1493"/>
        <w:gridCol w:w="1680"/>
        <w:gridCol w:w="1500"/>
        <w:gridCol w:w="1560"/>
        <w:gridCol w:w="972"/>
      </w:tblGrid>
      <w:tr>
        <w:trPr>
          <w:jc w:val="center"/>
          <w:trHeight w:val="285"/>
        </w:trPr>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序号</w:t>
            </w:r>
            <w:r/>
          </w:p>
        </w:tc>
        <w:tc>
          <w:tcPr>
            <w:gridSpan w:val="2"/>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检验项目名称</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收费代码</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指导价格收费</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检测方法</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备注</w:t>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抗精子抗体测定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79" w:line="184"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250402024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79" w:line="184"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377"/>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抗子宫内膜抗体测定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250402023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抗心磷脂抗体测定(ACA)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250402016-a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ELISA法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促红细胞生成素测定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250310029-a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环孢素药物浓度测定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250309005-b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208</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铜蓝蛋白测定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250401028</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散射比浊法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类胰岛素生长因子-1测定(IGF-1)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250310065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ELISA法(市定价)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类胰岛素生长因子结合蛋白3(IGFBP-3)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250310066</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ELISA法(市定价)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血浆凝血因子活性测定（包括因子Ⅱ、Ⅴ、Ⅶ、Ⅷ、 Ⅸ、Ⅹ、Ⅺ、Ⅻ、ⅩⅢ）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250203031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40/项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仪器法,每种因子检测计费一次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89"/>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血清胰高血糖测定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250310040-a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化学发光法、荧光免疫法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他克莫司血药浓度检测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250309005-b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208</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常规抗癫痫药物血浓度检查（大仑丁、鲁米那、卡马西平、丙戊酸钠）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250309005-a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免疫学法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脑脊液寡克隆带电泳分析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250301011-a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免疫固定电泳法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血药浓度测定:万古霉素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250309005-a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免疫学法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24h尿液醛固酮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250310023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各种免疫学方法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12"/>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vMerge w:val="restart"/>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遗传代谢病检测血串联质谱（气相色谱质谱）32种氨基酸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250309007*20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40"/>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血17-羟孕酮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250310033-a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化学发光法、荧光免疫法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12"/>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vMerge w:val="restart"/>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血清脱氢表雄酮及硫酸酯测定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250310022-a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化学发光法、荧光免疫法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抗缪勒氏管激素定量测定（AMH）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250310071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抑制素B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250310073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160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IgG4检测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散射比浊法、发光法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0"/>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2</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血红蛋白电泳（Hb成分分析）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250202026-a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凝胶法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3</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各类病原体DNA测定 （HCV丙肝定量分析）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250403065-a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使用全自动荧光定量检测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骨髓免疫组化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270500002-a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150元/每个标本，每种染色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外周血染色体核型分析(G显带)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250700001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textDirection w:val="lrTb"/>
            <w:noWrap w:val="false"/>
          </w:tcPr>
          <w:p>
            <w:pPr>
              <w:pStyle w:val="1077"/>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6</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药物浓度测定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甲氨蝶呤</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维奈克拉</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eastAsia="zh-CN"/>
              </w:rPr>
              <w:t xml:space="preserve">）</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250309005-</w:t>
            </w:r>
            <w:r>
              <w:rPr>
                <w:rFonts w:hint="eastAsia" w:ascii="宋体" w:hAnsi="宋体" w:eastAsia="宋体" w:cs="宋体"/>
                <w:sz w:val="21"/>
                <w:szCs w:val="21"/>
                <w:highlight w:val="none"/>
                <w:lang w:val="en-US" w:eastAsia="zh-CN"/>
              </w:rPr>
              <w:t xml:space="preserve">d</w:t>
            </w:r>
            <w:r>
              <w:rPr>
                <w:rFonts w:hint="eastAsia" w:ascii="宋体" w:hAnsi="宋体" w:eastAsia="宋体" w:cs="宋体"/>
                <w:sz w:val="21"/>
                <w:szCs w:val="21"/>
                <w:highlight w:val="none"/>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质谱法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8" w:line="189"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7</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单纯疱疹病毒（1型）DNA定量</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250403065-a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使用全自动荧光定量检测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12"/>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vMerge w:val="restart"/>
            <w:textDirection w:val="lrTb"/>
            <w:noWrap w:val="false"/>
          </w:tcPr>
          <w:p>
            <w:pPr>
              <w:pStyle w:val="1077"/>
              <w:jc w:val="center"/>
              <w:spacing w:before="58" w:line="189"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8</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vMerge w:val="restart"/>
            <w:textDirection w:val="lrTb"/>
            <w:noWrap w:val="false"/>
          </w:tcPr>
          <w:p>
            <w:pPr>
              <w:pStyle w:val="1077"/>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单纯疱疹病毒（2型）DNA定量</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vMerge w:val="restart"/>
            <w:textDirection w:val="lrTb"/>
            <w:noWrap w:val="false"/>
          </w:tcPr>
          <w:p>
            <w:pPr>
              <w:pStyle w:val="1077"/>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250403065-a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vMerge w:val="restart"/>
            <w:textDirection w:val="lrTb"/>
            <w:noWrap w:val="false"/>
          </w:tcPr>
          <w:p>
            <w:pPr>
              <w:pStyle w:val="1077"/>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vMerge w:val="restart"/>
            <w:textDirection w:val="lrTb"/>
            <w:noWrap w:val="false"/>
          </w:tcPr>
          <w:p>
            <w:pPr>
              <w:pStyle w:val="1077"/>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使用全自动荧光定量检测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vMerge w:val="restart"/>
            <w:textDirection w:val="lrTb"/>
            <w:noWrap w:val="false"/>
          </w:tcPr>
          <w:p>
            <w:pPr>
              <w:pStyle w:val="1077"/>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8" w:line="189"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UU-DNA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250403065-a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使用全自动荧光定量检测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8" w:line="189"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0</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CT-DNA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250403065-a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使用全自动荧光定量检测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58"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1</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NGH-DNA定量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250403065-a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使用全自动荧光定量检测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2</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TB-DNA定量</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250403065-a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使用全自动荧光定量检测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6"/>
              <w:jc w:val="center"/>
              <w:spacing w:before="100" w:after="1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3</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普通透射电镜检查与诊断--肌肉电镜检查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270600001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300/每个标本</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4</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血清维生素测定——维生素E（VitE)</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5</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血清维生素测定--维生素B1（VitB1）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9"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6</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特殊染色及酶组织化学染色诊断</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270500001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每个标本，每种染色</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9"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7</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全血铅测定--微量元素铅(Pb）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250304009-a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原子法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9"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8</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药物浓度测定--苯妥英钠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250309005-a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免疫学法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line="183"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39</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药物浓度测定--卡马西平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250309005-a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免疫学法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9"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0</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肾上腺素测定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250310047-a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化学发光法、荧光免疫法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91" w:line="172"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1</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去甲肾上腺素测定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250310048-a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化学发光法、荧光免疫法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0"/>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87" w:line="18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2</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尿碘快速测定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250102035-b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76" w:line="186"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3</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血清双氢睾酮测定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250310031-a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化学发光法、荧光免疫法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90" w:lineRule="auto"/>
              <w:rPr>
                <w:rFonts w:hint="eastAsia" w:ascii="宋体" w:hAnsi="宋体" w:eastAsia="宋体" w:cs="宋体"/>
                <w:color w:val="ff0000"/>
                <w:sz w:val="21"/>
                <w:szCs w:val="21"/>
                <w:highlight w:val="none"/>
                <w:lang w:eastAsia="zh-CN"/>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性激素结合球蛋白(HSBG)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250310016-b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化学发光法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79" w:line="18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5</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化学药物用药指导的基因检测（主要是阿司匹林、氯吡格雷抵抗检测）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250503013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0/每个位点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PCR法，限符合《江苏省临床基因扩增检验技术管理规范（试行）》实验室开展。每增加一个位点加收60元，总价最多不超过600元。</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200" w:line="189"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6</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荧光染色体原位杂交检查(FISH)</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2" w:line="242"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200" w:line="18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1000/点</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ind w:right="38"/>
              <w:jc w:val="center"/>
              <w:spacing w:before="31" w:line="235"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每次最多不超过3000元</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200" w:line="189"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7</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其它病毒的血清学诊断（汉坦病毒、新型布尼亚病毒</w:t>
            </w:r>
            <w:r>
              <w:rPr>
                <w:rFonts w:hint="eastAsia" w:ascii="宋体" w:hAnsi="宋体" w:eastAsia="宋体" w:cs="宋体"/>
                <w:sz w:val="21"/>
                <w:szCs w:val="21"/>
                <w:highlight w:val="none"/>
                <w:lang w:eastAsia="zh-CN"/>
              </w:rPr>
              <w:t xml:space="preserve">等</w:t>
            </w:r>
            <w:r>
              <w:rPr>
                <w:rFonts w:hint="eastAsia" w:ascii="宋体" w:hAnsi="宋体" w:eastAsia="宋体" w:cs="宋体"/>
                <w:sz w:val="21"/>
                <w:szCs w:val="21"/>
                <w:highlight w:val="none"/>
              </w:rPr>
              <w:t xml:space="preserve">）</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ind w:left="0"/>
              <w:jc w:val="center"/>
              <w:keepLines w:val="0"/>
              <w:keepNext w:val="0"/>
              <w:pageBreakBefore w:val="0"/>
              <w:spacing w:line="280" w:lineRule="exact"/>
              <w:widowControl w:val="off"/>
              <w:rPr>
                <w:rFonts w:hint="eastAsia" w:ascii="宋体" w:hAnsi="宋体" w:eastAsia="宋体" w:cs="宋体"/>
                <w:sz w:val="21"/>
                <w:szCs w:val="21"/>
                <w:highlight w:val="none"/>
              </w:rPr>
            </w:pPr>
            <w:r>
              <w:rPr>
                <w:rFonts w:hint="eastAsia" w:ascii="宋体" w:hAnsi="宋体" w:eastAsia="宋体" w:cs="宋体"/>
                <w:color w:val="0c0c0c"/>
                <w:spacing w:val="6"/>
                <w:position w:val="1"/>
                <w:sz w:val="21"/>
                <w:szCs w:val="21"/>
                <w:highlight w:val="none"/>
              </w:rPr>
              <w:t xml:space="preserve">250403065-a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ind w:left="0"/>
              <w:jc w:val="center"/>
              <w:keepLines w:val="0"/>
              <w:keepNext w:val="0"/>
              <w:pageBreakBefore w:val="0"/>
              <w:spacing w:line="280" w:lineRule="exact"/>
              <w:widowControl w:val="off"/>
              <w:rPr>
                <w:rFonts w:hint="eastAsia" w:ascii="宋体" w:hAnsi="宋体" w:eastAsia="宋体" w:cs="宋体"/>
                <w:sz w:val="21"/>
                <w:szCs w:val="21"/>
                <w:highlight w:val="none"/>
              </w:rPr>
            </w:pPr>
            <w:r>
              <w:rPr>
                <w:rFonts w:hint="eastAsia" w:ascii="宋体" w:hAnsi="宋体" w:eastAsia="宋体" w:cs="宋体"/>
                <w:color w:val="0c0c0c"/>
                <w:spacing w:val="-1"/>
                <w:sz w:val="21"/>
                <w:szCs w:val="21"/>
                <w:highlight w:val="none"/>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ind w:right="38"/>
              <w:jc w:val="center"/>
              <w:spacing w:before="31" w:line="235"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使用全自动荧光定量检测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82" w:line="18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8</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甲胎蛋白异质体测定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250404026</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定量分析</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9"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49</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异常凝血酶原测定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250305032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0</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人β淀粉样蛋白1-42（Aβ1-42）检测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250301023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免疫法、发光法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1</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促甲状腺激素受体刺激性抗体测定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250310017-b</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2</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微量元素测定:包括钙、镁、铁、铜、锌、铬、硒、钼、錳、锂、锶、铅、镉、汞、铋、钒、砷、钴、铊等</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250304013-a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75/项</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质谱法。每增加一项加收15元，总价最多不超过225元。</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3</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血酮体测定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250303019</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38</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1712"/>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4</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呼吸道病原体核酸检测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250403094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70/每种病原体</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限符合《江苏省临床基因扩增检验技术管理规范（试行）》的实验室开展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5</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变性珠蛋白小体检测(Heinz小体)</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250202019</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6</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红细胞包涵体检查</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250202001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7</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红细胞丙酮酸激酶测定(PK)</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250202021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8</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血小板相关免疫球蛋白(PAIg)测定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250203001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流式细胞仪法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59</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溶菌酶测定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250401015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0</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可溶性转铁蛋白受体</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250301009</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1</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蛋白C测定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250203051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2</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蛋白S测定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250203054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3</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硫氧还蛋白还原（TR）活性检测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250404035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4</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肝素诱导血小板减少症抗体测定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250203084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380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免疫比浊法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5</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移植物抗宿主病生物标志物检测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250306019</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260</w:t>
            </w:r>
            <w:r>
              <w:rPr>
                <w:rFonts w:hint="eastAsia" w:ascii="宋体" w:hAnsi="宋体" w:eastAsia="宋体" w:cs="宋体"/>
                <w:sz w:val="21"/>
                <w:szCs w:val="21"/>
                <w:highlight w:val="none"/>
                <w:lang w:val="en-US" w:eastAsia="zh-CN"/>
              </w:rPr>
              <w:t xml:space="preserve">/项</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流式免疫荧光法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6</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抗表皮细胞基底膜抗体（类天疱疮抗体）测定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250403029-a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7</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人纤维蛋白原降解产物DR-70测定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250404042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59" w:line="188"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68</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高尔基体蛋白73（GP73）测定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250404029</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169"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酶联免疫法，定量测定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vMerge w:val="restart"/>
            <w:textDirection w:val="lrTb"/>
            <w:noWrap w:val="false"/>
          </w:tcPr>
          <w:p>
            <w:pPr>
              <w:pStyle w:val="1076"/>
              <w:jc w:val="center"/>
              <w:spacing w:before="100" w:after="10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69</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044"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肾活检全套病理检查</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肾脏光镜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270300001-b、270500001*3 、270800004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660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肾穿刺标本(包括半薄切片、HE3张，PAS，PAM、Masson待染，免疫标记除外) </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0"/>
        </w:trPr>
        <w:tc>
          <w:tcPr>
            <w:tcBorders>
              <w:left w:val="single" w:color="808080" w:sz="8" w:space="0"/>
              <w:bottom w:val="single" w:color="808080" w:sz="8" w:space="0"/>
              <w:right w:val="single" w:color="808080" w:sz="8" w:space="0"/>
            </w:tcBorders>
            <w:tcW w:w="822" w:type="dxa"/>
            <w:vAlign w:val="center"/>
            <w:vMerge w:val="continue"/>
            <w:textDirection w:val="lrTb"/>
            <w:noWrap w:val="false"/>
          </w:tcPr>
          <w:p>
            <w:pPr>
              <w:pStyle w:val="1076"/>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textDirection w:val="lrTb"/>
            <w:noWrap w:val="false"/>
          </w:tcPr>
          <w:p>
            <w:pPr>
              <w:pStyle w:val="1077"/>
              <w:jc w:val="center"/>
              <w:spacing w:before="41" w:line="223" w:lineRule="auto"/>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肾脏荧光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270400001、270500003*7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6"/>
              <w:jc w:val="center"/>
              <w:spacing w:before="100" w:after="100"/>
              <w:rPr>
                <w:rFonts w:hint="eastAsia" w:ascii="宋体" w:hAnsi="宋体" w:eastAsia="宋体" w:cs="宋体"/>
                <w:color w:val="0c0c0c"/>
                <w:spacing w:val="10"/>
                <w:sz w:val="21"/>
                <w:szCs w:val="21"/>
                <w:highlight w:val="none"/>
              </w:rPr>
            </w:pPr>
            <w:r>
              <w:rPr>
                <w:rFonts w:hint="eastAsia" w:ascii="宋体" w:hAnsi="宋体" w:eastAsia="宋体" w:cs="宋体"/>
                <w:color w:val="0c0c0c"/>
                <w:spacing w:val="10"/>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0"/>
        </w:trPr>
        <w:tc>
          <w:tcPr>
            <w:tcBorders>
              <w:left w:val="single" w:color="808080" w:sz="8" w:space="0"/>
              <w:bottom w:val="single" w:color="808080" w:sz="8" w:space="0"/>
              <w:right w:val="single" w:color="808080" w:sz="8" w:space="0"/>
            </w:tcBorders>
            <w:tcW w:w="822" w:type="dxa"/>
            <w:vAlign w:val="center"/>
            <w:vMerge w:val="continue"/>
            <w:textDirection w:val="lrTb"/>
            <w:noWrap w:val="false"/>
          </w:tcPr>
          <w:p>
            <w:pPr>
              <w:pStyle w:val="1076"/>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肾脏电镜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270600001、270800004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6"/>
              <w:jc w:val="center"/>
              <w:spacing w:before="100" w:after="100"/>
              <w:rPr>
                <w:rFonts w:hint="eastAsia" w:ascii="宋体" w:hAnsi="宋体" w:eastAsia="宋体" w:cs="宋体"/>
                <w:color w:val="0c0c0c"/>
                <w:spacing w:val="10"/>
                <w:sz w:val="21"/>
                <w:szCs w:val="21"/>
                <w:highlight w:val="none"/>
              </w:rPr>
            </w:pPr>
            <w:r>
              <w:rPr>
                <w:rFonts w:hint="eastAsia" w:ascii="宋体" w:hAnsi="宋体" w:eastAsia="宋体" w:cs="宋体"/>
                <w:color w:val="0c0c0c"/>
                <w:spacing w:val="10"/>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0"/>
        </w:trPr>
        <w:tc>
          <w:tcPr>
            <w:tcBorders>
              <w:left w:val="single" w:color="808080" w:sz="8" w:space="0"/>
              <w:bottom w:val="single" w:color="808080" w:sz="8" w:space="0"/>
              <w:right w:val="single" w:color="808080" w:sz="8" w:space="0"/>
            </w:tcBorders>
            <w:tcW w:w="822" w:type="dxa"/>
            <w:vAlign w:val="center"/>
            <w:vMerge w:val="continue"/>
            <w:textDirection w:val="lrTb"/>
            <w:noWrap w:val="false"/>
          </w:tcPr>
          <w:p>
            <w:pPr>
              <w:pStyle w:val="1076"/>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免疫荧光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270500003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70元/每个标本，每种染色</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0"/>
        </w:trPr>
        <w:tc>
          <w:tcPr>
            <w:tcBorders>
              <w:left w:val="single" w:color="808080" w:sz="8" w:space="0"/>
              <w:bottom w:val="single" w:color="808080" w:sz="8" w:space="0"/>
              <w:right w:val="single" w:color="808080" w:sz="8" w:space="0"/>
            </w:tcBorders>
            <w:tcW w:w="822" w:type="dxa"/>
            <w:vAlign w:val="center"/>
            <w:vMerge w:val="continue"/>
            <w:textDirection w:val="lrTb"/>
            <w:noWrap w:val="false"/>
          </w:tcPr>
          <w:p>
            <w:pPr>
              <w:pStyle w:val="1076"/>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特殊染色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270500001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80元/每个标本，每种染色</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line="2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0"/>
        </w:trPr>
        <w:tc>
          <w:tcPr>
            <w:tcBorders>
              <w:left w:val="single" w:color="808080" w:sz="8" w:space="0"/>
              <w:bottom w:val="single" w:color="808080" w:sz="8" w:space="0"/>
              <w:right w:val="single" w:color="808080" w:sz="8" w:space="0"/>
            </w:tcBorders>
            <w:tcW w:w="822" w:type="dxa"/>
            <w:vAlign w:val="center"/>
            <w:vMerge w:val="continue"/>
            <w:textDirection w:val="lrTb"/>
            <w:noWrap w:val="false"/>
          </w:tcPr>
          <w:p>
            <w:pPr>
              <w:pStyle w:val="1076"/>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免疫组化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270500002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105元/每个标本，每种染色</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line="23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0"/>
        </w:trPr>
        <w:tc>
          <w:tcPr>
            <w:tcBorders>
              <w:left w:val="single" w:color="808080" w:sz="8" w:space="0"/>
              <w:bottom w:val="single" w:color="808080" w:sz="8" w:space="0"/>
              <w:right w:val="single" w:color="808080" w:sz="8" w:space="0"/>
            </w:tcBorders>
            <w:tcW w:w="822" w:type="dxa"/>
            <w:vAlign w:val="center"/>
            <w:vMerge w:val="continue"/>
            <w:textDirection w:val="lrTb"/>
            <w:noWrap w:val="false"/>
          </w:tcPr>
          <w:p>
            <w:pPr>
              <w:pStyle w:val="1076"/>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免疫电镜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270600001*2、270500003*2 、270800004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770</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line="23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0"/>
        </w:trPr>
        <w:tc>
          <w:tcPr>
            <w:tcBorders>
              <w:left w:val="single" w:color="808080" w:sz="8" w:space="0"/>
              <w:bottom w:val="single" w:color="808080" w:sz="8" w:space="0"/>
              <w:right w:val="single" w:color="808080" w:sz="8" w:space="0"/>
            </w:tcBorders>
            <w:tcW w:w="822" w:type="dxa"/>
            <w:vAlign w:val="center"/>
            <w:vMerge w:val="continue"/>
            <w:textDirection w:val="lrTb"/>
            <w:noWrap w:val="false"/>
          </w:tcPr>
          <w:p>
            <w:pPr>
              <w:pStyle w:val="1076"/>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显微摄影术</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270800003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20/每个视野</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line="23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bottom w:val="single" w:color="808080" w:sz="8" w:space="0"/>
              <w:right w:val="single" w:color="808080" w:sz="8" w:space="0"/>
            </w:tcBorders>
            <w:tcW w:w="822" w:type="dxa"/>
            <w:vAlign w:val="center"/>
            <w:vMerge w:val="continue"/>
            <w:textDirection w:val="lrTb"/>
            <w:noWrap w:val="false"/>
          </w:tcPr>
          <w:p>
            <w:pPr>
              <w:pStyle w:val="1076"/>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疑难病理会诊</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270800005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20/每个标本（切片）</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ind w:hanging="1"/>
              <w:jc w:val="center"/>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超过基价每个标本（切片）加收，最多不超过400元</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restart"/>
            <w:textDirection w:val="lrTb"/>
            <w:noWrap w:val="false"/>
          </w:tcPr>
          <w:p>
            <w:pPr>
              <w:pStyle w:val="1076"/>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0</w:t>
            </w:r>
            <w:r/>
          </w:p>
        </w:tc>
        <w:tc>
          <w:tcPr>
            <w:tcBorders>
              <w:left w:val="single" w:color="808080" w:sz="8" w:space="0"/>
              <w:right w:val="single" w:color="808080" w:sz="8" w:space="0"/>
            </w:tcBorders>
            <w:tcW w:w="1044"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溶贫8项</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直接抗人球蛋白试验（抗IgG+抗C3）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250202034-a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卡式法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间接抗人球蛋白试验</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250202035-a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卡式法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触珠蛋白测定</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250404018</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血红蛋白电泳（红蛋白A）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250202026-a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凝胶法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血红蛋白电泳（血红蛋白F）</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250202026-a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凝胶法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血红蛋白电泳（血红蛋白A2）血红蛋白A2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250202026-a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凝胶法</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葡萄糖6－磷酸脱氢酶活性检测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250202018</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bottom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红细胞孵育渗透脆性试验</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250202008</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restart"/>
            <w:textDirection w:val="lrTb"/>
            <w:noWrap w:val="false"/>
          </w:tcPr>
          <w:p>
            <w:pPr>
              <w:pStyle w:val="1076"/>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1</w:t>
            </w:r>
            <w:r/>
          </w:p>
        </w:tc>
        <w:tc>
          <w:tcPr>
            <w:tcBorders>
              <w:left w:val="single" w:color="808080" w:sz="8" w:space="0"/>
              <w:right w:val="single" w:color="808080" w:sz="8" w:space="0"/>
            </w:tcBorders>
            <w:tcW w:w="1044"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荧光染色体原位杂交检查（FISH）</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FISH检查(CD138+磁珠分选(浆细胞富集))</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restart"/>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FISH法，每次最多不超过3000元</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MDS染色体荧光原位杂交 （FISH）</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1000/点</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FISH检查(PDGFRa基因重排)</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FISH检查(PDGFRB(5q32-q33))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FISH检查(FGFR1/D8Z2 (8p12；8p11-8q11))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FISH检查(CD138+磁珠分选、RB-1(13q14)、P53(17p13.1))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FISH检查(1q21(CKS1B)、D13S319(13q14.3)、IGH(14q32))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FISH检查(BCL2(18q21))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FISH检查(BCL6(3q27))</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FISH检查(MYC(8q24))</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FISH检查(PML/RARA(15q22；17q21.1))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FISH检查(P53(17p13.1))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FISH检查(CCND1/IGH(11q13；14q32))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FISH检查(AML/ETO)</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bottom w:val="single" w:color="auto" w:sz="4"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auto" w:sz="4"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FISH检查(BCR/ABL(9q34；22q11.2))</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auto" w:sz="4"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bottom w:val="single" w:color="auto" w:sz="4"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auto" w:sz="4"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MDS</w:t>
            </w:r>
            <w:r>
              <w:rPr>
                <w:rFonts w:hint="eastAsia" w:ascii="宋体" w:hAnsi="宋体" w:eastAsia="宋体" w:cs="宋体"/>
                <w:sz w:val="21"/>
                <w:szCs w:val="21"/>
                <w:highlight w:val="none"/>
                <w:lang w:val="en-US" w:eastAsia="zh-CN"/>
              </w:rPr>
              <w:t xml:space="preserve">全套</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男性</w:t>
            </w:r>
            <w:r>
              <w:rPr>
                <w:rFonts w:hint="eastAsia" w:ascii="宋体" w:hAnsi="宋体" w:eastAsia="宋体" w:cs="宋体"/>
                <w:sz w:val="21"/>
                <w:szCs w:val="21"/>
                <w:highlight w:val="none"/>
                <w:lang w:eastAsia="zh-CN"/>
              </w:rPr>
              <w:t xml:space="preserve">）</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270700001-a1×3</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auto" w:sz="4"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808080" w:sz="8" w:space="0"/>
              <w:bottom w:val="single" w:color="auto" w:sz="4" w:space="0"/>
              <w:right w:val="single" w:color="808080" w:sz="8"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auto" w:sz="4" w:space="0"/>
              <w:right w:val="single" w:color="808080" w:sz="8"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MDS</w:t>
            </w:r>
            <w:r>
              <w:rPr>
                <w:rFonts w:hint="eastAsia" w:ascii="宋体" w:hAnsi="宋体" w:eastAsia="宋体" w:cs="宋体"/>
                <w:sz w:val="21"/>
                <w:szCs w:val="21"/>
                <w:highlight w:val="none"/>
                <w:lang w:val="en-US" w:eastAsia="zh-CN"/>
              </w:rPr>
              <w:t xml:space="preserve">全套</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女性</w:t>
            </w:r>
            <w:r>
              <w:rPr>
                <w:rFonts w:hint="eastAsia" w:ascii="宋体" w:hAnsi="宋体" w:eastAsia="宋体" w:cs="宋体"/>
                <w:sz w:val="21"/>
                <w:szCs w:val="21"/>
                <w:highlight w:val="none"/>
                <w:lang w:eastAsia="zh-CN"/>
              </w:rPr>
              <w:t xml:space="preserve">）</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270700001-a1×3</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56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auto" w:sz="4" w:space="0"/>
              <w:right w:val="single" w:color="808080" w:sz="8"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top w:val="single" w:color="auto" w:sz="4" w:space="0"/>
              <w:left w:val="single" w:color="auto" w:sz="4" w:space="0"/>
              <w:bottom w:val="single" w:color="auto" w:sz="4" w:space="0"/>
              <w:right w:val="single" w:color="auto" w:sz="4" w:space="0"/>
            </w:tcBorders>
            <w:tcW w:w="822" w:type="dxa"/>
            <w:vAlign w:val="center"/>
            <w:vMerge w:val="restart"/>
            <w:textDirection w:val="lrTb"/>
            <w:noWrap w:val="false"/>
          </w:tcPr>
          <w:p>
            <w:pPr>
              <w:pStyle w:val="1076"/>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44"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血液病形态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骨髓组织活检检查与诊断+特殊染色及酶组织化学染色诊断（2种）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270300004-a1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270500001-a1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80/每个标本，每种染色</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310800026-a1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全自动免疫组织化学染色诊断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270500002-a1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top w:val="single" w:color="auto" w:sz="4" w:space="0"/>
              <w:left w:val="single" w:color="auto" w:sz="4" w:space="0"/>
              <w:right w:val="single" w:color="auto" w:sz="4" w:space="0"/>
            </w:tcBorders>
            <w:tcW w:w="822" w:type="dxa"/>
            <w:vAlign w:val="center"/>
            <w:vMerge w:val="restart"/>
            <w:textDirection w:val="lrTb"/>
            <w:noWrap w:val="false"/>
          </w:tcPr>
          <w:p>
            <w:pPr>
              <w:pStyle w:val="1076"/>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3</w:t>
            </w:r>
            <w:r/>
          </w:p>
        </w:tc>
        <w:tc>
          <w:tcPr>
            <w:tcBorders>
              <w:top w:val="single" w:color="auto" w:sz="4" w:space="0"/>
              <w:left w:val="single" w:color="auto" w:sz="4" w:space="0"/>
              <w:right w:val="single" w:color="auto" w:sz="4" w:space="0"/>
            </w:tcBorders>
            <w:tcW w:w="1044"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免疫相关检测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血清蛋白电泳（血清M蛋白定量）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250301004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尿蛋白电泳分析（尿M蛋白定量）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250307010-a</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pStyle w:val="1077"/>
              <w:jc w:val="center"/>
              <w:spacing w:line="21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免疫固定电泳5项（IgA、IgG、IgM、轻链Kappa、轻链Lambda型M蛋白）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250301005×5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免疫固定电泳6项(IgD、IgA、IgG、IgM、轻链Kappa、轻链Lambda型M蛋白)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250301005×6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游离Kappa轻链测定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250401027-a</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pStyle w:val="1077"/>
              <w:jc w:val="center"/>
              <w:spacing w:line="22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bottom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游离Lamda轻链测定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250401027-b</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pStyle w:val="1077"/>
              <w:jc w:val="center"/>
              <w:spacing w:line="22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bottom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IgD</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250301005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pStyle w:val="1077"/>
              <w:jc w:val="center"/>
              <w:spacing w:line="22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bottom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IgE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250301005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pStyle w:val="1077"/>
              <w:jc w:val="center"/>
              <w:spacing w:line="22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6"/>
              <w:jc w:val="center"/>
              <w:spacing w:before="100" w:after="10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top w:val="single" w:color="auto" w:sz="4" w:space="0"/>
              <w:left w:val="single" w:color="auto" w:sz="4" w:space="0"/>
              <w:right w:val="single" w:color="auto" w:sz="4" w:space="0"/>
            </w:tcBorders>
            <w:tcW w:w="822" w:type="dxa"/>
            <w:vAlign w:val="center"/>
            <w:vMerge w:val="restart"/>
            <w:textDirection w:val="lrTb"/>
            <w:noWrap w:val="false"/>
          </w:tcPr>
          <w:p>
            <w:pPr>
              <w:pStyle w:val="1076"/>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4</w:t>
            </w:r>
            <w:r/>
          </w:p>
        </w:tc>
        <w:tc>
          <w:tcPr>
            <w:tcBorders>
              <w:top w:val="single" w:color="auto" w:sz="4" w:space="0"/>
              <w:left w:val="single" w:color="auto" w:sz="4" w:space="0"/>
              <w:right w:val="single" w:color="auto" w:sz="4" w:space="0"/>
            </w:tcBorders>
            <w:tcW w:w="1044" w:type="dxa"/>
            <w:vAlign w:val="center"/>
            <w:vMerge w:val="restart"/>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白血病免疫分型（30个CD系列检测）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2400</w:t>
            </w:r>
            <w:r/>
          </w:p>
        </w:tc>
        <w:tc>
          <w:tcPr>
            <w:tcBorders>
              <w:top w:val="single" w:color="auto" w:sz="4" w:space="0"/>
              <w:left w:val="single" w:color="auto" w:sz="4" w:space="0"/>
              <w:right w:val="single" w:color="auto" w:sz="4" w:space="0"/>
            </w:tcBorders>
            <w:tcMar>
              <w:left w:w="108" w:type="dxa"/>
              <w:top w:w="0" w:type="dxa"/>
              <w:right w:w="108" w:type="dxa"/>
              <w:bottom w:w="0" w:type="dxa"/>
            </w:tcMar>
            <w:tcW w:w="1560"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流式细胞仪法</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血液肿瘤免疫表型(40个CD)+流式细胞术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250201006×40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血液肿瘤免疫分型(25CD)</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血液肿瘤CD系列检测(30个CD)(流式细胞术)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淋巴瘤免疫分型(30CD)(流式细胞术)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淋巴结组织免疫分型检测（30个CD）-组织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MM免疫分型+(15CD)</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残留病灶检测(15CD)</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PNH克隆性检测(含FLAER)+流式细胞术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250401031×6</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PNH检测(4个CD)(流式细胞术)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250401031×4</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中性粒细胞CD64指数+流式细胞术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CD20/CD22/CD19/CD10/CD23/CD38/CD45检测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245</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残留病灶检测(10个CD)(流式细胞术)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慢淋预后5CD检测(含CD49d套餐)（流式细胞术）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ITP全套检测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250203001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250101005-b</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250203003×2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自身免疫性全血细胞减少相关抗原检测（6CD)</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250401031×6</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固有免疫细胞及亚群检测（12CD）</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250401031×12</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T细胞分化亚群检测（10CD）</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250401031×10</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Treg及Th1/Th2/Th17检测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250401031×10</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B细胞分化亚群检测（9CD）</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250401031×9</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415</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TNK及B分化亚群检测（12CD）（流式细胞术）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250401031×12</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免疫功能20CD检测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250401031×20</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免疫功能33CD检测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250401031×33</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270800001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1255</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微小残留病灶15CD-脑脊液</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250201006×15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1200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6"/>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血细胞簇分化抗原(CD)系列检：SCD25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250401031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35/每个抗原</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top w:val="single" w:color="auto" w:sz="4" w:space="0"/>
              <w:left w:val="single" w:color="auto" w:sz="4" w:space="0"/>
              <w:right w:val="single" w:color="auto" w:sz="4" w:space="0"/>
            </w:tcBorders>
            <w:tcW w:w="822"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044"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融合基因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PML::RARα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180</w:t>
            </w:r>
            <w:r/>
          </w:p>
        </w:tc>
        <w:tc>
          <w:tcPr>
            <w:tcBorders>
              <w:top w:val="single" w:color="auto" w:sz="4" w:space="0"/>
              <w:left w:val="single" w:color="auto" w:sz="4" w:space="0"/>
              <w:right w:val="single" w:color="auto" w:sz="4" w:space="0"/>
            </w:tcBorders>
            <w:tcMar>
              <w:left w:w="108" w:type="dxa"/>
              <w:top w:w="0" w:type="dxa"/>
              <w:right w:w="108" w:type="dxa"/>
              <w:bottom w:w="0" w:type="dxa"/>
            </w:tcMar>
            <w:tcW w:w="1560"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PCR法，限符合《江苏省临床基因扩增检验技术管理规范（试行）》实验室开展。每增加一个位点加收50元，总价最多不超过680元。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RUNX1::RUNX1T1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CBFβ::MYH11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KMT2A重排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BCR::ABL1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PLZF::RARα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NPM::RARα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NuMA::RARα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STAT5b::RARα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PRKAR1A::RARα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FIP1L1::RARα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BCOR::RARα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OBFC2A::RARα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TBLR1::RARα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GTF2I::RARα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IRF2BP2::RARα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right w:val="single" w:color="auto" w:sz="4" w:space="0"/>
            </w:tcBorders>
            <w:tcW w:w="822"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AML/ETO</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bottom w:val="single" w:color="auto" w:sz="4" w:space="0"/>
              <w:right w:val="single" w:color="auto" w:sz="4" w:space="0"/>
            </w:tcBorders>
            <w:tcW w:w="822"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1044"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STAT3::RARα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180</w:t>
            </w:r>
            <w:r/>
          </w:p>
        </w:tc>
        <w:tc>
          <w:tcPr>
            <w:tcBorders>
              <w:left w:val="single" w:color="auto" w:sz="4" w:space="0"/>
              <w:bottom w:val="single" w:color="auto" w:sz="4" w:space="0"/>
              <w:right w:val="single" w:color="auto" w:sz="4" w:space="0"/>
            </w:tcBorders>
            <w:tcMar>
              <w:left w:w="108" w:type="dxa"/>
              <w:top w:w="0" w:type="dxa"/>
              <w:right w:w="108" w:type="dxa"/>
              <w:bottom w:w="0" w:type="dxa"/>
            </w:tcMar>
            <w:tcW w:w="1560"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bottom w:val="single" w:color="auto" w:sz="4" w:space="0"/>
              <w:right w:val="single" w:color="auto" w:sz="4" w:space="0"/>
            </w:tcBorders>
            <w:tcW w:w="82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76</w:t>
            </w:r>
            <w:r/>
          </w:p>
        </w:tc>
        <w:tc>
          <w:tcPr>
            <w:tcBorders>
              <w:left w:val="single" w:color="auto" w:sz="4" w:space="0"/>
              <w:bottom w:val="single" w:color="auto" w:sz="4" w:space="0"/>
              <w:right w:val="single" w:color="auto" w:sz="4" w:space="0"/>
            </w:tcBorders>
            <w:tcW w:w="1044"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结直肠癌基因检测（PCR）</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MMR蛋白表达/MSI：（1）聚合酶链反应MSI(PCR+毛细管电泳法)：NCI 2B3D panel ：  BAT25,BAT26,D5S346，D2S123,D17S250或者Promega Panel：BAT25,BAT26,NR21,NR24,MONO27；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Style w:val="1078"/>
                <w:rFonts w:hint="eastAsia" w:ascii="宋体" w:hAnsi="宋体" w:eastAsia="宋体" w:cs="宋体"/>
                <w:b w:val="0"/>
                <w:bCs w:val="0"/>
                <w:i w:val="0"/>
                <w:color w:val="000000"/>
                <w:sz w:val="21"/>
                <w:szCs w:val="21"/>
                <w:highlight w:val="none"/>
                <w:vertAlign w:val="baseline"/>
                <w:lang w:val="en-US" w:eastAsia="zh-CN"/>
              </w:rPr>
              <w:t xml:space="preserve">荧光定量脱氧核糖核酸多聚酶链反应检测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400元/每个位点，限符合《江苏省临床基因扩增检验技术管理规范（试行）》实验室开展。每增加一个位点加收200元，总价最多不超过3400元。</w:t>
            </w:r>
            <w:r/>
          </w:p>
        </w:tc>
        <w:tc>
          <w:tcPr>
            <w:tcBorders>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bottom w:val="single" w:color="auto" w:sz="4" w:space="0"/>
              <w:right w:val="single" w:color="auto" w:sz="4" w:space="0"/>
            </w:tcBorders>
            <w:tcW w:w="82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77</w:t>
            </w:r>
            <w:r/>
          </w:p>
        </w:tc>
        <w:tc>
          <w:tcPr>
            <w:tcBorders>
              <w:left w:val="single" w:color="auto" w:sz="4" w:space="0"/>
              <w:bottom w:val="single" w:color="auto" w:sz="4" w:space="0"/>
              <w:right w:val="single" w:color="auto" w:sz="4" w:space="0"/>
            </w:tcBorders>
            <w:tcW w:w="1044"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胃癌基因检测（PCR）</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1.MMR蛋白表达/MSI：（1）聚合酶链反应MSI：NCI推荐的5个位点BAT25,BAT26,D5S346，D2S123,D17S250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或者Promega的MSI检测位点BAT25,BAT26,NR21,NR24,MONO27；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Style w:val="1078"/>
                <w:rFonts w:hint="eastAsia" w:ascii="宋体" w:hAnsi="宋体" w:eastAsia="宋体" w:cs="宋体"/>
                <w:b w:val="0"/>
                <w:bCs w:val="0"/>
                <w:i w:val="0"/>
                <w:color w:val="000000"/>
                <w:sz w:val="21"/>
                <w:szCs w:val="21"/>
                <w:highlight w:val="none"/>
                <w:vertAlign w:val="baseline"/>
                <w:lang w:val="en-US" w:eastAsia="zh-CN"/>
              </w:rPr>
              <w:t xml:space="preserve">荧光定量脱氧核糖核酸多聚酶链反应检测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400元/每个位点，限符合《江苏省临床基因扩增检验技术管理规范（试行）》实验室开展。每增加一个位点加收200元，总价最多不超过3400元。</w:t>
            </w:r>
            <w:r/>
          </w:p>
        </w:tc>
        <w:tc>
          <w:tcPr>
            <w:tcBorders>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720"/>
        </w:trPr>
        <w:tc>
          <w:tcPr>
            <w:tcBorders>
              <w:left w:val="single" w:color="auto" w:sz="4" w:space="0"/>
              <w:bottom w:val="single" w:color="auto" w:sz="4" w:space="0"/>
              <w:right w:val="single" w:color="auto" w:sz="4" w:space="0"/>
            </w:tcBorders>
            <w:tcW w:w="82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78</w:t>
            </w:r>
            <w:r/>
          </w:p>
        </w:tc>
        <w:tc>
          <w:tcPr>
            <w:tcBorders>
              <w:left w:val="single" w:color="auto" w:sz="4" w:space="0"/>
              <w:bottom w:val="single" w:color="auto" w:sz="4" w:space="0"/>
              <w:right w:val="single" w:color="auto" w:sz="4" w:space="0"/>
            </w:tcBorders>
            <w:tcW w:w="1044"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食管癌基因检测（PCR）</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3" w:type="dxa"/>
            <w:vAlign w:val="center"/>
            <w:textDirection w:val="lrTb"/>
            <w:noWrap w:val="false"/>
          </w:tcPr>
          <w:p>
            <w:pPr>
              <w:jc w:val="center"/>
              <w:keepLines w:val="0"/>
              <w:keepNext w:val="0"/>
              <w:pageBreakBefore w:val="0"/>
              <w:spacing w:line="280" w:lineRule="exact"/>
              <w:widowControl/>
              <w:rPr>
                <w:rFonts w:hint="eastAsia" w:ascii="宋体" w:hAnsi="宋体" w:eastAsia="宋体" w:cs="宋体"/>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MMR蛋白表达/MSI：1.聚合酶链反应MSI：NCI推荐的5个位点BAT25,BAT26,D5S346，D2S123,D17S250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或者Promega的MSI检测位点BAT25,BAT26,NR21,NR24,MONO27；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Style w:val="1078"/>
                <w:rFonts w:hint="eastAsia" w:ascii="宋体" w:hAnsi="宋体" w:eastAsia="宋体" w:cs="宋体"/>
                <w:b w:val="0"/>
                <w:bCs w:val="0"/>
                <w:i w:val="0"/>
                <w:color w:val="000000"/>
                <w:sz w:val="21"/>
                <w:szCs w:val="21"/>
                <w:highlight w:val="none"/>
                <w:vertAlign w:val="baseline"/>
                <w:lang w:val="en-US" w:eastAsia="zh-CN"/>
              </w:rPr>
              <w:t xml:space="preserve">荧光定量脱氧核糖核酸多聚酶链反应检测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400元/每个位点，限符合《江苏省临床基因扩增检验技术管理规范（试行）》实验室开展。每增加一个位点加收200元，总价最多不超过3400元。</w:t>
            </w:r>
            <w:r/>
          </w:p>
        </w:tc>
        <w:tc>
          <w:tcPr>
            <w:tcBorders>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top w:val="single" w:color="auto" w:sz="4" w:space="0"/>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41" w:line="223"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79</w:t>
            </w:r>
            <w:r/>
          </w:p>
        </w:tc>
        <w:tc>
          <w:tcPr>
            <w:gridSpan w:val="2"/>
            <w:tcBorders>
              <w:top w:val="single" w:color="auto" w:sz="4" w:space="0"/>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WT1 mRNA水平检测</w:t>
            </w:r>
            <w:r/>
          </w:p>
        </w:tc>
        <w:tc>
          <w:tcPr>
            <w:tcBorders>
              <w:top w:val="single" w:color="auto" w:sz="4" w:space="0"/>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250201009</w:t>
            </w:r>
            <w:r/>
          </w:p>
        </w:tc>
        <w:tc>
          <w:tcPr>
            <w:tcBorders>
              <w:top w:val="single" w:color="auto" w:sz="4" w:space="0"/>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250</w:t>
            </w:r>
            <w:r/>
          </w:p>
        </w:tc>
        <w:tc>
          <w:tcPr>
            <w:tcBorders>
              <w:top w:val="single" w:color="auto" w:sz="4" w:space="0"/>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right w:val="single" w:color="808080" w:sz="8" w:space="0"/>
            </w:tcBorders>
            <w:tcMar>
              <w:left w:w="108" w:type="dxa"/>
              <w:top w:w="0" w:type="dxa"/>
              <w:right w:w="108" w:type="dxa"/>
              <w:bottom w:w="0" w:type="dxa"/>
            </w:tcMar>
            <w:tcW w:w="822"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0</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vMerge w:val="restart"/>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人组织相容性抗原（HLA位点）高分辨率检测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260000029</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736/项</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PCR-SSP法,用于器官及造血干细胞移植。限符合《江苏省临床基因扩增检验技术管理规范（试行）》实验室开展。包括A位点、B位点、C位点</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vMerge w:val="continue"/>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260000029-a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392/项</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PCR-SSP法,用于器官及造血干细胞移植。限符合《江苏省临床基因扩增检验技术管理规范（试行）》实验室开展。包括DR、DQ位点</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1</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人组织相容性抗原I类(HLA－I)分型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260000022</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500/组</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基因配型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2</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人组织相容性抗原I类(HLA－I)分型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260000022-a</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300/组</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血清学配型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808080" w:sz="8"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3</w:t>
            </w:r>
            <w:r/>
          </w:p>
        </w:tc>
        <w:tc>
          <w:tcPr>
            <w:gridSpan w:val="2"/>
            <w:tcBorders>
              <w:left w:val="single" w:color="808080" w:sz="8" w:space="0"/>
              <w:bottom w:val="single" w:color="808080" w:sz="8"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人组织相容性抗原II类(HLA－II)分型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260000023</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500/组</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基因配型</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Borders>
              <w:left w:val="single" w:color="808080" w:sz="8" w:space="0"/>
              <w:bottom w:val="single" w:color="auto" w:sz="4" w:space="0"/>
              <w:right w:val="single" w:color="808080" w:sz="8" w:space="0"/>
            </w:tcBorders>
            <w:tcMar>
              <w:left w:w="108" w:type="dxa"/>
              <w:top w:w="0" w:type="dxa"/>
              <w:right w:w="108" w:type="dxa"/>
              <w:bottom w:w="0" w:type="dxa"/>
            </w:tcMar>
            <w:tcW w:w="82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4</w:t>
            </w:r>
            <w:r/>
          </w:p>
        </w:tc>
        <w:tc>
          <w:tcPr>
            <w:gridSpan w:val="2"/>
            <w:tcBorders>
              <w:left w:val="single" w:color="808080" w:sz="8" w:space="0"/>
              <w:bottom w:val="single" w:color="auto" w:sz="4" w:space="0"/>
              <w:right w:val="single" w:color="808080" w:sz="8" w:space="0"/>
            </w:tcBorders>
            <w:tcMar>
              <w:left w:w="108" w:type="dxa"/>
              <w:top w:w="0" w:type="dxa"/>
              <w:right w:w="108" w:type="dxa"/>
              <w:bottom w:w="0" w:type="dxa"/>
            </w:tcMar>
            <w:tcW w:w="2537"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人组织相容性抗原II类(HLA－II)分型</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68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260000023-a</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50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300/组</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1560"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血清学配型</w:t>
            </w:r>
            <w:r/>
          </w:p>
        </w:tc>
        <w:tc>
          <w:tcPr>
            <w:tcBorders>
              <w:left w:val="single" w:color="808080" w:sz="8" w:space="0"/>
              <w:bottom w:val="single" w:color="auto" w:sz="4" w:space="0"/>
              <w:right w:val="single" w:color="808080" w:sz="8" w:space="0"/>
            </w:tcBorders>
            <w:tcMar>
              <w:left w:w="108" w:type="dxa"/>
              <w:top w:w="0" w:type="dxa"/>
              <w:right w:w="108" w:type="dxa"/>
              <w:bottom w:w="0" w:type="dxa"/>
            </w:tcMar>
            <w:tcW w:w="972" w:type="dxa"/>
            <w:vAlign w:val="center"/>
            <w:textDirection w:val="lrTb"/>
            <w:noWrap w:val="false"/>
          </w:tcPr>
          <w:p>
            <w:pPr>
              <w:pStyle w:val="1077"/>
              <w:jc w:val="center"/>
              <w:spacing w:before="41" w:line="2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numPr>
          <w:ilvl w:val="0"/>
          <w:numId w:val="0"/>
        </w:numPr>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cs="方正仿宋_GB2312"/>
          <w:b/>
          <w:bCs/>
          <w:szCs w:val="21"/>
          <w:highlight w:val="none"/>
        </w:rPr>
        <w:outlineLvl w:val="9"/>
      </w:pPr>
      <w:r>
        <w:rPr>
          <w:rFonts w:hint="eastAsia" w:ascii="宋体" w:hAnsi="宋体" w:cs="方正仿宋_GB2312"/>
          <w:b/>
          <w:bCs/>
          <w:szCs w:val="21"/>
          <w:highlight w:val="none"/>
        </w:rPr>
      </w:r>
      <w:r/>
    </w:p>
    <w:p>
      <w:pPr>
        <w:numPr>
          <w:ilvl w:val="0"/>
          <w:numId w:val="0"/>
        </w:numPr>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cs="方正仿宋_GB2312"/>
          <w:b/>
          <w:bCs/>
          <w:szCs w:val="21"/>
          <w:highlight w:val="none"/>
        </w:rPr>
        <w:outlineLvl w:val="9"/>
      </w:pPr>
      <w:r>
        <w:rPr>
          <w:rFonts w:hint="eastAsia" w:ascii="宋体" w:hAnsi="宋体" w:cs="方正仿宋_GB2312"/>
          <w:b/>
          <w:bCs/>
          <w:szCs w:val="21"/>
          <w:highlight w:val="none"/>
        </w:rPr>
        <w:t xml:space="preserve">上表所列项目为目前拟外送的项目清单，具体以签订合同为准。</w:t>
      </w:r>
      <w:r/>
    </w:p>
    <w:p>
      <w:pPr>
        <w:ind w:firstLine="484"/>
        <w:spacing w:line="480" w:lineRule="auto"/>
        <w:tabs>
          <w:tab w:val="left" w:pos="851" w:leader="none"/>
          <w:tab w:val="left" w:pos="1276" w:leader="none"/>
          <w:tab w:val="left" w:pos="1418" w:leader="none"/>
        </w:tabs>
        <w:rPr>
          <w:rFonts w:hint="eastAsia" w:ascii="宋体" w:hAnsi="宋体"/>
          <w:b/>
          <w:bCs/>
          <w:highlight w:val="none"/>
        </w:rPr>
        <w:outlineLvl w:val="1"/>
      </w:pPr>
      <w:r/>
      <w:bookmarkStart w:id="110" w:name="_Toc30035"/>
      <w:r/>
      <w:bookmarkStart w:id="111" w:name="_Toc8492"/>
      <w:r/>
      <w:bookmarkStart w:id="112" w:name="_Toc4607"/>
      <w:r/>
      <w:bookmarkStart w:id="113" w:name="_Toc14044"/>
      <w:r>
        <w:rPr>
          <w:rFonts w:hint="eastAsia" w:ascii="宋体" w:hAnsi="宋体" w:cs="宋体"/>
          <w:b/>
          <w:bCs/>
          <w:szCs w:val="21"/>
          <w:highlight w:val="none"/>
        </w:rPr>
        <w:t xml:space="preserve">四、</w:t>
      </w:r>
      <w:r>
        <w:rPr>
          <w:rFonts w:hint="eastAsia" w:ascii="宋体" w:hAnsi="宋体" w:eastAsia="宋体" w:cs="宋体"/>
          <w:b w:val="0"/>
          <w:bCs/>
          <w:highlight w:val="none"/>
        </w:rPr>
        <w:t xml:space="preserve">★</w:t>
      </w:r>
      <w:r>
        <w:rPr>
          <w:rFonts w:hint="eastAsia" w:ascii="宋体" w:hAnsi="宋体" w:cs="宋体"/>
          <w:b/>
          <w:bCs/>
          <w:szCs w:val="21"/>
          <w:highlight w:val="none"/>
        </w:rPr>
        <w:t xml:space="preserve">服务要求</w:t>
      </w:r>
      <w:bookmarkEnd w:id="110"/>
      <w:r/>
      <w:bookmarkEnd w:id="111"/>
      <w:r/>
      <w:bookmarkEnd w:id="112"/>
      <w:r/>
      <w:bookmarkEnd w:id="113"/>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贯彻落实国家有关检验检查工作及检验实验室管理的相关法律、法规、规章、标准和政策，按照按国家检验规范进行操作，并对标本的检验报告承担相应的责任。</w:t>
      </w:r>
      <w:r/>
    </w:p>
    <w:p>
      <w:pPr>
        <w:ind w:firstLine="420"/>
        <w:spacing w:line="360" w:lineRule="auto"/>
        <w:tabs>
          <w:tab w:val="left" w:pos="851" w:leader="none"/>
          <w:tab w:val="left" w:pos="1276" w:leader="none"/>
          <w:tab w:val="left" w:pos="1418" w:leader="none"/>
        </w:tabs>
        <w:rPr>
          <w:rFonts w:hint="eastAsia" w:ascii="宋体" w:hAnsi="宋体" w:cs="方正仿宋_GB2312"/>
          <w:b/>
          <w:bCs/>
          <w:szCs w:val="21"/>
          <w:highlight w:val="none"/>
        </w:rPr>
      </w:pPr>
      <w:r>
        <w:rPr>
          <w:rFonts w:hint="eastAsia" w:ascii="宋体" w:hAnsi="宋体" w:cs="方正仿宋_GB2312"/>
          <w:b/>
          <w:bCs/>
          <w:szCs w:val="21"/>
          <w:highlight w:val="none"/>
        </w:rPr>
        <w:t xml:space="preserve">4.</w:t>
      </w:r>
      <w:r>
        <w:rPr>
          <w:rFonts w:hint="eastAsia" w:ascii="宋体" w:hAnsi="宋体" w:cs="方正仿宋_GB2312"/>
          <w:b/>
          <w:bCs/>
          <w:szCs w:val="21"/>
          <w:highlight w:val="none"/>
          <w:lang w:val="en-US" w:eastAsia="zh-CN"/>
        </w:rPr>
        <w:t xml:space="preserve">1</w:t>
      </w:r>
      <w:r>
        <w:rPr>
          <w:rFonts w:hint="eastAsia" w:ascii="宋体" w:hAnsi="宋体" w:cs="方正仿宋_GB2312"/>
          <w:b/>
          <w:bCs/>
          <w:szCs w:val="21"/>
          <w:highlight w:val="none"/>
        </w:rPr>
        <w:t xml:space="preserve">服务质量要求</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（1）如有国家CFDA注册试剂的项目，必须使用已有注册证试剂，并提供使用试剂经药品监督管理局批准的注册证。</w:t>
      </w:r>
      <w:r/>
    </w:p>
    <w:p>
      <w:pPr>
        <w:ind w:firstLine="420"/>
        <w:spacing w:line="360" w:lineRule="auto"/>
        <w:tabs>
          <w:tab w:val="left" w:pos="851" w:leader="none"/>
          <w:tab w:val="left" w:pos="1276" w:leader="none"/>
          <w:tab w:val="left" w:pos="1418" w:leader="none"/>
        </w:tabs>
        <w:rPr>
          <w:rFonts w:hint="default" w:ascii="宋体" w:hAnsi="宋体" w:eastAsia="宋体" w:cs="方正仿宋_GB2312"/>
          <w:szCs w:val="21"/>
          <w:highlight w:val="none"/>
          <w:lang w:val="en-US" w:eastAsia="zh-CN"/>
        </w:rPr>
      </w:pPr>
      <w:r>
        <w:rPr>
          <w:rFonts w:hint="eastAsia" w:ascii="宋体" w:hAnsi="宋体" w:cs="方正仿宋_GB2312"/>
          <w:szCs w:val="21"/>
          <w:highlight w:val="none"/>
        </w:rPr>
        <w:t xml:space="preserve">（2）建有完善的质量管理体系，有定期的室内质控和国家、省室间质量评价计划</w:t>
      </w:r>
      <w:r>
        <w:rPr>
          <w:rFonts w:hint="eastAsia" w:ascii="宋体" w:hAnsi="宋体" w:cs="方正仿宋_GB2312"/>
          <w:szCs w:val="21"/>
          <w:highlight w:val="none"/>
          <w:lang w:val="en-US" w:eastAsia="zh-CN"/>
        </w:rPr>
        <w:t xml:space="preserve">。</w:t>
      </w:r>
      <w:r/>
    </w:p>
    <w:p>
      <w:pPr>
        <w:ind w:firstLine="420"/>
        <w:spacing w:line="360" w:lineRule="auto"/>
        <w:tabs>
          <w:tab w:val="left" w:pos="851" w:leader="none"/>
          <w:tab w:val="left" w:pos="1276" w:leader="none"/>
          <w:tab w:val="left" w:pos="1418" w:leader="none"/>
        </w:tabs>
        <w:rPr>
          <w:rFonts w:hint="eastAsia" w:ascii="宋体" w:hAnsi="宋体" w:cs="方正仿宋_GB2312"/>
          <w:b/>
          <w:bCs/>
          <w:szCs w:val="21"/>
          <w:highlight w:val="none"/>
        </w:rPr>
      </w:pPr>
      <w:r>
        <w:rPr>
          <w:rFonts w:hint="eastAsia" w:ascii="宋体" w:hAnsi="宋体" w:cs="方正仿宋_GB2312"/>
          <w:b/>
          <w:bCs/>
          <w:szCs w:val="21"/>
          <w:highlight w:val="none"/>
        </w:rPr>
        <w:t xml:space="preserve">4.</w:t>
      </w:r>
      <w:r>
        <w:rPr>
          <w:rFonts w:hint="eastAsia" w:ascii="宋体" w:hAnsi="宋体" w:cs="方正仿宋_GB2312"/>
          <w:b/>
          <w:bCs/>
          <w:szCs w:val="21"/>
          <w:highlight w:val="none"/>
          <w:lang w:val="en-US" w:eastAsia="zh-CN"/>
        </w:rPr>
        <w:t xml:space="preserve">2</w:t>
      </w:r>
      <w:r>
        <w:rPr>
          <w:rFonts w:hint="eastAsia" w:ascii="宋体" w:hAnsi="宋体" w:cs="方正仿宋_GB2312"/>
          <w:b/>
          <w:bCs/>
          <w:szCs w:val="21"/>
          <w:highlight w:val="none"/>
        </w:rPr>
        <w:t xml:space="preserve">技术服务要求</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（1）有明确的物流及耗材保证方案。每周一至周日工作时间内，保证能派经过专业培训、具有一定专业知识及经验的物流人员来</w:t>
      </w:r>
      <w:r>
        <w:rPr>
          <w:rFonts w:hint="eastAsia" w:ascii="宋体" w:hAnsi="宋体" w:cs="方正仿宋_GB2312"/>
          <w:szCs w:val="21"/>
          <w:highlight w:val="none"/>
          <w:lang w:val="en-US" w:eastAsia="zh-CN"/>
        </w:rPr>
        <w:t xml:space="preserve">镇江市第一人民</w:t>
      </w:r>
      <w:r>
        <w:rPr>
          <w:rFonts w:hint="eastAsia" w:ascii="宋体" w:hAnsi="宋体" w:cs="方正仿宋_GB2312"/>
          <w:szCs w:val="21"/>
          <w:highlight w:val="none"/>
        </w:rPr>
        <w:t xml:space="preserve">医院</w:t>
      </w:r>
      <w:r>
        <w:rPr>
          <w:rFonts w:hint="eastAsia" w:ascii="宋体" w:hAnsi="宋体" w:cs="方正仿宋_GB2312"/>
          <w:szCs w:val="21"/>
          <w:highlight w:val="none"/>
          <w:lang w:eastAsia="zh-CN"/>
        </w:rPr>
        <w:t xml:space="preserve">（</w:t>
      </w:r>
      <w:r>
        <w:rPr>
          <w:rFonts w:hint="eastAsia" w:ascii="宋体" w:hAnsi="宋体" w:cs="方正仿宋_GB2312"/>
          <w:szCs w:val="21"/>
          <w:highlight w:val="none"/>
          <w:lang w:val="en-US" w:eastAsia="zh-CN"/>
        </w:rPr>
        <w:t xml:space="preserve">简称医院</w:t>
      </w:r>
      <w:r>
        <w:rPr>
          <w:rFonts w:hint="eastAsia" w:ascii="宋体" w:hAnsi="宋体" w:cs="方正仿宋_GB2312"/>
          <w:szCs w:val="21"/>
          <w:highlight w:val="none"/>
          <w:lang w:eastAsia="zh-CN"/>
        </w:rPr>
        <w:t xml:space="preserve">）</w:t>
      </w:r>
      <w:r>
        <w:rPr>
          <w:rFonts w:hint="eastAsia" w:ascii="宋体" w:hAnsi="宋体" w:cs="方正仿宋_GB2312"/>
          <w:szCs w:val="21"/>
          <w:highlight w:val="none"/>
        </w:rPr>
        <w:t xml:space="preserve">收取检验标本并保证标本运输质量，每日多批次接受，每批次实时登记并做好核对，对标本可靠性和有效性负责。投标人免费提供标本采集专用耗材，并及时配送到位。</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2）有明确的检验报告回报方案。按照检测目录承诺的回报时间，及时配送纸质报告单，报告单要签名完整，与医院现有检验结果单位一致，保证检验报告的准确性和及时性。配合做好检测公司软件与医院LIS系统的对接工作，实现检测结果的实时自动导入，接口费用由中标人承担。当检测结果出现危急值时，应以电话形式发送至医院指定的联系方式即完成通知义务，医院按流程规定立即通知临床科室及相关医师。</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（3）有明确的检验报告召回方案。如需召回检验报告的，可通过电话或当面告知方式通知医院召回检验报告。</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4）有明确的患者隐私保密方案。严格保密受检者信息（需提供相关承诺书），在未经院方同意或授权前提下，投标人不得向院方及其工作人员以外的任何单位或个人泄露院方委托检验的项目、检验的内容、检验的结果，但受检者及其授权代理人查询、咨询其检验项目事宜的除外。</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（5）有明确的质量保证方案，对临床有疑问的回报结果，提供技术支持（重新检测、答疑等）。</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（6）有明确的标本保存方案。依据相关法律法规及规定，妥善保存、处置检验后标本及剩余标本（如有），以备及时复查或再委托其他第三方检验，所发生费用，由中标人承担。</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7）有明确的质控工作方案。按规范开展质控工作，每月初提供前一月项目室内质控结果，每季度提供室内质控季度结果分析，每年初提供前一年项目室间质评结果（如部分项目无室间质评，则需进行该项目实验室室间比对）；每半年免费检测院方提供的两份质控标本（第三方质控品或已知结果的标本）。</w:t>
      </w:r>
      <w:r/>
    </w:p>
    <w:p>
      <w:pPr>
        <w:ind w:firstLine="420"/>
        <w:spacing w:line="360" w:lineRule="auto"/>
        <w:tabs>
          <w:tab w:val="left" w:pos="851" w:leader="none"/>
          <w:tab w:val="left" w:pos="1276" w:leader="none"/>
          <w:tab w:val="left" w:pos="1418" w:leader="none"/>
        </w:tabs>
        <w:rPr>
          <w:rFonts w:hint="eastAsia" w:ascii="宋体" w:hAnsi="宋体" w:cs="方正仿宋_GB2312"/>
          <w:b/>
          <w:bCs/>
          <w:szCs w:val="21"/>
          <w:highlight w:val="none"/>
        </w:rPr>
      </w:pPr>
      <w:r>
        <w:rPr>
          <w:rFonts w:hint="eastAsia" w:ascii="宋体" w:hAnsi="宋体" w:cs="方正仿宋_GB2312"/>
          <w:b/>
          <w:bCs/>
          <w:szCs w:val="21"/>
          <w:highlight w:val="none"/>
        </w:rPr>
        <w:t xml:space="preserve">4.</w:t>
      </w:r>
      <w:r>
        <w:rPr>
          <w:rFonts w:hint="eastAsia" w:ascii="宋体" w:hAnsi="宋体" w:cs="方正仿宋_GB2312"/>
          <w:b/>
          <w:bCs/>
          <w:szCs w:val="21"/>
          <w:highlight w:val="none"/>
          <w:lang w:val="en-US" w:eastAsia="zh-CN"/>
        </w:rPr>
        <w:t xml:space="preserve">3</w:t>
      </w:r>
      <w:r>
        <w:rPr>
          <w:rFonts w:hint="eastAsia" w:ascii="宋体" w:hAnsi="宋体" w:cs="方正仿宋_GB2312"/>
          <w:b/>
          <w:bCs/>
          <w:szCs w:val="21"/>
          <w:highlight w:val="none"/>
        </w:rPr>
        <w:t xml:space="preserve">样本交接、保存要求</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（1）医院对采集的样本进行前处理和存储，并注明样本的检测信息，如：患者基本信息（姓名+病案号），样本类型、项目名称、采集时间等。</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（2）医院将样本统一收集存放在指定地点，安排人员与</w:t>
      </w:r>
      <w:r>
        <w:rPr>
          <w:rFonts w:hint="eastAsia" w:ascii="宋体" w:hAnsi="宋体" w:cs="方正仿宋_GB2312"/>
          <w:szCs w:val="21"/>
          <w:highlight w:val="none"/>
          <w:lang w:eastAsia="zh-CN"/>
        </w:rPr>
        <w:t xml:space="preserve">中标人</w:t>
      </w:r>
      <w:r>
        <w:rPr>
          <w:rFonts w:hint="eastAsia" w:ascii="宋体" w:hAnsi="宋体" w:cs="方正仿宋_GB2312"/>
          <w:szCs w:val="21"/>
          <w:highlight w:val="none"/>
        </w:rPr>
        <w:t xml:space="preserve">进行样本的交接、签收工作。医院收集样本所需的耗材由中标人提供。</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（3）</w:t>
      </w:r>
      <w:r>
        <w:rPr>
          <w:rFonts w:hint="eastAsia" w:ascii="宋体" w:hAnsi="宋体" w:cs="方正仿宋_GB2312"/>
          <w:szCs w:val="21"/>
          <w:highlight w:val="none"/>
          <w:lang w:eastAsia="zh-CN"/>
        </w:rPr>
        <w:t xml:space="preserve">中标人</w:t>
      </w:r>
      <w:r>
        <w:rPr>
          <w:rFonts w:hint="eastAsia" w:ascii="宋体" w:hAnsi="宋体" w:cs="方正仿宋_GB2312"/>
          <w:szCs w:val="21"/>
          <w:highlight w:val="none"/>
        </w:rPr>
        <w:t xml:space="preserve">应每天安排上门收取标本，取样频次为每周6次，需要满足临时收样或增加收样等特殊情况。</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（4）样本的保存：</w:t>
      </w:r>
      <w:r>
        <w:rPr>
          <w:rFonts w:hint="eastAsia" w:ascii="宋体" w:hAnsi="宋体" w:cs="方正仿宋_GB2312"/>
          <w:szCs w:val="21"/>
          <w:highlight w:val="none"/>
          <w:lang w:eastAsia="zh-CN"/>
        </w:rPr>
        <w:t xml:space="preserve">中标人</w:t>
      </w:r>
      <w:r>
        <w:rPr>
          <w:rFonts w:hint="eastAsia" w:ascii="宋体" w:hAnsi="宋体" w:cs="方正仿宋_GB2312"/>
          <w:szCs w:val="21"/>
          <w:highlight w:val="none"/>
        </w:rPr>
        <w:t xml:space="preserve">应按国家和行业标准对样本进行保存。检验类原始样本保存不少于7天、病理原始组织保存不少于15天、病理切片、蜡块和阳性涂片保存不少于15年。由于样本本身特性达不到保存期限或保存无意义的，另行约定。</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（5）对体检等有大批量检测需求的情况，医院将提前7天通知</w:t>
      </w:r>
      <w:r>
        <w:rPr>
          <w:rFonts w:hint="eastAsia" w:ascii="宋体" w:hAnsi="宋体" w:cs="方正仿宋_GB2312"/>
          <w:szCs w:val="21"/>
          <w:highlight w:val="none"/>
          <w:lang w:eastAsia="zh-CN"/>
        </w:rPr>
        <w:t xml:space="preserve">中标人</w:t>
      </w:r>
      <w:r>
        <w:rPr>
          <w:rFonts w:hint="eastAsia" w:ascii="宋体" w:hAnsi="宋体" w:cs="方正仿宋_GB2312"/>
          <w:szCs w:val="21"/>
          <w:highlight w:val="none"/>
        </w:rPr>
        <w:t xml:space="preserve">，</w:t>
      </w:r>
      <w:r>
        <w:rPr>
          <w:rFonts w:hint="eastAsia" w:ascii="宋体" w:hAnsi="宋体" w:cs="方正仿宋_GB2312"/>
          <w:szCs w:val="21"/>
          <w:highlight w:val="none"/>
          <w:lang w:eastAsia="zh-CN"/>
        </w:rPr>
        <w:t xml:space="preserve">中标人</w:t>
      </w:r>
      <w:r>
        <w:rPr>
          <w:rFonts w:hint="eastAsia" w:ascii="宋体" w:hAnsi="宋体" w:cs="方正仿宋_GB2312"/>
          <w:szCs w:val="21"/>
          <w:highlight w:val="none"/>
        </w:rPr>
        <w:t xml:space="preserve">应及时做好准备工作，在规定时间内完成检测工作。</w:t>
      </w:r>
      <w:r/>
    </w:p>
    <w:p>
      <w:pPr>
        <w:ind w:firstLine="420"/>
        <w:spacing w:line="360" w:lineRule="auto"/>
        <w:tabs>
          <w:tab w:val="left" w:pos="851" w:leader="none"/>
          <w:tab w:val="left" w:pos="1276" w:leader="none"/>
          <w:tab w:val="left" w:pos="1418" w:leader="none"/>
        </w:tabs>
        <w:rPr>
          <w:rFonts w:hint="eastAsia" w:ascii="宋体" w:hAnsi="宋体" w:cs="方正仿宋_GB2312"/>
          <w:b/>
          <w:bCs/>
          <w:szCs w:val="21"/>
          <w:highlight w:val="none"/>
        </w:rPr>
      </w:pPr>
      <w:r>
        <w:rPr>
          <w:rFonts w:hint="eastAsia" w:ascii="宋体" w:hAnsi="宋体" w:cs="方正仿宋_GB2312"/>
          <w:b/>
          <w:bCs/>
          <w:szCs w:val="21"/>
          <w:highlight w:val="none"/>
        </w:rPr>
        <w:t xml:space="preserve">4.</w:t>
      </w:r>
      <w:r>
        <w:rPr>
          <w:rFonts w:hint="eastAsia" w:ascii="宋体" w:hAnsi="宋体" w:cs="方正仿宋_GB2312"/>
          <w:b/>
          <w:bCs/>
          <w:szCs w:val="21"/>
          <w:highlight w:val="none"/>
          <w:lang w:val="en-US" w:eastAsia="zh-CN"/>
        </w:rPr>
        <w:t xml:space="preserve">4</w:t>
      </w:r>
      <w:r>
        <w:rPr>
          <w:rFonts w:hint="eastAsia" w:ascii="宋体" w:hAnsi="宋体" w:cs="方正仿宋_GB2312"/>
          <w:b/>
          <w:bCs/>
          <w:szCs w:val="21"/>
          <w:highlight w:val="none"/>
        </w:rPr>
        <w:t xml:space="preserve">运输冷链系统要求</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（1）所有样本的运送必须符合样本温度的管理要求，采用相应的冷链运送技术，特殊标本运输过程中需干冰冻存。</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（2）所有样本运送必须采用符合相关标准的冷链物流车或转送车辆及冷链物流箱，冷链物流车或转送车辆及冷链物流箱配备数量满足标本转送要求。</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（3）</w:t>
      </w:r>
      <w:r>
        <w:rPr>
          <w:rFonts w:hint="eastAsia" w:ascii="宋体" w:hAnsi="宋体" w:cs="方正仿宋_GB2312"/>
          <w:szCs w:val="21"/>
          <w:highlight w:val="none"/>
          <w:lang w:eastAsia="zh-CN"/>
        </w:rPr>
        <w:t xml:space="preserve">中标人</w:t>
      </w:r>
      <w:r>
        <w:rPr>
          <w:rFonts w:hint="eastAsia" w:ascii="宋体" w:hAnsi="宋体" w:cs="方正仿宋_GB2312"/>
          <w:szCs w:val="21"/>
          <w:highlight w:val="none"/>
        </w:rPr>
        <w:t xml:space="preserve">负责全程冷链运送现有的标本，并提供相应监测数据。</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4.</w:t>
      </w:r>
      <w:r>
        <w:rPr>
          <w:rFonts w:hint="eastAsia" w:ascii="宋体" w:hAnsi="宋体" w:cs="方正仿宋_GB2312"/>
          <w:szCs w:val="21"/>
          <w:highlight w:val="none"/>
          <w:lang w:val="en-US" w:eastAsia="zh-CN"/>
        </w:rPr>
        <w:t xml:space="preserve">5</w:t>
      </w:r>
      <w:r>
        <w:rPr>
          <w:rFonts w:hint="eastAsia" w:ascii="宋体" w:hAnsi="宋体" w:cs="方正仿宋_GB2312"/>
          <w:szCs w:val="21"/>
          <w:highlight w:val="none"/>
        </w:rPr>
        <w:t xml:space="preserve">样本交接及运送过程必须符合样本的安全管理要求。</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4.</w:t>
      </w:r>
      <w:r>
        <w:rPr>
          <w:rFonts w:hint="eastAsia" w:ascii="宋体" w:hAnsi="宋体" w:cs="方正仿宋_GB2312"/>
          <w:szCs w:val="21"/>
          <w:highlight w:val="none"/>
          <w:lang w:val="en-US" w:eastAsia="zh-CN"/>
        </w:rPr>
        <w:t xml:space="preserve">6</w:t>
      </w:r>
      <w:r>
        <w:rPr>
          <w:rFonts w:hint="eastAsia" w:ascii="宋体" w:hAnsi="宋体" w:cs="方正仿宋_GB2312"/>
          <w:szCs w:val="21"/>
          <w:highlight w:val="none"/>
        </w:rPr>
        <w:t xml:space="preserve">运输车辆拥有运输标本专业设备，可以应对突发生物安全事件的现场处置。</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4.</w:t>
      </w:r>
      <w:r>
        <w:rPr>
          <w:rFonts w:hint="eastAsia" w:ascii="宋体" w:hAnsi="宋体" w:cs="方正仿宋_GB2312"/>
          <w:szCs w:val="21"/>
          <w:highlight w:val="none"/>
          <w:lang w:val="en-US" w:eastAsia="zh-CN"/>
        </w:rPr>
        <w:t xml:space="preserve">7</w:t>
      </w:r>
      <w:r>
        <w:rPr>
          <w:rFonts w:hint="eastAsia" w:ascii="宋体" w:hAnsi="宋体" w:cs="方正仿宋_GB2312"/>
          <w:szCs w:val="21"/>
          <w:highlight w:val="none"/>
        </w:rPr>
        <w:t xml:space="preserve">样本检测及报告要求</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（1）样本取样后报告时间要求原则上1-2个工作日，特殊项目</w:t>
      </w:r>
      <w:r>
        <w:rPr>
          <w:rFonts w:hint="eastAsia" w:ascii="宋体" w:hAnsi="宋体" w:cs="方正仿宋_GB2312"/>
          <w:szCs w:val="21"/>
          <w:highlight w:val="none"/>
          <w:lang w:eastAsia="zh-CN"/>
        </w:rPr>
        <w:t xml:space="preserve">中标人</w:t>
      </w:r>
      <w:r>
        <w:rPr>
          <w:rFonts w:hint="eastAsia" w:ascii="宋体" w:hAnsi="宋体" w:cs="方正仿宋_GB2312"/>
          <w:szCs w:val="21"/>
          <w:highlight w:val="none"/>
        </w:rPr>
        <w:t xml:space="preserve">需提前告知医院。</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（2）常规检验结果要求通过信息系统传输，确保报告单可在网上查询，特殊项目除外。</w:t>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（3）如医院对检测结果有异议，并在样本保存有效期内提出，</w:t>
      </w:r>
      <w:r>
        <w:rPr>
          <w:rFonts w:hint="eastAsia" w:ascii="宋体" w:hAnsi="宋体" w:cs="方正仿宋_GB2312"/>
          <w:szCs w:val="21"/>
          <w:highlight w:val="none"/>
          <w:lang w:eastAsia="zh-CN"/>
        </w:rPr>
        <w:t xml:space="preserve">中标人</w:t>
      </w:r>
      <w:r>
        <w:rPr>
          <w:rFonts w:hint="eastAsia" w:ascii="宋体" w:hAnsi="宋体" w:cs="方正仿宋_GB2312"/>
          <w:szCs w:val="21"/>
          <w:highlight w:val="none"/>
        </w:rPr>
        <w:t xml:space="preserve">应无条件免费重新检测。</w:t>
      </w:r>
      <w:r/>
    </w:p>
    <w:p>
      <w:pPr>
        <w:ind w:firstLine="422"/>
        <w:spacing w:line="480" w:lineRule="auto"/>
        <w:rPr>
          <w:rFonts w:hint="eastAsia" w:ascii="宋体" w:hAnsi="宋体" w:cs="Arial"/>
          <w:b/>
          <w:bCs/>
          <w:highlight w:val="none"/>
        </w:rPr>
        <w:outlineLvl w:val="1"/>
      </w:pPr>
      <w:r/>
      <w:bookmarkStart w:id="114" w:name="_Toc11233"/>
      <w:r/>
      <w:bookmarkStart w:id="115" w:name="_Toc11044"/>
      <w:r/>
      <w:bookmarkStart w:id="116" w:name="_Toc22286"/>
      <w:r/>
      <w:bookmarkStart w:id="117" w:name="_Toc32485"/>
      <w:r>
        <w:rPr>
          <w:rStyle w:val="821"/>
          <w:rFonts w:hint="eastAsia" w:ascii="宋体" w:hAnsi="宋体" w:cs="Arial"/>
          <w:b/>
          <w:bCs/>
          <w:highlight w:val="none"/>
        </w:rPr>
        <w:t xml:space="preserve">五、</w:t>
      </w:r>
      <w:r>
        <w:rPr>
          <w:rFonts w:hint="eastAsia" w:ascii="宋体" w:hAnsi="宋体" w:eastAsia="宋体" w:cs="宋体"/>
          <w:b w:val="0"/>
          <w:bCs/>
          <w:highlight w:val="none"/>
        </w:rPr>
        <w:t xml:space="preserve">★</w:t>
      </w:r>
      <w:r>
        <w:rPr>
          <w:rStyle w:val="821"/>
          <w:rFonts w:hint="eastAsia" w:ascii="宋体" w:hAnsi="宋体" w:cs="Arial"/>
          <w:b/>
          <w:bCs/>
          <w:highlight w:val="none"/>
        </w:rPr>
        <w:t xml:space="preserve">商务要求</w:t>
      </w:r>
      <w:bookmarkEnd w:id="114"/>
      <w:r/>
      <w:bookmarkEnd w:id="115"/>
      <w:r/>
      <w:bookmarkEnd w:id="116"/>
      <w:r/>
      <w:bookmarkEnd w:id="117"/>
      <w:r/>
      <w:r/>
    </w:p>
    <w:p>
      <w:pPr>
        <w:ind w:left="425"/>
        <w:keepLines w:val="0"/>
        <w:keepNext w:val="0"/>
        <w:pageBreakBefore w:val="0"/>
        <w:spacing w:line="480" w:lineRule="auto"/>
        <w:widowControl/>
        <w:tabs>
          <w:tab w:val="left" w:pos="851" w:leader="none"/>
          <w:tab w:val="left" w:pos="1276" w:leader="none"/>
          <w:tab w:val="left" w:pos="1418" w:leader="none"/>
        </w:tabs>
        <w:rPr>
          <w:rFonts w:hint="eastAsia" w:ascii="宋体" w:hAnsi="宋体" w:eastAsia="宋体" w:cs="宋体"/>
          <w:b/>
          <w:bCs w:val="0"/>
          <w:color w:val="000000" w:themeColor="text1"/>
          <w:highlight w:val="none"/>
          <w14:textFill>
            <w14:solidFill>
              <w14:schemeClr w14:val="tx1"/>
            </w14:solidFill>
          </w14:textFill>
        </w:rPr>
        <w:outlineLvl w:val="9"/>
      </w:pPr>
      <w:r>
        <w:rPr>
          <w:rFonts w:hint="eastAsia" w:ascii="宋体" w:hAnsi="宋体" w:eastAsia="宋体" w:cs="宋体"/>
          <w:b/>
          <w:bCs w:val="0"/>
          <w:color w:val="000000" w:themeColor="text1"/>
          <w:highlight w:val="none"/>
          <w:lang w:val="en-US" w:eastAsia="zh-CN"/>
          <w14:textFill>
            <w14:solidFill>
              <w14:schemeClr w14:val="tx1"/>
            </w14:solidFill>
          </w14:textFill>
        </w:rPr>
        <w:t xml:space="preserve">1</w:t>
      </w:r>
      <w:r>
        <w:rPr>
          <w:rFonts w:hint="eastAsia" w:ascii="宋体" w:hAnsi="宋体" w:eastAsia="宋体" w:cs="宋体"/>
          <w:b/>
          <w:bCs w:val="0"/>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付款方式：</w:t>
      </w:r>
      <w:r>
        <w:rPr>
          <w:rFonts w:hint="eastAsia" w:ascii="宋体" w:hAnsi="宋体"/>
          <w:color w:val="000000" w:themeColor="text1"/>
          <w:highlight w:val="none"/>
          <w:lang w:val="en-US" w:eastAsia="zh-CN"/>
          <w14:textFill>
            <w14:solidFill>
              <w14:schemeClr w14:val="tx1"/>
            </w14:solidFill>
          </w14:textFill>
        </w:rPr>
        <w:t xml:space="preserve">根据中标人的中标单价，即（100%-优惠率）*</w:t>
      </w:r>
      <w:r>
        <w:rPr>
          <w:rFonts w:hint="eastAsia" w:ascii="宋体" w:hAnsi="宋体"/>
          <w:color w:val="000000" w:themeColor="text1"/>
          <w:szCs w:val="21"/>
          <w:highlight w:val="none"/>
          <w14:textFill>
            <w14:solidFill>
              <w14:schemeClr w14:val="tx1"/>
            </w14:solidFill>
          </w14:textFill>
        </w:rPr>
        <w:t xml:space="preserve">《江苏省医疗服务项目价格手册》标准收费金额</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采购人按实际发生工作量据实结算，从合同签订日期起</w:t>
      </w:r>
      <w:r>
        <w:rPr>
          <w:rFonts w:hint="eastAsia" w:ascii="宋体" w:hAnsi="宋体"/>
          <w:color w:val="000000" w:themeColor="text1"/>
          <w:szCs w:val="21"/>
          <w:highlight w:val="none"/>
          <w:u w:val="single"/>
          <w:lang w:val="en-US" w:eastAsia="zh-CN"/>
          <w14:textFill>
            <w14:solidFill>
              <w14:schemeClr w14:val="tx1"/>
            </w14:solidFill>
          </w14:textFill>
        </w:rPr>
        <w:t xml:space="preserve">  3个 </w:t>
      </w:r>
      <w:r>
        <w:rPr>
          <w:rFonts w:hint="eastAsia" w:ascii="宋体" w:hAnsi="宋体"/>
          <w:color w:val="000000" w:themeColor="text1"/>
          <w:szCs w:val="21"/>
          <w:highlight w:val="none"/>
          <w:u w:val="none"/>
          <w:lang w:val="en-US" w:eastAsia="zh-CN"/>
          <w14:textFill>
            <w14:solidFill>
              <w14:schemeClr w14:val="tx1"/>
            </w14:solidFill>
          </w14:textFill>
        </w:rPr>
        <w:t xml:space="preserve">月结算一次。</w:t>
      </w:r>
      <w:r/>
    </w:p>
    <w:p>
      <w:pPr>
        <w:ind w:left="425"/>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bCs w:val="0"/>
          <w:highlight w:val="none"/>
        </w:rPr>
        <w:outlineLvl w:val="9"/>
      </w:pPr>
      <w:r>
        <w:rPr>
          <w:rFonts w:hint="eastAsia" w:ascii="宋体" w:hAnsi="宋体" w:eastAsia="宋体" w:cs="宋体"/>
          <w:b/>
          <w:bCs w:val="0"/>
          <w:highlight w:val="none"/>
        </w:rPr>
        <w:t xml:space="preserve">2、服务期限</w:t>
      </w:r>
      <w:r/>
    </w:p>
    <w:p>
      <w:pPr>
        <w:ind w:left="425" w:firstLine="420"/>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本项目服务时间为一年。</w:t>
      </w:r>
      <w:r/>
    </w:p>
    <w:p>
      <w:pPr>
        <w:ind w:left="425"/>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bCs w:val="0"/>
          <w:highlight w:val="none"/>
        </w:rPr>
        <w:outlineLvl w:val="9"/>
      </w:pPr>
      <w:r>
        <w:rPr>
          <w:rFonts w:hint="eastAsia" w:ascii="宋体" w:hAnsi="宋体" w:cs="宋体"/>
          <w:b/>
          <w:bCs w:val="0"/>
          <w:highlight w:val="none"/>
          <w:lang w:val="en-US" w:eastAsia="zh-CN"/>
        </w:rPr>
        <w:t xml:space="preserve">3</w:t>
      </w:r>
      <w:r>
        <w:rPr>
          <w:rFonts w:hint="eastAsia" w:ascii="宋体" w:hAnsi="宋体" w:eastAsia="宋体" w:cs="宋体"/>
          <w:b/>
          <w:bCs w:val="0"/>
          <w:highlight w:val="none"/>
        </w:rPr>
        <w:t xml:space="preserve">、报价要求</w:t>
      </w:r>
      <w:r/>
    </w:p>
    <w:p>
      <w:pPr>
        <w:ind w:left="425" w:firstLine="420"/>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本</w:t>
      </w:r>
      <w:r>
        <w:rPr>
          <w:rFonts w:hint="eastAsia" w:ascii="宋体" w:hAnsi="宋体" w:cs="宋体"/>
          <w:b w:val="0"/>
          <w:bCs/>
          <w:highlight w:val="none"/>
          <w:lang w:val="en-US" w:eastAsia="zh-CN"/>
        </w:rPr>
        <w:t xml:space="preserve">项目投标</w:t>
      </w:r>
      <w:r>
        <w:rPr>
          <w:rFonts w:hint="eastAsia" w:ascii="宋体" w:hAnsi="宋体" w:eastAsia="宋体" w:cs="宋体"/>
          <w:b w:val="0"/>
          <w:bCs/>
          <w:highlight w:val="none"/>
        </w:rPr>
        <w:t xml:space="preserve">报价以</w:t>
      </w:r>
      <w:r>
        <w:rPr>
          <w:rFonts w:hint="eastAsia" w:ascii="宋体" w:hAnsi="宋体" w:cs="宋体"/>
          <w:b w:val="0"/>
          <w:bCs/>
          <w:highlight w:val="none"/>
          <w:lang w:eastAsia="zh-CN"/>
        </w:rPr>
        <w:t xml:space="preserve">优惠率</w:t>
      </w:r>
      <w:r>
        <w:rPr>
          <w:rFonts w:hint="eastAsia" w:ascii="宋体" w:hAnsi="宋体" w:eastAsia="宋体" w:cs="宋体"/>
          <w:b w:val="0"/>
          <w:bCs/>
          <w:highlight w:val="none"/>
        </w:rPr>
        <w:t xml:space="preserve">形式进行报价，投标人在《江苏省医疗服务项目价格手册》标准收费金额的基础上报出</w:t>
      </w:r>
      <w:r>
        <w:rPr>
          <w:rFonts w:hint="eastAsia" w:ascii="宋体" w:hAnsi="宋体" w:cs="宋体"/>
          <w:b w:val="0"/>
          <w:bCs/>
          <w:highlight w:val="none"/>
          <w:lang w:eastAsia="zh-CN"/>
        </w:rPr>
        <w:t xml:space="preserve">优惠率</w:t>
      </w:r>
      <w:r>
        <w:rPr>
          <w:rFonts w:hint="eastAsia" w:ascii="宋体" w:hAnsi="宋体" w:eastAsia="宋体" w:cs="宋体"/>
          <w:b w:val="0"/>
          <w:bCs/>
          <w:highlight w:val="none"/>
        </w:rPr>
        <w:t xml:space="preserve">，</w:t>
      </w:r>
      <w:r>
        <w:rPr>
          <w:rFonts w:hint="eastAsia" w:ascii="宋体" w:hAnsi="宋体" w:cs="宋体"/>
          <w:b w:val="0"/>
          <w:bCs/>
          <w:highlight w:val="none"/>
          <w:lang w:val="en-US" w:eastAsia="zh-CN"/>
        </w:rPr>
        <w:t xml:space="preserve">常规</w:t>
      </w:r>
      <w:r>
        <w:rPr>
          <w:rFonts w:hint="eastAsia" w:ascii="宋体" w:hAnsi="宋体" w:eastAsia="宋体" w:cs="宋体"/>
          <w:b w:val="0"/>
          <w:bCs/>
          <w:highlight w:val="none"/>
        </w:rPr>
        <w:t xml:space="preserve">检验项目</w:t>
      </w:r>
      <w:r>
        <w:rPr>
          <w:rFonts w:hint="eastAsia" w:ascii="宋体" w:hAnsi="宋体" w:cs="宋体"/>
          <w:b w:val="0"/>
          <w:bCs/>
          <w:highlight w:val="none"/>
          <w:lang w:eastAsia="zh-CN"/>
        </w:rPr>
        <w:t xml:space="preserve">（</w:t>
      </w:r>
      <w:r>
        <w:rPr>
          <w:rFonts w:hint="eastAsia" w:ascii="宋体" w:hAnsi="宋体" w:cs="宋体"/>
          <w:b w:val="0"/>
          <w:bCs/>
          <w:highlight w:val="none"/>
          <w:lang w:val="en-US" w:eastAsia="zh-CN"/>
        </w:rPr>
        <w:t xml:space="preserve">包1</w:t>
      </w:r>
      <w:r>
        <w:rPr>
          <w:rFonts w:hint="eastAsia" w:ascii="宋体" w:hAnsi="宋体" w:cs="宋体"/>
          <w:b w:val="0"/>
          <w:bCs/>
          <w:highlight w:val="none"/>
          <w:lang w:eastAsia="zh-CN"/>
        </w:rPr>
        <w:t xml:space="preserve">）</w:t>
      </w:r>
      <w:r>
        <w:rPr>
          <w:rFonts w:hint="eastAsia" w:ascii="宋体" w:hAnsi="宋体" w:cs="宋体"/>
          <w:b w:val="0"/>
          <w:bCs/>
          <w:highlight w:val="none"/>
          <w:lang w:val="en-US" w:eastAsia="zh-CN"/>
        </w:rPr>
        <w:t xml:space="preserve">优惠率</w:t>
      </w:r>
      <w:r>
        <w:rPr>
          <w:rFonts w:hint="eastAsia" w:ascii="宋体" w:hAnsi="宋体" w:eastAsia="宋体" w:cs="宋体"/>
          <w:b w:val="0"/>
          <w:bCs/>
          <w:highlight w:val="none"/>
        </w:rPr>
        <w:t xml:space="preserve">报价不</w:t>
      </w:r>
      <w:r>
        <w:rPr>
          <w:rFonts w:hint="eastAsia" w:ascii="宋体" w:hAnsi="宋体" w:cs="宋体"/>
          <w:b w:val="0"/>
          <w:bCs/>
          <w:highlight w:val="none"/>
          <w:lang w:val="en-US" w:eastAsia="zh-CN"/>
        </w:rPr>
        <w:t xml:space="preserve">低</w:t>
      </w:r>
      <w:r>
        <w:rPr>
          <w:rFonts w:hint="eastAsia" w:ascii="宋体" w:hAnsi="宋体" w:eastAsia="宋体" w:cs="宋体"/>
          <w:b w:val="0"/>
          <w:bCs/>
          <w:highlight w:val="none"/>
        </w:rPr>
        <w:t xml:space="preserve">于</w:t>
      </w:r>
      <w:r>
        <w:rPr>
          <w:rFonts w:hint="eastAsia" w:ascii="宋体" w:hAnsi="宋体" w:cs="宋体"/>
          <w:b w:val="0"/>
          <w:bCs/>
          <w:highlight w:val="none"/>
          <w:lang w:eastAsia="zh-CN"/>
        </w:rPr>
        <w:t xml:space="preserve">66%。</w:t>
      </w:r>
      <w:r>
        <w:rPr>
          <w:rFonts w:hint="eastAsia" w:ascii="宋体" w:hAnsi="宋体" w:eastAsia="宋体" w:cs="宋体"/>
          <w:b w:val="0"/>
          <w:bCs/>
          <w:highlight w:val="none"/>
        </w:rPr>
        <w:t xml:space="preserve">举例：100元的检测项目，投标人以2</w:t>
      </w:r>
      <w:r>
        <w:rPr>
          <w:rFonts w:hint="eastAsia" w:ascii="宋体" w:hAnsi="宋体" w:cs="宋体"/>
          <w:b w:val="0"/>
          <w:bCs/>
          <w:highlight w:val="none"/>
          <w:lang w:val="en-US" w:eastAsia="zh-CN"/>
        </w:rPr>
        <w:t xml:space="preserve">5</w:t>
      </w:r>
      <w:r>
        <w:rPr>
          <w:rFonts w:hint="eastAsia" w:ascii="宋体" w:hAnsi="宋体" w:eastAsia="宋体" w:cs="宋体"/>
          <w:b w:val="0"/>
          <w:bCs/>
          <w:highlight w:val="none"/>
        </w:rPr>
        <w:t xml:space="preserve">元销售给采购人，</w:t>
      </w:r>
      <w:r>
        <w:rPr>
          <w:rFonts w:hint="eastAsia" w:ascii="宋体" w:hAnsi="宋体" w:cs="宋体"/>
          <w:b w:val="0"/>
          <w:bCs/>
          <w:highlight w:val="none"/>
          <w:lang w:val="en-US" w:eastAsia="zh-CN"/>
        </w:rPr>
        <w:t xml:space="preserve">优惠率</w:t>
      </w:r>
      <w:r>
        <w:rPr>
          <w:rFonts w:hint="eastAsia" w:ascii="宋体" w:hAnsi="宋体" w:eastAsia="宋体" w:cs="宋体"/>
          <w:b w:val="0"/>
          <w:bCs/>
          <w:highlight w:val="none"/>
        </w:rPr>
        <w:t xml:space="preserve">填写为</w:t>
      </w:r>
      <w:r>
        <w:rPr>
          <w:rFonts w:hint="eastAsia" w:ascii="宋体" w:hAnsi="宋体" w:cs="宋体"/>
          <w:b w:val="0"/>
          <w:bCs/>
          <w:highlight w:val="none"/>
          <w:lang w:val="en-US" w:eastAsia="zh-CN"/>
        </w:rPr>
        <w:t xml:space="preserve">75</w:t>
      </w:r>
      <w:r>
        <w:rPr>
          <w:rFonts w:hint="eastAsia" w:ascii="宋体" w:hAnsi="宋体" w:eastAsia="宋体" w:cs="宋体"/>
          <w:b w:val="0"/>
          <w:bCs/>
          <w:highlight w:val="none"/>
        </w:rPr>
        <w:t xml:space="preserve">.00%（报价数值保留 2位小数），最终结算价格=最新一期江苏省医疗物价标准×</w:t>
      </w:r>
      <w:r>
        <w:rPr>
          <w:rFonts w:hint="eastAsia" w:ascii="宋体" w:hAnsi="宋体" w:cs="宋体"/>
          <w:b w:val="0"/>
          <w:bCs/>
          <w:highlight w:val="none"/>
          <w:lang w:eastAsia="zh-CN"/>
        </w:rPr>
        <w:t xml:space="preserve">（</w:t>
      </w:r>
      <w:r>
        <w:rPr>
          <w:rFonts w:hint="eastAsia" w:ascii="宋体" w:hAnsi="宋体" w:cs="宋体"/>
          <w:b w:val="0"/>
          <w:bCs/>
          <w:highlight w:val="none"/>
          <w:lang w:val="en-US" w:eastAsia="zh-CN"/>
        </w:rPr>
        <w:t xml:space="preserve">100%-</w:t>
      </w:r>
      <w:r>
        <w:rPr>
          <w:rFonts w:hint="eastAsia" w:ascii="宋体" w:hAnsi="宋体" w:cs="宋体"/>
          <w:b w:val="0"/>
          <w:bCs/>
          <w:highlight w:val="none"/>
          <w:lang w:eastAsia="zh-CN"/>
        </w:rPr>
        <w:t xml:space="preserve">优惠率）</w:t>
      </w:r>
      <w:r>
        <w:rPr>
          <w:rFonts w:hint="eastAsia" w:ascii="宋体" w:hAnsi="宋体" w:eastAsia="宋体" w:cs="宋体"/>
          <w:b w:val="0"/>
          <w:bCs/>
          <w:highlight w:val="none"/>
        </w:rPr>
        <w:t xml:space="preserve">。</w:t>
      </w:r>
      <w:r/>
    </w:p>
    <w:p>
      <w:pPr>
        <w:ind w:left="425" w:firstLine="420"/>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合同只签订单价，不定数量。报价应包括投标人</w:t>
      </w:r>
      <w:r>
        <w:rPr>
          <w:rFonts w:hint="eastAsia" w:ascii="宋体" w:hAnsi="宋体" w:cs="宋体"/>
          <w:b w:val="0"/>
          <w:bCs/>
          <w:highlight w:val="none"/>
          <w:lang w:val="en-US" w:eastAsia="zh-CN"/>
        </w:rPr>
        <w:t xml:space="preserve">中标</w:t>
      </w:r>
      <w:r>
        <w:rPr>
          <w:rFonts w:hint="eastAsia" w:ascii="宋体" w:hAnsi="宋体" w:eastAsia="宋体" w:cs="宋体"/>
          <w:b w:val="0"/>
          <w:bCs/>
          <w:highlight w:val="none"/>
        </w:rPr>
        <w:t xml:space="preserve">后为完成合同规定服务范围的全部工作需支付的一切费用，其应包括人员工资、税金、政策性文件规定及合同包含的所有风险、责任等各项应有费用。在合同期内所执行的价格必须与</w:t>
      </w:r>
      <w:r>
        <w:rPr>
          <w:rFonts w:hint="eastAsia" w:ascii="宋体" w:hAnsi="宋体" w:cs="宋体"/>
          <w:b w:val="0"/>
          <w:bCs/>
          <w:highlight w:val="none"/>
          <w:lang w:val="en-US" w:eastAsia="zh-CN"/>
        </w:rPr>
        <w:t xml:space="preserve">中标</w:t>
      </w:r>
      <w:r>
        <w:rPr>
          <w:rFonts w:hint="eastAsia" w:ascii="宋体" w:hAnsi="宋体" w:eastAsia="宋体" w:cs="宋体"/>
          <w:b w:val="0"/>
          <w:bCs/>
          <w:highlight w:val="none"/>
        </w:rPr>
        <w:t xml:space="preserve">价格一致，在合同期执行期内不得随意改变。</w:t>
      </w:r>
      <w:r/>
    </w:p>
    <w:p>
      <w:pPr>
        <w:ind w:left="425"/>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bCs w:val="0"/>
          <w:highlight w:val="none"/>
        </w:rPr>
        <w:outlineLvl w:val="9"/>
      </w:pPr>
      <w:r>
        <w:rPr>
          <w:rFonts w:hint="eastAsia" w:ascii="宋体" w:hAnsi="宋体" w:cs="宋体"/>
          <w:b/>
          <w:bCs w:val="0"/>
          <w:highlight w:val="none"/>
          <w:lang w:val="en-US" w:eastAsia="zh-CN"/>
        </w:rPr>
        <w:t xml:space="preserve">4</w:t>
      </w:r>
      <w:r>
        <w:rPr>
          <w:rFonts w:hint="eastAsia" w:ascii="宋体" w:hAnsi="宋体" w:eastAsia="宋体" w:cs="宋体"/>
          <w:b/>
          <w:bCs w:val="0"/>
          <w:highlight w:val="none"/>
        </w:rPr>
        <w:t xml:space="preserve">、验收要求</w:t>
      </w:r>
      <w:r/>
    </w:p>
    <w:p>
      <w:pPr>
        <w:ind w:left="425" w:firstLine="210"/>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1）每月初提供前一月项目室内质控结果，每季度提供室内质控季度结果分析，每年初提供前一年项目室间质评结果（如部分项目无室间质评，则需进行该项目实验室室间比对）；每半年免费检测院方提供的两份质控标本（第三方质控品或已知结果的标本）。</w:t>
      </w:r>
      <w:r/>
    </w:p>
    <w:p>
      <w:pPr>
        <w:ind w:left="425" w:firstLine="210"/>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（2）采购人如果认为送检标本的检验结果存在异常情况，</w:t>
      </w:r>
      <w:r>
        <w:rPr>
          <w:rFonts w:hint="eastAsia" w:ascii="宋体" w:hAnsi="宋体" w:cs="宋体"/>
          <w:b w:val="0"/>
          <w:bCs/>
          <w:highlight w:val="none"/>
          <w:lang w:val="en-US" w:eastAsia="zh-CN"/>
        </w:rPr>
        <w:t xml:space="preserve">中标人</w:t>
      </w:r>
      <w:r>
        <w:rPr>
          <w:rFonts w:hint="eastAsia" w:ascii="宋体" w:hAnsi="宋体" w:eastAsia="宋体" w:cs="宋体"/>
          <w:b w:val="0"/>
          <w:bCs/>
          <w:highlight w:val="none"/>
        </w:rPr>
        <w:t xml:space="preserve">需提供对该送检标本进行检验的质控数据，经双方共同分析、协商后，决定该送检标本异常结果的责任方。或将保留该送检标本送双方都认可的第三方检测机构进行检测，以第三方检测机构的检验结果为准认定责任方，所产生的检测费用由责任方承担。</w:t>
      </w:r>
      <w:r/>
    </w:p>
    <w:p>
      <w:pPr>
        <w:ind w:left="425"/>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bCs w:val="0"/>
          <w:highlight w:val="none"/>
        </w:rPr>
        <w:outlineLvl w:val="9"/>
      </w:pPr>
      <w:r>
        <w:rPr>
          <w:rFonts w:hint="eastAsia" w:ascii="宋体" w:hAnsi="宋体" w:cs="宋体"/>
          <w:b/>
          <w:bCs w:val="0"/>
          <w:highlight w:val="none"/>
          <w:lang w:val="en-US" w:eastAsia="zh-CN"/>
        </w:rPr>
        <w:t xml:space="preserve">5</w:t>
      </w:r>
      <w:r>
        <w:rPr>
          <w:rFonts w:hint="eastAsia" w:ascii="宋体" w:hAnsi="宋体" w:eastAsia="宋体" w:cs="宋体"/>
          <w:b/>
          <w:bCs w:val="0"/>
          <w:highlight w:val="none"/>
        </w:rPr>
        <w:t xml:space="preserve">、</w:t>
      </w:r>
      <w:r>
        <w:rPr>
          <w:rFonts w:hint="eastAsia" w:ascii="宋体" w:hAnsi="宋体" w:eastAsia="宋体" w:cs="宋体"/>
          <w:b/>
          <w:bCs w:val="0"/>
          <w:highlight w:val="none"/>
          <w:lang w:val="en-US" w:eastAsia="zh-CN"/>
        </w:rPr>
        <w:t xml:space="preserve">其他</w:t>
      </w:r>
      <w:r>
        <w:rPr>
          <w:rFonts w:hint="eastAsia" w:ascii="宋体" w:hAnsi="宋体" w:eastAsia="宋体" w:cs="宋体"/>
          <w:b/>
          <w:bCs w:val="0"/>
          <w:highlight w:val="none"/>
        </w:rPr>
        <w:t xml:space="preserve">要求</w:t>
      </w:r>
      <w:r/>
    </w:p>
    <w:p>
      <w:pPr>
        <w:ind w:left="425" w:firstLine="420"/>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后期结合政策等变化，</w:t>
      </w:r>
      <w:r>
        <w:rPr>
          <w:rFonts w:hint="eastAsia" w:ascii="宋体" w:hAnsi="宋体" w:cs="宋体"/>
          <w:b w:val="0"/>
          <w:bCs/>
          <w:highlight w:val="none"/>
          <w:lang w:val="en-US" w:eastAsia="zh-CN"/>
        </w:rPr>
        <w:t xml:space="preserve">医院</w:t>
      </w:r>
      <w:r>
        <w:rPr>
          <w:rFonts w:hint="eastAsia" w:ascii="宋体" w:hAnsi="宋体" w:eastAsia="宋体" w:cs="宋体"/>
          <w:b w:val="0"/>
          <w:bCs/>
          <w:highlight w:val="none"/>
        </w:rPr>
        <w:t xml:space="preserve">将增加或回收部分外送检验项目。</w:t>
      </w:r>
      <w:r/>
    </w:p>
    <w:p>
      <w:pPr>
        <w:ind w:left="425"/>
        <w:spacing w:line="480" w:lineRule="auto"/>
        <w:tabs>
          <w:tab w:val="left" w:pos="851" w:leader="none"/>
          <w:tab w:val="left" w:pos="1276" w:leader="none"/>
          <w:tab w:val="left" w:pos="1418" w:leader="none"/>
        </w:tabs>
        <w:rPr>
          <w:rFonts w:hint="eastAsia" w:ascii="宋体" w:hAnsi="宋体"/>
          <w:b/>
          <w:highlight w:val="none"/>
        </w:rPr>
        <w:outlineLvl w:val="1"/>
      </w:pPr>
      <w:r/>
      <w:bookmarkStart w:id="118" w:name="_Toc21405"/>
      <w:r/>
      <w:bookmarkStart w:id="119" w:name="_Toc28681"/>
      <w:r/>
      <w:bookmarkStart w:id="120" w:name="_Toc10936"/>
      <w:r/>
      <w:bookmarkStart w:id="121" w:name="_Toc10043"/>
      <w:r>
        <w:rPr>
          <w:rFonts w:hint="eastAsia" w:ascii="宋体" w:hAnsi="宋体"/>
          <w:b/>
          <w:highlight w:val="none"/>
          <w:lang w:val="en-US" w:eastAsia="zh-CN"/>
        </w:rPr>
        <w:t xml:space="preserve">六</w:t>
      </w:r>
      <w:r>
        <w:rPr>
          <w:rFonts w:hint="eastAsia" w:ascii="宋体" w:hAnsi="宋体"/>
          <w:b/>
          <w:highlight w:val="none"/>
        </w:rPr>
        <w:t xml:space="preserve">、说明</w:t>
      </w:r>
      <w:bookmarkEnd w:id="118"/>
      <w:r/>
      <w:bookmarkEnd w:id="119"/>
      <w:r/>
      <w:bookmarkEnd w:id="120"/>
      <w:r/>
      <w:bookmarkEnd w:id="121"/>
      <w:r/>
      <w:r/>
    </w:p>
    <w:p>
      <w:pPr>
        <w:ind w:firstLine="840"/>
        <w:keepLines w:val="0"/>
        <w:keepNext w:val="0"/>
        <w:pageBreakBefore w:val="0"/>
        <w:spacing w:line="360" w:lineRule="auto"/>
        <w:widowControl w:val="off"/>
        <w:tabs>
          <w:tab w:val="left" w:pos="851" w:leader="none"/>
          <w:tab w:val="left" w:pos="1276" w:leader="none"/>
          <w:tab w:val="left" w:pos="1418" w:leader="none"/>
        </w:tabs>
        <w:rPr>
          <w:rFonts w:hint="eastAsia" w:ascii="宋体" w:hAnsi="宋体"/>
          <w:bCs/>
          <w:highlight w:val="none"/>
        </w:rPr>
      </w:pPr>
      <w:r>
        <w:rPr>
          <w:rFonts w:hint="eastAsia" w:ascii="宋体" w:hAnsi="宋体"/>
          <w:bCs/>
          <w:highlight w:val="none"/>
        </w:rPr>
        <w:t xml:space="preserve">上述要求中标注“</w:t>
      </w:r>
      <w:r>
        <w:rPr>
          <w:rFonts w:hint="eastAsia" w:ascii="宋体" w:hAnsi="宋体"/>
          <w:highlight w:val="none"/>
        </w:rPr>
        <w:t xml:space="preserve">★</w:t>
      </w:r>
      <w:r>
        <w:rPr>
          <w:rFonts w:hint="eastAsia" w:ascii="宋体" w:hAnsi="宋体"/>
          <w:bCs/>
          <w:highlight w:val="none"/>
        </w:rPr>
        <w:t xml:space="preserve">”符号的条款为实质性条款，</w:t>
      </w:r>
      <w:r>
        <w:rPr>
          <w:rFonts w:hint="eastAsia" w:ascii="宋体" w:hAnsi="宋体"/>
          <w:b/>
          <w:highlight w:val="none"/>
        </w:rPr>
        <w:t xml:space="preserve">不接受负偏离，否则投标无效。</w:t>
      </w:r>
      <w:bookmarkEnd w:id="102"/>
      <w:r/>
      <w:r/>
    </w:p>
    <w:p>
      <w:pPr>
        <w:jc w:val="left"/>
        <w:widowControl/>
        <w:rPr>
          <w:rFonts w:hint="eastAsia" w:ascii="宋体" w:hAnsi="宋体"/>
          <w:bCs/>
          <w:szCs w:val="21"/>
          <w:highlight w:val="none"/>
        </w:rPr>
      </w:pPr>
      <w:r>
        <w:rPr>
          <w:rFonts w:ascii="宋体" w:hAnsi="宋体"/>
          <w:bCs/>
          <w:szCs w:val="21"/>
          <w:highlight w:val="none"/>
        </w:rPr>
        <w:br w:type="page" w:clear="all"/>
      </w:r>
      <w:r/>
    </w:p>
    <w:p>
      <w:pPr>
        <w:ind w:left="1440" w:hanging="1440"/>
        <w:jc w:val="center"/>
        <w:spacing w:line="440" w:lineRule="exact"/>
        <w:rPr>
          <w:rFonts w:hint="eastAsia" w:ascii="宋体" w:hAnsi="宋体" w:cs="Arial"/>
          <w:b/>
          <w:sz w:val="28"/>
          <w:szCs w:val="28"/>
          <w:highlight w:val="none"/>
        </w:rPr>
        <w:outlineLvl w:val="0"/>
      </w:pPr>
      <w:r/>
      <w:bookmarkStart w:id="122" w:name="_Toc5926"/>
      <w:r/>
      <w:bookmarkStart w:id="123" w:name="_Toc28501"/>
      <w:r/>
      <w:bookmarkStart w:id="124" w:name="_Toc13279"/>
      <w:r/>
      <w:bookmarkStart w:id="125" w:name="_Toc4070"/>
      <w:r>
        <w:rPr>
          <w:rFonts w:hint="eastAsia" w:ascii="宋体" w:hAnsi="宋体" w:cs="Arial"/>
          <w:b/>
          <w:sz w:val="28"/>
          <w:szCs w:val="28"/>
          <w:highlight w:val="none"/>
        </w:rPr>
        <w:t xml:space="preserve">第四部分：合同条款</w:t>
      </w:r>
      <w:bookmarkEnd w:id="122"/>
      <w:r/>
      <w:bookmarkEnd w:id="123"/>
      <w:r/>
      <w:bookmarkEnd w:id="124"/>
      <w:r/>
      <w:bookmarkEnd w:id="125"/>
      <w:r/>
      <w:r/>
    </w:p>
    <w:p>
      <w:pPr>
        <w:jc w:val="center"/>
        <w:rPr>
          <w:rFonts w:hint="eastAsia" w:ascii="宋体" w:hAnsi="宋体" w:cs="Arial"/>
          <w:szCs w:val="21"/>
          <w:highlight w:val="none"/>
        </w:rPr>
      </w:pPr>
      <w:r>
        <w:rPr>
          <w:rFonts w:ascii="宋体" w:hAnsi="宋体" w:cs="Arial"/>
          <w:szCs w:val="21"/>
          <w:highlight w:val="none"/>
        </w:rPr>
        <w:t xml:space="preserve">（参考格式，本合同条款在正式签署前可具体补充细化，仅作参考，最终合同以采购人法务审查通过的版本为准）</w:t>
      </w:r>
      <w:r/>
    </w:p>
    <w:p>
      <w:pPr>
        <w:jc w:val="center"/>
        <w:rPr>
          <w:rFonts w:hint="eastAsia" w:ascii="宋体" w:hAnsi="宋体" w:cs="Arial"/>
          <w:szCs w:val="21"/>
          <w:highlight w:val="none"/>
        </w:rPr>
      </w:pPr>
      <w:r>
        <w:rPr>
          <w:rFonts w:hint="eastAsia" w:ascii="宋体" w:hAnsi="宋体" w:cs="Arial"/>
          <w:szCs w:val="21"/>
          <w:highlight w:val="none"/>
        </w:rPr>
      </w:r>
      <w:r/>
    </w:p>
    <w:p>
      <w:pPr>
        <w:jc w:val="center"/>
        <w:rPr>
          <w:rFonts w:hint="eastAsia" w:ascii="宋体" w:hAnsi="宋体" w:cs="Arial"/>
          <w:b/>
          <w:sz w:val="32"/>
          <w:szCs w:val="32"/>
          <w:highlight w:val="none"/>
        </w:rPr>
      </w:pPr>
      <w:r>
        <w:rPr>
          <w:rFonts w:hint="eastAsia" w:ascii="宋体" w:hAnsi="宋体" w:cs="Arial"/>
          <w:b/>
          <w:sz w:val="32"/>
          <w:szCs w:val="32"/>
          <w:highlight w:val="none"/>
        </w:rPr>
        <w:t xml:space="preserve">镇江市第一人民医院</w:t>
      </w:r>
      <w:r>
        <w:rPr>
          <w:rFonts w:hint="eastAsia" w:ascii="宋体" w:hAnsi="宋体" w:cs="Arial"/>
          <w:b/>
          <w:sz w:val="32"/>
          <w:szCs w:val="32"/>
          <w:highlight w:val="none"/>
          <w:lang w:eastAsia="zh-CN"/>
        </w:rPr>
        <w:t xml:space="preserve">2026年检验项目委托检测服务</w:t>
      </w:r>
      <w:r>
        <w:rPr>
          <w:rFonts w:hint="eastAsia" w:ascii="宋体" w:hAnsi="宋体" w:cs="Arial"/>
          <w:b/>
          <w:sz w:val="32"/>
          <w:szCs w:val="32"/>
          <w:highlight w:val="none"/>
        </w:rPr>
        <w:t xml:space="preserve">合同</w:t>
      </w:r>
      <w:r/>
    </w:p>
    <w:p>
      <w:pPr>
        <w:jc w:val="center"/>
        <w:rPr>
          <w:rFonts w:hint="eastAsia" w:ascii="宋体" w:hAnsi="宋体" w:cs="Arial"/>
          <w:szCs w:val="21"/>
          <w:highlight w:val="none"/>
        </w:rPr>
      </w:pPr>
      <w:r>
        <w:rPr>
          <w:rFonts w:hint="eastAsia" w:ascii="宋体" w:hAnsi="宋体" w:cs="Arial"/>
          <w:szCs w:val="21"/>
          <w:highlight w:val="none"/>
        </w:rPr>
      </w:r>
      <w:r/>
    </w:p>
    <w:p>
      <w:pPr>
        <w:spacing w:line="360" w:lineRule="auto"/>
        <w:rPr>
          <w:rFonts w:hint="eastAsia" w:ascii="宋体" w:hAnsi="宋体" w:cs="Arial"/>
          <w:b/>
          <w:szCs w:val="21"/>
          <w:highlight w:val="none"/>
        </w:rPr>
      </w:pPr>
      <w:r>
        <w:rPr>
          <w:rFonts w:ascii="宋体" w:hAnsi="宋体" w:cs="Arial"/>
          <w:b/>
          <w:szCs w:val="21"/>
          <w:highlight w:val="none"/>
        </w:rPr>
        <w:t xml:space="preserve">甲方：</w:t>
      </w:r>
      <w:r>
        <w:rPr>
          <w:rFonts w:hint="eastAsia" w:ascii="宋体" w:hAnsi="宋体" w:cs="Arial"/>
          <w:b/>
          <w:szCs w:val="21"/>
          <w:highlight w:val="none"/>
          <w:u w:val="single"/>
        </w:rPr>
        <w:t xml:space="preserve">镇江市第一人民医院</w:t>
      </w:r>
      <w:r/>
    </w:p>
    <w:p>
      <w:pPr>
        <w:spacing w:line="360" w:lineRule="auto"/>
        <w:rPr>
          <w:rFonts w:ascii="宋体" w:hAnsi="宋体" w:cs="Arial"/>
          <w:b/>
          <w:szCs w:val="21"/>
          <w:highlight w:val="none"/>
        </w:rPr>
      </w:pPr>
      <w:r>
        <w:rPr>
          <w:rFonts w:ascii="宋体" w:hAnsi="宋体" w:cs="Arial"/>
          <w:b/>
          <w:szCs w:val="21"/>
          <w:highlight w:val="none"/>
        </w:rPr>
      </w:r>
      <w:r/>
    </w:p>
    <w:p>
      <w:pPr>
        <w:spacing w:line="360" w:lineRule="auto"/>
        <w:rPr>
          <w:rFonts w:hint="eastAsia" w:ascii="宋体" w:hAnsi="宋体" w:cs="Arial"/>
          <w:b/>
          <w:szCs w:val="21"/>
          <w:highlight w:val="none"/>
          <w:u w:val="single"/>
        </w:rPr>
      </w:pPr>
      <w:r>
        <w:rPr>
          <w:rFonts w:ascii="宋体" w:hAnsi="宋体" w:cs="Arial"/>
          <w:b/>
          <w:szCs w:val="21"/>
          <w:highlight w:val="none"/>
        </w:rPr>
        <w:t xml:space="preserve">乙方：</w:t>
      </w:r>
      <w:r/>
    </w:p>
    <w:p>
      <w:pPr>
        <w:spacing w:line="360" w:lineRule="auto"/>
        <w:rPr>
          <w:rFonts w:hint="eastAsia" w:ascii="宋体" w:hAnsi="宋体" w:cs="Arial"/>
          <w:b/>
          <w:szCs w:val="21"/>
          <w:highlight w:val="none"/>
        </w:rPr>
      </w:pPr>
      <w:r>
        <w:rPr>
          <w:rFonts w:hint="eastAsia" w:ascii="宋体" w:hAnsi="宋体" w:cs="Arial"/>
          <w:b/>
          <w:szCs w:val="21"/>
          <w:highlight w:val="none"/>
        </w:rPr>
      </w:r>
      <w:r/>
    </w:p>
    <w:p>
      <w:pPr>
        <w:spacing w:line="360" w:lineRule="auto"/>
        <w:rPr>
          <w:rFonts w:hint="eastAsia" w:ascii="宋体" w:hAnsi="宋体" w:eastAsia="宋体" w:cs="Arial"/>
          <w:b/>
          <w:szCs w:val="21"/>
          <w:highlight w:val="none"/>
          <w:u w:val="single"/>
          <w:lang w:eastAsia="zh-CN"/>
        </w:rPr>
      </w:pPr>
      <w:r>
        <w:rPr>
          <w:rFonts w:hint="eastAsia" w:ascii="宋体" w:hAnsi="宋体" w:cs="Arial"/>
          <w:b/>
          <w:szCs w:val="21"/>
          <w:highlight w:val="none"/>
        </w:rPr>
        <w:t xml:space="preserve">项目（</w:t>
      </w:r>
      <w:r>
        <w:rPr>
          <w:rFonts w:ascii="宋体" w:hAnsi="宋体" w:cs="Arial"/>
          <w:b/>
          <w:szCs w:val="21"/>
          <w:highlight w:val="none"/>
        </w:rPr>
        <w:t xml:space="preserve">招标</w:t>
      </w:r>
      <w:r>
        <w:rPr>
          <w:rFonts w:hint="eastAsia" w:ascii="宋体" w:hAnsi="宋体" w:cs="Arial"/>
          <w:b/>
          <w:szCs w:val="21"/>
          <w:highlight w:val="none"/>
        </w:rPr>
        <w:t xml:space="preserve">）</w:t>
      </w:r>
      <w:r>
        <w:rPr>
          <w:rFonts w:ascii="宋体" w:hAnsi="宋体" w:cs="Arial"/>
          <w:b/>
          <w:szCs w:val="21"/>
          <w:highlight w:val="none"/>
        </w:rPr>
        <w:t xml:space="preserve">编号：</w:t>
      </w:r>
      <w:r>
        <w:rPr>
          <w:rFonts w:hint="eastAsia" w:ascii="宋体" w:hAnsi="宋体" w:cs="Arial"/>
          <w:b/>
          <w:szCs w:val="21"/>
          <w:highlight w:val="none"/>
          <w:u w:val="single"/>
          <w:lang w:eastAsia="zh-CN"/>
        </w:rPr>
        <w:t xml:space="preserve">JSZC-321100-HTMY-G2026-0004</w:t>
      </w:r>
      <w:r/>
    </w:p>
    <w:p>
      <w:pPr>
        <w:spacing w:line="360" w:lineRule="auto"/>
        <w:rPr>
          <w:rFonts w:hint="default" w:ascii="宋体" w:hAnsi="宋体" w:eastAsia="宋体" w:cs="Arial"/>
          <w:b/>
          <w:szCs w:val="21"/>
          <w:highlight w:val="none"/>
          <w:lang w:val="en-US" w:eastAsia="zh-CN"/>
        </w:rPr>
      </w:pPr>
      <w:r>
        <w:rPr>
          <w:rFonts w:hint="eastAsia" w:ascii="宋体" w:hAnsi="宋体" w:cs="Arial"/>
          <w:b/>
          <w:szCs w:val="21"/>
          <w:highlight w:val="none"/>
          <w:lang w:val="en-US" w:eastAsia="zh-CN"/>
        </w:rPr>
        <w:t xml:space="preserve">包号：1包</w:t>
      </w:r>
      <w:r/>
    </w:p>
    <w:p>
      <w:pPr>
        <w:spacing w:line="360" w:lineRule="auto"/>
        <w:rPr>
          <w:rFonts w:hint="eastAsia" w:ascii="宋体" w:hAnsi="宋体" w:cs="Arial"/>
          <w:b/>
          <w:szCs w:val="21"/>
          <w:highlight w:val="none"/>
          <w:u w:val="single"/>
        </w:rPr>
      </w:pPr>
      <w:r>
        <w:rPr>
          <w:rFonts w:ascii="宋体" w:hAnsi="宋体" w:cs="Arial"/>
          <w:b/>
          <w:szCs w:val="21"/>
          <w:highlight w:val="none"/>
        </w:rPr>
        <w:t xml:space="preserve">签订时间：</w:t>
      </w:r>
      <w:r>
        <w:rPr>
          <w:rFonts w:hint="eastAsia" w:ascii="宋体" w:hAnsi="宋体" w:cs="Arial"/>
          <w:b/>
          <w:szCs w:val="21"/>
          <w:highlight w:val="none"/>
        </w:rPr>
        <w:t xml:space="preserve">年月日</w:t>
      </w:r>
      <w:r/>
    </w:p>
    <w:p>
      <w:pPr>
        <w:spacing w:line="360" w:lineRule="auto"/>
        <w:rPr>
          <w:rFonts w:hint="eastAsia" w:ascii="宋体" w:hAnsi="宋体" w:cs="Arial"/>
          <w:szCs w:val="21"/>
          <w:highlight w:val="none"/>
        </w:rPr>
      </w:pPr>
      <w:r>
        <w:rPr>
          <w:rFonts w:hint="eastAsia" w:ascii="宋体" w:hAnsi="宋体" w:cs="Arial"/>
          <w:szCs w:val="21"/>
          <w:highlight w:val="none"/>
        </w:rPr>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鉴于乙方具备提供</w:t>
      </w:r>
      <w:r>
        <w:rPr>
          <w:rFonts w:hint="eastAsia" w:ascii="宋体" w:hAnsi="宋体" w:cs="Arial"/>
          <w:color w:val="ff0000"/>
          <w:szCs w:val="21"/>
          <w:highlight w:val="none"/>
          <w:u w:val="single"/>
        </w:rPr>
        <w:t xml:space="preserve">骨髓组织活检检查与诊断、抗精子抗体测定、抗子宫内膜抗体测定、抗心磷脂抗体测定(ACA)、促红细胞生成素测定</w:t>
      </w:r>
      <w:r>
        <w:rPr>
          <w:rFonts w:hint="eastAsia" w:ascii="宋体" w:hAnsi="宋体" w:cs="Arial"/>
          <w:szCs w:val="21"/>
          <w:highlight w:val="none"/>
        </w:rPr>
        <w:t xml:space="preserve">等检验检测技术服务的资格、技术条件和能力，甲、乙双方经友好协商，在真实、充分地表达各自意愿的基础上，就乙方为甲方提供检测服务等相关事宜达成一致，以资共同遵守。</w:t>
      </w:r>
      <w:r/>
    </w:p>
    <w:p>
      <w:pPr>
        <w:ind w:firstLine="420"/>
        <w:spacing w:line="360" w:lineRule="auto"/>
        <w:rPr>
          <w:rFonts w:hint="eastAsia" w:ascii="宋体" w:hAnsi="宋体" w:cs="Arial"/>
          <w:szCs w:val="21"/>
          <w:highlight w:val="none"/>
          <w:lang w:val="en-US" w:eastAsia="zh-CN"/>
        </w:rPr>
      </w:pPr>
      <w:r>
        <w:rPr>
          <w:rFonts w:hint="eastAsia" w:ascii="宋体" w:hAnsi="宋体" w:cs="Arial"/>
          <w:szCs w:val="21"/>
          <w:highlight w:val="none"/>
          <w:lang w:val="en-US" w:eastAsia="zh-CN"/>
        </w:rPr>
        <w:t xml:space="preserve">本合同的组成部分：</w:t>
      </w:r>
      <w:r/>
    </w:p>
    <w:p>
      <w:pPr>
        <w:numPr>
          <w:ilvl w:val="0"/>
          <w:numId w:val="5"/>
        </w:numPr>
        <w:ind w:firstLine="420"/>
        <w:spacing w:line="360" w:lineRule="auto"/>
        <w:rPr>
          <w:rFonts w:hint="eastAsia" w:ascii="宋体" w:hAnsi="宋体" w:cs="Arial"/>
          <w:szCs w:val="21"/>
          <w:highlight w:val="none"/>
          <w:lang w:val="en-US" w:eastAsia="zh-CN"/>
        </w:rPr>
      </w:pPr>
      <w:r>
        <w:rPr>
          <w:rFonts w:hint="eastAsia" w:ascii="宋体" w:hAnsi="宋体" w:cs="Arial"/>
          <w:szCs w:val="21"/>
          <w:highlight w:val="none"/>
          <w:lang w:val="en-US" w:eastAsia="zh-CN"/>
        </w:rPr>
        <w:t xml:space="preserve">本合同、本合同附件、本合同补充协议；</w:t>
      </w:r>
      <w:r/>
    </w:p>
    <w:p>
      <w:pPr>
        <w:numPr>
          <w:ilvl w:val="0"/>
          <w:numId w:val="5"/>
        </w:numPr>
        <w:ind w:firstLine="420"/>
        <w:spacing w:line="360" w:lineRule="auto"/>
        <w:rPr>
          <w:rFonts w:hint="default" w:ascii="宋体" w:hAnsi="宋体" w:cs="Arial"/>
          <w:szCs w:val="21"/>
          <w:highlight w:val="none"/>
          <w:lang w:val="en-US" w:eastAsia="zh-CN"/>
        </w:rPr>
      </w:pPr>
      <w:r>
        <w:rPr>
          <w:rFonts w:hint="eastAsia" w:ascii="宋体" w:hAnsi="宋体" w:cs="Arial"/>
          <w:szCs w:val="21"/>
          <w:highlight w:val="none"/>
          <w:lang w:val="en-US" w:eastAsia="zh-CN"/>
        </w:rPr>
        <w:t xml:space="preserve">招标相关文件、投标文件；</w:t>
      </w:r>
      <w:r/>
    </w:p>
    <w:p>
      <w:pPr>
        <w:numPr>
          <w:ilvl w:val="0"/>
          <w:numId w:val="5"/>
        </w:numPr>
        <w:ind w:firstLine="420"/>
        <w:spacing w:line="360" w:lineRule="auto"/>
        <w:rPr>
          <w:rFonts w:hint="default" w:ascii="宋体" w:hAnsi="宋体" w:cs="Arial"/>
          <w:szCs w:val="21"/>
          <w:highlight w:val="none"/>
          <w:lang w:val="en-US" w:eastAsia="zh-CN"/>
        </w:rPr>
      </w:pPr>
      <w:r>
        <w:rPr>
          <w:rFonts w:hint="eastAsia" w:ascii="宋体" w:hAnsi="宋体" w:cs="Arial"/>
          <w:szCs w:val="21"/>
          <w:highlight w:val="none"/>
          <w:lang w:val="en-US" w:eastAsia="zh-CN"/>
        </w:rPr>
        <w:t xml:space="preserve">其他与本项目相关文件。</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一、委托内容</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甲、乙双方经友好协商，乙方向甲方提供以下检测服务：</w:t>
      </w:r>
      <w:r/>
    </w:p>
    <w:tbl>
      <w:tblPr>
        <w:tblStyle w:val="1079"/>
        <w:tblW w:w="8930"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93"/>
        <w:gridCol w:w="1985"/>
        <w:gridCol w:w="2268"/>
        <w:gridCol w:w="1984"/>
      </w:tblGrid>
      <w:tr>
        <w:trPr>
          <w:trHeight w:val="373"/>
        </w:trPr>
        <w:tc>
          <w:tcPr>
            <w:tcW w:w="2693" w:type="dxa"/>
            <w:textDirection w:val="lrTb"/>
            <w:noWrap w:val="false"/>
          </w:tcPr>
          <w:p>
            <w:pPr>
              <w:ind w:firstLine="540"/>
              <w:spacing w:line="360" w:lineRule="auto"/>
              <w:widowControl/>
              <w:rPr>
                <w:rFonts w:hint="eastAsia" w:ascii="楷体" w:hAnsi="楷体" w:eastAsia="楷体" w:cs="仿宋"/>
                <w:color w:val="auto"/>
                <w:spacing w:val="-5"/>
                <w:sz w:val="24"/>
                <w:highlight w:val="none"/>
                <w:lang w:eastAsia="en-US"/>
              </w:rPr>
            </w:pPr>
            <w:r>
              <w:rPr>
                <w:rFonts w:ascii="楷体" w:hAnsi="楷体" w:eastAsia="楷体" w:cs="仿宋"/>
                <w:color w:val="auto"/>
                <w:spacing w:val="-5"/>
                <w:sz w:val="24"/>
                <w:highlight w:val="none"/>
                <w:lang w:eastAsia="en-US"/>
              </w:rPr>
              <w:t xml:space="preserve">检测项目</w:t>
            </w:r>
            <w:r/>
          </w:p>
        </w:tc>
        <w:tc>
          <w:tcPr>
            <w:tcW w:w="1985" w:type="dxa"/>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ascii="楷体" w:hAnsi="楷体" w:eastAsia="楷体" w:cs="仿宋"/>
                <w:color w:val="auto"/>
                <w:spacing w:val="-5"/>
                <w:sz w:val="24"/>
                <w:highlight w:val="none"/>
                <w:lang w:eastAsia="en-US"/>
              </w:rPr>
              <w:t xml:space="preserve">收费标准</w:t>
            </w:r>
            <w:r/>
          </w:p>
        </w:tc>
        <w:tc>
          <w:tcPr>
            <w:tcW w:w="2268" w:type="dxa"/>
            <w:textDirection w:val="lrTb"/>
            <w:noWrap w:val="false"/>
          </w:tcPr>
          <w:p>
            <w:pPr>
              <w:ind w:firstLine="540"/>
              <w:spacing w:line="360" w:lineRule="auto"/>
              <w:widowControl/>
              <w:rPr>
                <w:rFonts w:hint="eastAsia" w:ascii="楷体" w:hAnsi="楷体" w:eastAsia="楷体" w:cs="仿宋"/>
                <w:color w:val="auto"/>
                <w:spacing w:val="-5"/>
                <w:sz w:val="24"/>
                <w:highlight w:val="none"/>
                <w:lang w:eastAsia="en-US"/>
              </w:rPr>
            </w:pPr>
            <w:r>
              <w:rPr>
                <w:rFonts w:ascii="楷体" w:hAnsi="楷体" w:eastAsia="楷体" w:cs="仿宋"/>
                <w:color w:val="auto"/>
                <w:spacing w:val="-5"/>
                <w:sz w:val="24"/>
                <w:highlight w:val="none"/>
                <w:lang w:eastAsia="en-US"/>
              </w:rPr>
              <w:t xml:space="preserve">结算价格</w:t>
            </w:r>
            <w:r/>
          </w:p>
        </w:tc>
        <w:tc>
          <w:tcPr>
            <w:tcW w:w="1984" w:type="dxa"/>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ascii="楷体" w:hAnsi="楷体" w:eastAsia="楷体" w:cs="仿宋"/>
                <w:color w:val="auto"/>
                <w:spacing w:val="-5"/>
                <w:sz w:val="24"/>
                <w:highlight w:val="none"/>
                <w:lang w:eastAsia="en-US"/>
              </w:rPr>
              <w:t xml:space="preserve">检测周期</w:t>
            </w:r>
            <w:r/>
          </w:p>
        </w:tc>
      </w:tr>
      <w:tr>
        <w:trPr>
          <w:trHeight w:val="357"/>
        </w:trPr>
        <w:tc>
          <w:tcPr>
            <w:tcW w:w="2693"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5"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2268"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4"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r>
      <w:tr>
        <w:trPr>
          <w:trHeight w:val="357"/>
        </w:trPr>
        <w:tc>
          <w:tcPr>
            <w:tcW w:w="2693"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5"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2268"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4"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r>
      <w:tr>
        <w:trPr>
          <w:trHeight w:val="357"/>
        </w:trPr>
        <w:tc>
          <w:tcPr>
            <w:tcW w:w="2693"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5"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2268"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4"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r>
      <w:tr>
        <w:trPr>
          <w:trHeight w:val="357"/>
        </w:trPr>
        <w:tc>
          <w:tcPr>
            <w:tcW w:w="2693"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5"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2268"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4"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r>
    </w:tbl>
    <w:p>
      <w:pPr>
        <w:spacing w:line="360" w:lineRule="auto"/>
        <w:rPr>
          <w:rFonts w:hint="eastAsia" w:ascii="宋体" w:hAnsi="宋体" w:cs="Arial"/>
          <w:szCs w:val="21"/>
          <w:highlight w:val="none"/>
        </w:rPr>
      </w:pPr>
      <w:r>
        <w:rPr>
          <w:rFonts w:hint="eastAsia" w:ascii="宋体" w:hAnsi="宋体" w:cs="Arial"/>
          <w:szCs w:val="21"/>
          <w:highlight w:val="none"/>
        </w:rPr>
        <w:tab/>
      </w:r>
      <w:r>
        <w:rPr>
          <w:rFonts w:hint="eastAsia" w:ascii="宋体" w:hAnsi="宋体" w:cs="Arial"/>
          <w:szCs w:val="21"/>
          <w:highlight w:val="none"/>
        </w:rPr>
        <w:tab/>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说明：</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1、检测周期是自乙方接收到合格样本至出具检测报告的时间。</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2、在合同期内如遇到政策性收费价格下调，结算价格等比例下调。</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二、双方权利与义务</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(一)甲方权利和义务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样本递送：甲方负责向乙方提供样本及每份样本的检测申请单，并确保样本、申请单中受检者信息一致，受检者和送检医生均需签字。甲方根据双方约定的方式将上述资料和样本递送至乙方，同时提供签字确认的交接单。</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4.报告接收与发放：甲方应及时接收乙方所发放的检测报告单，根据检测结果及解释向受检者提供合理的医学建议。</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6.检测收费：甲方每季度统计一次，并及时和乙方提供的对账单核对，准时结算检测费用。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7.甲方对乙方有监管权力，对乙方实验室以及提供的检测服务内容、质量进行定期或不定期质控监督。</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8.其他</w:t>
      </w:r>
      <w:r>
        <w:rPr>
          <w:rFonts w:hint="eastAsia" w:ascii="宋体" w:hAnsi="宋体" w:cs="Arial"/>
          <w:szCs w:val="21"/>
          <w:highlight w:val="none"/>
          <w:lang w:eastAsia="zh-CN"/>
        </w:rPr>
        <w:t xml:space="preserve">：</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(二)乙方权利和义务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1.临床培训和资料提供：乙方负责提供分析前样本的质量控制等相关内容的培训服务。乙方负责提供标本采集、运送所需的技术方法、递送所需的相应文本和材料。</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样本接收：乙方安排专人负责接收甲方递送的样本，并将签字确认后的交接单交还甲方。乙方接收到样本后核对样本、检测申请单信息；若发现信息不一致、样本破损或外观异常、无受检者和送检医生签字等现象，则该样本视为不合格样本，乙方应及时通知甲方确认送检信息或重采样本、补签字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3.样本检测：乙方负责在接收到合格的样本及临床申请单后，安排样本的检测。所有经过检测后的剩余样本，均由乙方按相关法规负责处理或长期保管，并保证不提供给甲方之外的第三人。</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(2)乙方检测时使用的设备必须在检定合格有效期内，环境</w:t>
      </w:r>
      <w:r>
        <w:rPr>
          <w:rFonts w:hint="eastAsia" w:ascii="宋体" w:hAnsi="宋体" w:cs="Arial"/>
          <w:szCs w:val="21"/>
          <w:highlight w:val="none"/>
          <w:lang w:val="en-US" w:eastAsia="zh-CN"/>
        </w:rPr>
        <w:t xml:space="preserve">及设备各项参数</w:t>
      </w:r>
      <w:r>
        <w:rPr>
          <w:rFonts w:hint="eastAsia" w:ascii="宋体" w:hAnsi="宋体" w:cs="Arial"/>
          <w:szCs w:val="21"/>
          <w:highlight w:val="none"/>
        </w:rPr>
        <w:t xml:space="preserve">符合标准检测要求。</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(3)乙方对标本的全程管理符合检测需求和生物安全的要求。</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(4)乙方保证检验过程中的质量控制。</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(5)乙方根据行业标准保留检测后的标本以备复检。由于标本量不够导致无法复检的，乙方不负责复检。检测后的标本保存期不少于7天，检测报告保存期同病历保管要求。</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(6)乙方仅对来样负责。乙方必须按照甲方委托书要求内容进行测试，出具检测报告。报告内容必须真实、准确，保证与所测试的原始数据一致。</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(7)乙方对甲方提供的相关检测信息确认无误后，应在承诺周期内出具准确可靠的检测报告，乙方对出具的检测报告负全部责任。如有特殊情况不能在周期内出具报告，应及时告知甲方。</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(8)检验结果的信息化，乙方应根据甲方的需求具体落实并承担因此而发生的费用。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(9)乙方专业的技术人员负责向甲方解释各项检测方法、质控标准、结果。</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(10)配合甲方不定期对样本运输、检测流程、检验结果及检验质量的监督检查。</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p>
    <w:p>
      <w:pPr>
        <w:ind w:left="420" w:firstLine="0"/>
        <w:spacing w:line="360" w:lineRule="auto"/>
        <w:rPr>
          <w:rFonts w:hint="eastAsia" w:ascii="宋体" w:hAnsi="宋体" w:cs="Arial"/>
          <w:szCs w:val="21"/>
          <w:highlight w:val="none"/>
        </w:rPr>
      </w:pPr>
      <w:r>
        <w:rPr>
          <w:rFonts w:hint="eastAsia" w:ascii="宋体" w:hAnsi="宋体" w:cs="Arial"/>
          <w:szCs w:val="21"/>
          <w:highlight w:val="none"/>
        </w:rPr>
        <w:t xml:space="preserve">5.实验数据及样本回收：乙方应按检测周期将所有检测项目的原始实验数据（包括但不限于 </w:t>
      </w:r>
      <w:r>
        <w:rPr>
          <w:rFonts w:hint="eastAsia" w:ascii="宋体" w:hAnsi="宋体" w:cs="Arial"/>
          <w:szCs w:val="21"/>
          <w:highlight w:val="none"/>
          <w:u w:val="single"/>
          <w:lang w:val="en-US" w:eastAsia="zh-CN"/>
        </w:rPr>
        <w:t xml:space="preserve">********</w:t>
      </w:r>
      <w:r>
        <w:rPr>
          <w:rFonts w:hint="eastAsia" w:ascii="宋体" w:hAnsi="宋体" w:cs="Arial"/>
          <w:szCs w:val="21"/>
          <w:highlight w:val="none"/>
        </w:rPr>
        <w:t xml:space="preserve">等）返还甲方，血液或DNA样本需返回甲方或按国家有关要求保存。</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依据相关法律法规及规定，标本所有权归甲方，乙方有妥善保存标本的责任和义务，以备甲方及时复查或再委托其他第三方检验，所发生费用，由乙方承担。甲方如对检测结果有异议的，应在标本保存期限内提出,否则，视为甲方对乙方出具的检测结果无异议。甲方病理标本检测完毕后乙方需及时送回病理切片，同时乙方有责任保护甲方所有标本的生物信息安全和保密,不得私自进行基因组学、蛋白组学、代谢组学等检测；如果甲方需要把其他剩余标本取回，乙方需积极配合及时送回。</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乙方需向甲方提供以下材料：（1）相关单位的营业许可证；（2）实验室验收合格证书，包括肿瘤类、感染类、代谢类、生殖遗传类，其他个性化基因类证书、生物安全实验室证书等。（3）相应检测项目的检验人员资质证书；（4）相应检测项目设备</w:t>
      </w:r>
      <w:r>
        <w:rPr>
          <w:rFonts w:hint="eastAsia" w:ascii="宋体" w:hAnsi="宋体" w:cs="Arial"/>
          <w:szCs w:val="21"/>
          <w:highlight w:val="none"/>
          <w:lang w:val="en-US" w:eastAsia="zh-CN"/>
        </w:rPr>
        <w:t xml:space="preserve">的有效期内合格证书</w:t>
      </w:r>
      <w:r>
        <w:rPr>
          <w:rFonts w:hint="eastAsia" w:ascii="宋体" w:hAnsi="宋体" w:cs="Arial"/>
          <w:szCs w:val="21"/>
          <w:highlight w:val="none"/>
        </w:rPr>
        <w:t xml:space="preserve">；（5）相应检测项目的试剂许可证；（6）每个工作日提供前一天的标本运输温控记录。（7）每月初提供前一月项目室内质控结果，每季度提供室内质控季度结果分析，每年初提供前一年项目室间质评结果（如部分项目无室间质评，则需进行该项目实验室室间比对）；（8）每年免费检测甲方提供的两份质控标本（第三方质控品或已知结果的标本）。</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8.乙方需向甲方提供以下服务：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所有样本的运送必须符合样本温度的管理要求，采用相应的冷链运送技术，特殊标本运输过程中需干冰冻存；所有样本运送必须采用符合相关标准的冷链物流车或转送车辆及冷链物流箱，冷链物流车或转送车辆及冷链物流箱配备数量满足标本转送要求；乙方负责全程冷链运送现有的标本，并提供相应监测数据。</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（2）如有国家CFDA注册试剂的项目，必须使用已有注册证试剂，并提供使用试剂经药品监督管理局批准的注册证。</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（3）当甲方接受上级行政管理部门检查或专项小组检查时，乙方需配合甲方工作，提供相关资料等。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（4）接受甲方一年</w:t>
      </w:r>
      <w:r>
        <w:rPr>
          <w:rFonts w:hint="eastAsia" w:ascii="宋体" w:hAnsi="宋体" w:cs="Arial"/>
          <w:szCs w:val="21"/>
          <w:highlight w:val="none"/>
          <w:lang w:val="en-US" w:eastAsia="zh-CN"/>
        </w:rPr>
        <w:t xml:space="preserve">至少两</w:t>
      </w:r>
      <w:r>
        <w:rPr>
          <w:rFonts w:hint="eastAsia" w:ascii="宋体" w:hAnsi="宋体" w:cs="Arial"/>
          <w:szCs w:val="21"/>
          <w:highlight w:val="none"/>
        </w:rPr>
        <w:t xml:space="preserve">次的现场质控检查。</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（5）配合甲方提供相关项目自主定价备案材料。</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（6）后期结合政策、临床科室需求等变化，在不超双方最高结算总费用的前提下，医院将适当调整（增加或回收）部分外送检验项目，增补项目将另行签订补充协议。</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三、受检样本的交接</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(一)交接时间：乙方应与甲方通知后</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小时内接收甲方递送的样本和资料。</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(二)交接地点：</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(三)交接时甲方应保证包装符合运输和保存的要求；乙方接收或者在甲方通知后</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小时，视为乙方已接收。</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(四)乙方应当在交接时应对样本及以下资料进行核对：</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                                                      </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(五)受检样本由乙方自行或者指定的具有样本运输条件和资质的物流进行运输，并由乙方承担相关费用。</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四、费用结算</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(一)结算规则：乙方</w:t>
      </w:r>
      <w:r>
        <w:rPr>
          <w:rFonts w:hint="eastAsia" w:ascii="宋体" w:hAnsi="宋体" w:cs="Arial"/>
          <w:szCs w:val="21"/>
          <w:highlight w:val="none"/>
          <w:u w:val="single"/>
          <w:lang w:val="en-US" w:eastAsia="zh-CN"/>
        </w:rPr>
        <w:t xml:space="preserve">  每季度  </w:t>
      </w:r>
      <w:r>
        <w:rPr>
          <w:rFonts w:hint="eastAsia" w:ascii="宋体" w:hAnsi="宋体" w:cs="Arial"/>
          <w:szCs w:val="21"/>
          <w:highlight w:val="none"/>
        </w:rPr>
        <w:t xml:space="preserve">以甲方收费凭证与乙方收到的样本数量作为统计业务量的依据，乙方将统计量同时发送至甲方。双方核对无误后，甲方在收到乙方开具的相应税务发票后</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工作日内，按“业务量×结算价格”向乙方结算该周期内的检测费用。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(二)乙方收款信息：</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户名：</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税号：</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开户行：</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账  号：</w:t>
      </w:r>
      <w:r>
        <w:rPr>
          <w:rFonts w:hint="eastAsia" w:ascii="宋体" w:hAnsi="宋体" w:cs="Arial"/>
          <w:szCs w:val="21"/>
          <w:highlight w:val="none"/>
        </w:rPr>
        <w:tab/>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地址：</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（三）禁止现金交易，甲方将款项打入上述账号，即视为完成付款。</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五、保密义务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(二)双方只能向因职责所需而需要了解上述保密资料的工作人员透露保密资料，且该工作人员经双方协商授权确定，并应与授权的工作人员签订《保密合同》以防止未经授权向第三人披露。</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(三)双方保证对受检者所有信息保密，除非该信息已经由受检者主动公开。</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(四)除征得甲方事先书面同意外，乙方不得将检测信息用于科研、宣传。</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(五)本协议规定的保密义务不因本协议的终止、中止而失效，除非相关资料依法成为公开信息。</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六、违约责任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(一)延期责任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1.如因甲方提供的样本及相关临床资料不合格或未能按时提供等原因导致的检测延误，由甲方自行承担责任，因乙方未尽临床培训等相应义务造成上述结果的情形除外。</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2.如因乙方原因(包括实验室内样本管理、检测、出具报告等环节差错)不能按时提供检测结果导致的出具检测报告延误，由乙方按</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元/份承担违约责任。</w:t>
      </w:r>
      <w:r/>
    </w:p>
    <w:p>
      <w:pPr>
        <w:ind w:firstLine="420"/>
        <w:spacing w:line="360" w:lineRule="auto"/>
        <w:rPr>
          <w:rFonts w:hint="default" w:ascii="宋体" w:hAnsi="宋体" w:eastAsia="宋体" w:cs="Arial"/>
          <w:szCs w:val="21"/>
          <w:highlight w:val="none"/>
          <w:lang w:val="en-US" w:eastAsia="zh-CN"/>
        </w:rPr>
      </w:pPr>
      <w:r>
        <w:rPr>
          <w:rFonts w:hint="eastAsia" w:ascii="宋体" w:hAnsi="宋体" w:cs="Arial"/>
          <w:szCs w:val="21"/>
          <w:highlight w:val="none"/>
          <w:lang w:val="en-US" w:eastAsia="zh-CN"/>
        </w:rPr>
        <w:t xml:space="preserve">3.甲方将样本和资料递送给乙方指定人员或物流后因运输导致不能按时提供检测结果风险由乙方承担，乙方在赔偿后可向运输方追偿。</w:t>
      </w:r>
      <w:r/>
    </w:p>
    <w:p>
      <w:pPr>
        <w:ind w:firstLine="420"/>
        <w:spacing w:line="360" w:lineRule="auto"/>
        <w:rPr>
          <w:rFonts w:hint="eastAsia" w:ascii="宋体" w:hAnsi="宋体" w:cs="Arial"/>
          <w:szCs w:val="21"/>
          <w:highlight w:val="none"/>
        </w:rPr>
      </w:pPr>
      <w:r>
        <w:rPr>
          <w:rFonts w:hint="eastAsia" w:ascii="宋体" w:hAnsi="宋体" w:cs="Arial"/>
          <w:szCs w:val="21"/>
          <w:highlight w:val="none"/>
          <w:lang w:val="en-US" w:eastAsia="zh-CN"/>
        </w:rPr>
        <w:t xml:space="preserve">4</w:t>
      </w:r>
      <w:r>
        <w:rPr>
          <w:rFonts w:hint="eastAsia" w:ascii="宋体" w:hAnsi="宋体" w:cs="Arial"/>
          <w:szCs w:val="21"/>
          <w:highlight w:val="none"/>
        </w:rPr>
        <w:t xml:space="preserve">.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ind w:firstLine="420"/>
        <w:spacing w:line="360" w:lineRule="auto"/>
        <w:rPr>
          <w:rFonts w:hint="eastAsia" w:ascii="宋体" w:hAnsi="宋体" w:cs="Arial"/>
          <w:szCs w:val="21"/>
          <w:highlight w:val="none"/>
        </w:rPr>
      </w:pPr>
      <w:r>
        <w:rPr>
          <w:rFonts w:hint="eastAsia" w:ascii="宋体" w:hAnsi="宋体" w:cs="Arial"/>
          <w:szCs w:val="21"/>
          <w:highlight w:val="none"/>
          <w:lang w:val="en-US" w:eastAsia="zh-CN"/>
        </w:rPr>
        <w:t xml:space="preserve">5</w:t>
      </w:r>
      <w:r>
        <w:rPr>
          <w:rFonts w:hint="eastAsia" w:ascii="宋体" w:hAnsi="宋体" w:cs="Arial"/>
          <w:szCs w:val="21"/>
          <w:highlight w:val="none"/>
        </w:rPr>
        <w:t xml:space="preserve">.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firstLine="420"/>
        <w:spacing w:line="360" w:lineRule="auto"/>
        <w:rPr>
          <w:rFonts w:hint="eastAsia" w:ascii="宋体" w:hAnsi="宋体" w:cs="Arial"/>
          <w:szCs w:val="21"/>
          <w:highlight w:val="none"/>
        </w:rPr>
      </w:pPr>
      <w:r>
        <w:rPr>
          <w:rFonts w:hint="eastAsia" w:ascii="宋体" w:hAnsi="宋体" w:cs="Arial"/>
          <w:szCs w:val="21"/>
          <w:highlight w:val="none"/>
          <w:lang w:val="en-US" w:eastAsia="zh-CN"/>
        </w:rPr>
        <w:t xml:space="preserve">6</w:t>
      </w:r>
      <w:r>
        <w:rPr>
          <w:rFonts w:hint="eastAsia" w:ascii="宋体" w:hAnsi="宋体" w:cs="Arial"/>
          <w:szCs w:val="21"/>
          <w:highlight w:val="none"/>
        </w:rPr>
        <w:t xml:space="preserve">.特殊情况下，需要重新取样进行重新检测的，取样和检测均不重复收费。如遇无法出具报告的案例，由甲方负责退回受检者相应的检测费用，这种情形下甲方无需就该样本向乙方支付检测费用。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(二)检测结果的争议</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1.乙方保证对甲方送检的合格样本收费(包括完整的临床申请单)按照甲方申请的检测方法进行检测并对检测结果的质量承担责任。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2.乙方保证在技术检测范围内完成全部检测内容。但是乙方在所用检测技术仍然不能全面覆盖生物复杂性的具体情形，乙方不承担责任。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除上述情形之外，若甲乙双方对收费的样本检测结果的准确性有异议，通过中华医学会医疗事故技术鉴定办公室指定的单位用相应技术方法进行验证并组织专家论证，若确定为乙方检测结果不准确而造成的临床诊断失误，乙方承担相应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(三)违反保密义务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甲乙双方如有违反本协议第五条保密义务的任何规定，则违约方须及时采取措施防止守约方损失扩大，赔偿守约方相关损失并支付___万元作为违约金。因违反保密条款引发侵权责任诉讼或赔偿事项的由违约方承担侵权法律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(四)禁止转包、分包</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乙方应亲自履行合同义务，不得将检测项目转包、分包给第三方进行检测。如乙方未经甲方同意，将样本送至第三方检测的，每发现一次计算一次违约责任并按_XXXXXXXXX_万元/次承担违约责任，甲方有权终止合同。</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(五)检测不准确、不真实的责任承担</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如乙方出具的检测报告不准确或不真实，导致甲方对外承担包括但不限于民事赔偿、行政处罚等责任，应由乙方承担甲方经济损失（包括但不限于因甲方维护自身权益产生的诉讼费、律师费</w:t>
      </w:r>
      <w:r>
        <w:rPr>
          <w:rFonts w:hint="eastAsia" w:ascii="宋体" w:hAnsi="宋体" w:cs="Arial"/>
          <w:szCs w:val="21"/>
          <w:highlight w:val="none"/>
          <w:lang w:eastAsia="zh-CN"/>
        </w:rPr>
        <w:t xml:space="preserve">、</w:t>
      </w:r>
      <w:r>
        <w:rPr>
          <w:rFonts w:hint="eastAsia" w:ascii="宋体" w:hAnsi="宋体" w:cs="Arial"/>
          <w:szCs w:val="21"/>
          <w:highlight w:val="none"/>
          <w:lang w:val="en-US" w:eastAsia="zh-CN"/>
        </w:rPr>
        <w:t xml:space="preserve">保全费、保函费、取证</w:t>
      </w:r>
      <w:r>
        <w:rPr>
          <w:rFonts w:hint="eastAsia" w:ascii="宋体" w:hAnsi="宋体" w:cs="Arial"/>
          <w:szCs w:val="21"/>
          <w:highlight w:val="none"/>
        </w:rPr>
        <w:t xml:space="preserve">等所有费用）等全部责任，并按最终经济损失向甲方支付</w:t>
      </w:r>
      <w:r>
        <w:rPr>
          <w:rFonts w:hint="eastAsia" w:ascii="宋体" w:hAnsi="宋体" w:cs="Arial"/>
          <w:szCs w:val="21"/>
          <w:highlight w:val="none"/>
          <w:lang w:val="en-US" w:eastAsia="zh-CN"/>
        </w:rPr>
        <w:t xml:space="preserve">总损失30%的</w:t>
      </w:r>
      <w:r>
        <w:rPr>
          <w:rFonts w:hint="eastAsia" w:ascii="宋体" w:hAnsi="宋体" w:cs="Arial"/>
          <w:szCs w:val="21"/>
          <w:highlight w:val="none"/>
        </w:rPr>
        <w:t xml:space="preserve">违约金。</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七、协议履行</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甲方指定</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为甲方项目联系人</w:t>
      </w:r>
      <w:r>
        <w:rPr>
          <w:rFonts w:hint="eastAsia" w:ascii="宋体" w:hAnsi="宋体" w:cs="Arial"/>
          <w:szCs w:val="21"/>
          <w:highlight w:val="none"/>
          <w:lang w:eastAsia="zh-CN"/>
        </w:rPr>
        <w:t xml:space="preserve">，</w:t>
      </w:r>
      <w:r>
        <w:rPr>
          <w:rFonts w:hint="eastAsia" w:ascii="宋体" w:hAnsi="宋体" w:cs="Arial"/>
          <w:szCs w:val="21"/>
          <w:highlight w:val="none"/>
          <w:lang w:val="en-US" w:eastAsia="zh-CN"/>
        </w:rPr>
        <w:t xml:space="preserve">联系方式：电话及电子邮箱</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乙方指定</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为乙方项目联系人</w:t>
      </w:r>
      <w:r>
        <w:rPr>
          <w:rFonts w:hint="eastAsia" w:ascii="宋体" w:hAnsi="宋体" w:cs="Arial"/>
          <w:szCs w:val="21"/>
          <w:highlight w:val="none"/>
          <w:lang w:eastAsia="zh-CN"/>
        </w:rPr>
        <w:t xml:space="preserve">，</w:t>
      </w:r>
      <w:r>
        <w:rPr>
          <w:rFonts w:hint="eastAsia" w:ascii="宋体" w:hAnsi="宋体" w:cs="Arial"/>
          <w:szCs w:val="21"/>
          <w:highlight w:val="none"/>
          <w:lang w:val="en-US" w:eastAsia="zh-CN"/>
        </w:rPr>
        <w:t xml:space="preserve">联系方式：电话及电子邮箱</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一方变更项目联系人</w:t>
      </w:r>
      <w:r>
        <w:rPr>
          <w:rFonts w:hint="eastAsia" w:ascii="宋体" w:hAnsi="宋体" w:cs="Arial"/>
          <w:szCs w:val="21"/>
          <w:highlight w:val="none"/>
          <w:lang w:val="en-US" w:eastAsia="zh-CN"/>
        </w:rPr>
        <w:t xml:space="preserve">或联系人联系方式</w:t>
      </w:r>
      <w:r>
        <w:rPr>
          <w:rFonts w:hint="eastAsia" w:ascii="宋体" w:hAnsi="宋体" w:cs="Arial"/>
          <w:szCs w:val="21"/>
          <w:highlight w:val="none"/>
        </w:rPr>
        <w:t xml:space="preserve">的，应当及时并以书面形式通知对方。未及时通知并影响本协议履行或造成损失的，未及时通知一方应承担相应的责任。</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八、协议终止</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如乙方在检测过程中出现以下情形，甲方有权终止合作：</w:t>
      </w:r>
      <w:r/>
    </w:p>
    <w:p>
      <w:pPr>
        <w:ind w:left="210" w:firstLine="210"/>
        <w:spacing w:line="360" w:lineRule="auto"/>
        <w:rPr>
          <w:rFonts w:hint="eastAsia" w:ascii="宋体" w:hAnsi="宋体" w:cs="Arial"/>
          <w:szCs w:val="21"/>
          <w:highlight w:val="none"/>
        </w:rPr>
      </w:pPr>
      <w:r>
        <w:rPr>
          <w:rFonts w:hint="eastAsia" w:ascii="宋体" w:hAnsi="宋体" w:cs="Arial"/>
          <w:szCs w:val="21"/>
          <w:highlight w:val="none"/>
        </w:rPr>
        <w:t xml:space="preserve">1.因包括但不限于操作不规范或不符合技术规范等原因，导致检测结果不准确，达</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次或 </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    </w:t>
      </w:r>
      <w:r>
        <w:rPr>
          <w:rFonts w:hint="eastAsia" w:ascii="宋体" w:hAnsi="宋体" w:cs="Arial"/>
          <w:szCs w:val="21"/>
          <w:highlight w:val="none"/>
          <w:u w:val="single"/>
          <w:lang w:val="en-US" w:eastAsia="zh-CN"/>
        </w:rPr>
        <w:t xml:space="preserve">***</w:t>
      </w:r>
      <w:r>
        <w:rPr>
          <w:rFonts w:hint="eastAsia" w:ascii="宋体" w:hAnsi="宋体" w:cs="Arial"/>
          <w:szCs w:val="21"/>
          <w:highlight w:val="none"/>
        </w:rPr>
        <w:t xml:space="preserve">份。</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2.未能按照合同约定的时间和质量要求完成检测，不能及时提供检测结果达</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次或</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份,不可抗力除外。</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3.实验室不诚信，出现欺诈行为，包括但不限于篡改室内质控数据、受检者检验数据等。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4.实验室管理不善，出现生物安全隐患。</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5.泄露受检者信息造成不良后果或者泄露信息达到</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人次。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6.在合同期内，若因乙方服务质量控制问题而引起重大医患纠纷、医疗事故等不良事件达到 </w:t>
      </w:r>
      <w:r>
        <w:rPr>
          <w:rFonts w:hint="eastAsia" w:ascii="宋体" w:hAnsi="宋体" w:cs="Arial"/>
          <w:szCs w:val="21"/>
          <w:highlight w:val="none"/>
          <w:u w:val="single"/>
        </w:rPr>
        <w:t xml:space="preserve">1</w:t>
      </w:r>
      <w:r>
        <w:rPr>
          <w:rFonts w:hint="eastAsia" w:ascii="宋体" w:hAnsi="宋体" w:cs="Arial"/>
          <w:szCs w:val="21"/>
          <w:highlight w:val="none"/>
        </w:rPr>
        <w:t xml:space="preserve">人次。    </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7.发生其他违反有关法律法规规定的情形。</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九、廉洁条款</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1.合同各方按照《民法典》及廉洁条款约定履行。</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3.甲方严禁利用任何途径和方式，为乙方统计医师个人及临床科室有关产品用量信息，或为乙方统计提供便利。</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4.乙方不得以回扣、宴请等方式影响甲方工作人员采购或使用产品的选择权，不得在学术活动中提供旅游、超标准支付食宿费用。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6.乙方承诺其公司法定代表人、实际控制人或者股东中无甲方______级以上干部，且无医院______级以上干部配偶、子女、子女配偶、子女配偶的父母，或者与其同城生活来往密切、有借贷关系或照护关系的亲属等。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7.乙方如违反本廉洁条款，一经发现，甲方有权终止本合同，并向上级主管部门报告。如乙方被列入商业贿赂不良记录，则严格按照国家相关规定处理。</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8.本廉洁条款在合同履行过程中，合同各方均需严格遵守。</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十、争议解决与文件送达</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(一)双方因履行本合同发生争议，应首先通过友好协商解决；协商不成时，可以选择以下第_种途径解决：</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1.提交</w:t>
      </w:r>
      <w:r>
        <w:rPr>
          <w:rFonts w:hint="eastAsia" w:ascii="宋体" w:hAnsi="宋体" w:cs="Arial"/>
          <w:szCs w:val="21"/>
          <w:highlight w:val="none"/>
          <w:u w:val="single"/>
        </w:rPr>
        <w:t xml:space="preserve">甲方</w:t>
      </w:r>
      <w:r>
        <w:rPr>
          <w:rFonts w:hint="eastAsia" w:ascii="宋体" w:hAnsi="宋体" w:cs="Arial"/>
          <w:szCs w:val="21"/>
          <w:highlight w:val="none"/>
        </w:rPr>
        <w:t xml:space="preserve">所</w:t>
      </w:r>
      <w:r>
        <w:rPr>
          <w:rFonts w:hint="eastAsia" w:ascii="宋体" w:hAnsi="宋体" w:cs="Arial"/>
          <w:szCs w:val="21"/>
          <w:highlight w:val="none"/>
          <w:lang w:val="en-US" w:eastAsia="zh-CN"/>
        </w:rPr>
        <w:t xml:space="preserve">在</w:t>
      </w:r>
      <w:r>
        <w:rPr>
          <w:rFonts w:hint="eastAsia" w:ascii="宋体" w:hAnsi="宋体" w:cs="Arial"/>
          <w:szCs w:val="21"/>
          <w:highlight w:val="none"/>
        </w:rPr>
        <w:t xml:space="preserve">地人民法院裁决。</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十一、其他</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(一)本协议经双方签字盖章后生效，合作期限自___年___月____日始至___年___月___日止，合作期限为1年。合作期满，本协议自动失效。</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(二)本协议一式陆份，甲乙双方各持叁份，具有同等法律效力。未尽事宜，另行签订补充协议，补充协议与本协议不一致的，以补充协议为准。</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(以下无正文)</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r>
      <w:r/>
    </w:p>
    <w:tbl>
      <w:tblPr>
        <w:tblStyle w:val="783"/>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6"/>
        <w:gridCol w:w="4536"/>
      </w:tblGrid>
      <w:tr>
        <w:trPr>
          <w:cantSplit/>
          <w:trHeight w:val="1526"/>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甲方（公章）</w:t>
            </w:r>
            <w:r>
              <w:rPr>
                <w:rFonts w:hint="eastAsia" w:ascii="宋体" w:hAnsi="宋体" w:cs="Arial"/>
                <w:szCs w:val="21"/>
                <w:highlight w:val="none"/>
              </w:rPr>
              <w:t xml:space="preserve">镇江市第一人民医院</w:t>
            </w:r>
            <w:r/>
          </w:p>
          <w:p>
            <w:pPr>
              <w:rPr>
                <w:rFonts w:hint="eastAsia" w:ascii="宋体" w:hAnsi="宋体" w:cs="Arial"/>
                <w:szCs w:val="21"/>
                <w:highlight w:val="none"/>
              </w:rPr>
            </w:pPr>
            <w:r>
              <w:rPr>
                <w:rFonts w:hint="eastAsia" w:ascii="宋体" w:hAnsi="宋体" w:cs="Arial"/>
                <w:szCs w:val="21"/>
                <w:highlight w:val="none"/>
              </w:rPr>
            </w:r>
            <w:r/>
          </w:p>
          <w:p>
            <w:pPr>
              <w:ind w:firstLine="525"/>
              <w:spacing w:line="360" w:lineRule="auto"/>
              <w:rPr>
                <w:rFonts w:hint="eastAsia" w:ascii="宋体" w:hAnsi="宋体" w:cs="Arial"/>
                <w:szCs w:val="21"/>
                <w:highlight w:val="none"/>
              </w:rPr>
            </w:pPr>
            <w:r>
              <w:rPr>
                <w:rFonts w:ascii="宋体" w:hAnsi="宋体" w:cs="Arial"/>
                <w:szCs w:val="21"/>
                <w:highlight w:val="none"/>
              </w:rPr>
              <w:t xml:space="preserve">    年   月    日</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乙方（公章）</w:t>
            </w:r>
            <w:r/>
          </w:p>
          <w:p>
            <w:pPr>
              <w:rPr>
                <w:rFonts w:hint="eastAsia" w:ascii="宋体" w:hAnsi="宋体" w:cs="Arial"/>
                <w:szCs w:val="21"/>
                <w:highlight w:val="none"/>
              </w:rPr>
            </w:pPr>
            <w:r>
              <w:rPr>
                <w:rFonts w:hint="eastAsia" w:ascii="宋体" w:hAnsi="宋体" w:cs="Arial"/>
                <w:szCs w:val="21"/>
                <w:highlight w:val="none"/>
              </w:rPr>
            </w:r>
            <w:r/>
          </w:p>
          <w:p>
            <w:pPr>
              <w:ind w:firstLine="525"/>
              <w:spacing w:line="360" w:lineRule="auto"/>
              <w:rPr>
                <w:rFonts w:hint="eastAsia" w:ascii="宋体" w:hAnsi="宋体" w:cs="Arial"/>
                <w:szCs w:val="21"/>
                <w:highlight w:val="none"/>
              </w:rPr>
            </w:pPr>
            <w:r>
              <w:rPr>
                <w:rFonts w:ascii="宋体" w:hAnsi="宋体" w:cs="Arial"/>
                <w:szCs w:val="21"/>
                <w:highlight w:val="none"/>
              </w:rPr>
              <w:t xml:space="preserve">年   月   日</w:t>
            </w:r>
            <w:r/>
          </w:p>
        </w:tc>
      </w:tr>
      <w:tr>
        <w:trPr>
          <w:cantSplit/>
          <w:trHeight w:val="397"/>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单位地址：</w:t>
            </w:r>
            <w:r>
              <w:rPr>
                <w:rFonts w:hint="eastAsia" w:ascii="宋体" w:hAnsi="宋体"/>
                <w:bCs/>
                <w:szCs w:val="21"/>
                <w:highlight w:val="none"/>
              </w:rPr>
              <w:t xml:space="preserve">镇江市电力路8号</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单位地址：</w:t>
            </w:r>
            <w:r/>
          </w:p>
        </w:tc>
      </w:tr>
      <w:tr>
        <w:trPr>
          <w:cantSplit/>
          <w:trHeight w:val="1021"/>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法定代表人（或委托代理人）</w:t>
            </w:r>
            <w:r/>
          </w:p>
          <w:p>
            <w:pPr>
              <w:spacing w:line="360" w:lineRule="auto"/>
              <w:rPr>
                <w:rFonts w:hint="eastAsia" w:ascii="宋体" w:hAnsi="宋体" w:cs="Arial"/>
                <w:szCs w:val="21"/>
                <w:highlight w:val="none"/>
              </w:rPr>
            </w:pPr>
            <w:r>
              <w:rPr>
                <w:rFonts w:ascii="宋体" w:hAnsi="宋体" w:cs="Arial"/>
                <w:szCs w:val="21"/>
                <w:highlight w:val="none"/>
              </w:rPr>
              <w:t xml:space="preserve">（签字）：</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法定代表人（或委托代理人）</w:t>
            </w:r>
            <w:r/>
          </w:p>
          <w:p>
            <w:pPr>
              <w:spacing w:line="360" w:lineRule="auto"/>
              <w:rPr>
                <w:rFonts w:hint="eastAsia" w:ascii="宋体" w:hAnsi="宋体" w:cs="Arial"/>
                <w:szCs w:val="21"/>
                <w:highlight w:val="none"/>
              </w:rPr>
            </w:pPr>
            <w:r>
              <w:rPr>
                <w:rFonts w:ascii="宋体" w:hAnsi="宋体" w:cs="Arial"/>
                <w:szCs w:val="21"/>
                <w:highlight w:val="none"/>
              </w:rPr>
              <w:t xml:space="preserve">（签字）：</w:t>
            </w:r>
            <w:r/>
          </w:p>
        </w:tc>
      </w:tr>
      <w:tr>
        <w:trPr>
          <w:cantSplit/>
          <w:trHeight w:val="460"/>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电话：</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电话：</w:t>
            </w:r>
            <w:r/>
          </w:p>
        </w:tc>
      </w:tr>
      <w:tr>
        <w:trPr>
          <w:cantSplit/>
          <w:trHeight w:val="531"/>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电子邮箱：</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电子邮箱：</w:t>
            </w:r>
            <w:r/>
          </w:p>
        </w:tc>
      </w:tr>
      <w:tr>
        <w:trPr>
          <w:cantSplit/>
          <w:trHeight w:val="90"/>
        </w:trPr>
        <w:tc>
          <w:tcPr>
            <w:tcW w:w="4536" w:type="dxa"/>
            <w:vAlign w:val="center"/>
            <w:textDirection w:val="lrTb"/>
            <w:noWrap w:val="false"/>
          </w:tcPr>
          <w:p>
            <w:pPr>
              <w:spacing w:line="360" w:lineRule="auto"/>
              <w:rPr>
                <w:rFonts w:hint="eastAsia" w:ascii="宋体" w:hAnsi="宋体" w:cs="Arial"/>
                <w:szCs w:val="21"/>
                <w:highlight w:val="none"/>
                <w:u w:val="single"/>
              </w:rPr>
            </w:pPr>
            <w:r>
              <w:rPr>
                <w:rFonts w:ascii="宋体" w:hAnsi="宋体" w:cs="Arial"/>
                <w:szCs w:val="21"/>
                <w:highlight w:val="none"/>
              </w:rPr>
              <w:t xml:space="preserve">开户银行：</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开户银行：</w:t>
            </w:r>
            <w:r/>
          </w:p>
        </w:tc>
      </w:tr>
      <w:tr>
        <w:trPr>
          <w:cantSplit/>
          <w:trHeight w:val="489"/>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账号：</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账号：</w:t>
            </w:r>
            <w:r/>
          </w:p>
        </w:tc>
      </w:tr>
      <w:tr>
        <w:trPr>
          <w:cantSplit/>
          <w:trHeight w:val="377"/>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邮政编码：</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邮政编码：</w:t>
            </w:r>
            <w:r/>
          </w:p>
        </w:tc>
      </w:tr>
    </w:tbl>
    <w:p>
      <w:pPr>
        <w:jc w:val="left"/>
        <w:spacing w:line="360" w:lineRule="auto"/>
        <w:widowControl/>
        <w:rPr>
          <w:rFonts w:hint="eastAsia" w:ascii="宋体" w:hAnsi="宋体"/>
          <w:b/>
          <w:bCs/>
          <w:szCs w:val="21"/>
          <w:highlight w:val="none"/>
        </w:rPr>
      </w:pPr>
      <w:r>
        <w:rPr>
          <w:rFonts w:hint="eastAsia" w:ascii="宋体" w:hAnsi="宋体"/>
          <w:b/>
          <w:bCs/>
          <w:szCs w:val="21"/>
          <w:highlight w:val="none"/>
        </w:rPr>
      </w:r>
      <w:r/>
    </w:p>
    <w:p>
      <w:pPr>
        <w:jc w:val="left"/>
        <w:widowControl/>
        <w:rPr>
          <w:rFonts w:hint="eastAsia" w:ascii="宋体" w:hAnsi="宋体"/>
          <w:b/>
          <w:bCs/>
          <w:szCs w:val="21"/>
          <w:highlight w:val="none"/>
        </w:rPr>
      </w:pPr>
      <w:r>
        <w:rPr>
          <w:rFonts w:hint="eastAsia" w:ascii="宋体" w:hAnsi="宋体"/>
          <w:b/>
          <w:bCs/>
          <w:szCs w:val="21"/>
          <w:highlight w:val="none"/>
        </w:rPr>
        <w:br w:type="page" w:clear="all"/>
      </w:r>
      <w:r/>
    </w:p>
    <w:p>
      <w:pPr>
        <w:ind w:left="1440" w:hanging="1440"/>
        <w:jc w:val="center"/>
        <w:spacing w:line="440" w:lineRule="exact"/>
        <w:rPr>
          <w:rFonts w:hint="eastAsia" w:ascii="宋体" w:hAnsi="宋体" w:cs="Arial"/>
          <w:b/>
          <w:sz w:val="28"/>
          <w:szCs w:val="28"/>
          <w:highlight w:val="none"/>
        </w:rPr>
        <w:outlineLvl w:val="0"/>
      </w:pPr>
      <w:r/>
      <w:bookmarkStart w:id="126" w:name="_Toc19092"/>
      <w:r/>
      <w:bookmarkStart w:id="127" w:name="_Toc2315"/>
      <w:r/>
      <w:bookmarkStart w:id="128" w:name="_Toc17472"/>
      <w:r/>
      <w:bookmarkStart w:id="129" w:name="_Toc8141"/>
      <w:r>
        <w:rPr>
          <w:rFonts w:hint="eastAsia" w:ascii="宋体" w:hAnsi="宋体" w:cs="Arial"/>
          <w:b/>
          <w:sz w:val="28"/>
          <w:szCs w:val="28"/>
          <w:highlight w:val="none"/>
        </w:rPr>
        <w:t xml:space="preserve">第五部分：评标办法</w:t>
      </w:r>
      <w:bookmarkEnd w:id="126"/>
      <w:r/>
      <w:bookmarkEnd w:id="127"/>
      <w:r/>
      <w:bookmarkEnd w:id="128"/>
      <w:r/>
      <w:bookmarkEnd w:id="129"/>
      <w:r/>
      <w:r/>
    </w:p>
    <w:p>
      <w:pPr>
        <w:rPr>
          <w:rFonts w:hint="eastAsia" w:ascii="宋体" w:hAnsi="宋体"/>
          <w:szCs w:val="21"/>
          <w:highlight w:val="none"/>
        </w:rPr>
      </w:pPr>
      <w:r>
        <w:rPr>
          <w:rFonts w:hint="eastAsia" w:ascii="宋体" w:hAnsi="宋体"/>
          <w:szCs w:val="21"/>
          <w:highlight w:val="none"/>
        </w:rPr>
      </w:r>
      <w:r/>
    </w:p>
    <w:p>
      <w:pPr>
        <w:ind w:firstLine="422"/>
        <w:spacing w:line="360" w:lineRule="auto"/>
        <w:rPr>
          <w:rFonts w:hint="eastAsia" w:ascii="宋体" w:hAnsi="宋体"/>
          <w:b/>
          <w:bCs/>
          <w:szCs w:val="21"/>
          <w:highlight w:val="none"/>
        </w:rPr>
        <w:outlineLvl w:val="1"/>
      </w:pPr>
      <w:r/>
      <w:bookmarkStart w:id="130" w:name="_Toc11218"/>
      <w:r/>
      <w:bookmarkStart w:id="131" w:name="_Toc14368"/>
      <w:r/>
      <w:bookmarkStart w:id="132" w:name="_Toc32278"/>
      <w:r/>
      <w:bookmarkStart w:id="133" w:name="_Toc26170"/>
      <w:r>
        <w:rPr>
          <w:rFonts w:hint="eastAsia" w:ascii="宋体" w:hAnsi="宋体"/>
          <w:b/>
          <w:bCs/>
          <w:szCs w:val="21"/>
          <w:highlight w:val="none"/>
        </w:rPr>
        <w:t xml:space="preserve">一、投标人资格审查标准</w:t>
      </w:r>
      <w:bookmarkEnd w:id="130"/>
      <w:r/>
      <w:bookmarkEnd w:id="131"/>
      <w:r/>
      <w:bookmarkEnd w:id="132"/>
      <w:r/>
      <w:bookmarkEnd w:id="133"/>
      <w:r/>
      <w:r/>
    </w:p>
    <w:p>
      <w:pPr>
        <w:ind w:firstLine="420"/>
        <w:spacing w:line="360" w:lineRule="auto"/>
        <w:rPr>
          <w:rFonts w:hint="eastAsia" w:ascii="宋体" w:hAnsi="宋体"/>
          <w:b/>
          <w:szCs w:val="21"/>
          <w:highlight w:val="none"/>
        </w:rPr>
      </w:pPr>
      <w:r>
        <w:rPr>
          <w:rFonts w:hint="eastAsia" w:ascii="宋体" w:hAnsi="宋体"/>
          <w:szCs w:val="21"/>
          <w:highlight w:val="none"/>
        </w:rPr>
        <w:t xml:space="preserve">采购人或采购</w:t>
      </w:r>
      <w:r>
        <w:rPr>
          <w:rFonts w:ascii="宋体" w:hAnsi="宋体"/>
          <w:szCs w:val="21"/>
          <w:highlight w:val="none"/>
        </w:rPr>
        <w:t xml:space="preserve">代理机构</w:t>
      </w:r>
      <w:r>
        <w:rPr>
          <w:rFonts w:hint="eastAsia" w:ascii="宋体" w:hAnsi="宋体"/>
          <w:szCs w:val="21"/>
          <w:highlight w:val="none"/>
        </w:rPr>
        <w:t xml:space="preserve">依据下列标准，对投标人的资格进行评审。有一项不符合评审标准的，采购人或采购</w:t>
      </w:r>
      <w:r>
        <w:rPr>
          <w:rFonts w:ascii="宋体" w:hAnsi="宋体"/>
          <w:szCs w:val="21"/>
          <w:highlight w:val="none"/>
        </w:rPr>
        <w:t xml:space="preserve">代理机构</w:t>
      </w:r>
      <w:r>
        <w:rPr>
          <w:rFonts w:hint="eastAsia" w:ascii="宋体" w:hAnsi="宋体"/>
          <w:szCs w:val="21"/>
          <w:highlight w:val="none"/>
        </w:rPr>
        <w:t xml:space="preserve">应当否决其投标。通过资格审查的</w:t>
      </w:r>
      <w:r>
        <w:rPr>
          <w:rFonts w:ascii="宋体" w:hAnsi="宋体"/>
          <w:szCs w:val="21"/>
          <w:highlight w:val="none"/>
        </w:rPr>
        <w:t xml:space="preserve">合格投标人不足3家的，不</w:t>
      </w:r>
      <w:r>
        <w:rPr>
          <w:rFonts w:hint="eastAsia" w:ascii="宋体" w:hAnsi="宋体"/>
          <w:szCs w:val="21"/>
          <w:highlight w:val="none"/>
        </w:rPr>
        <w:t xml:space="preserve">进入投标文件符合性审查</w:t>
      </w:r>
      <w:r>
        <w:rPr>
          <w:rFonts w:ascii="宋体" w:hAnsi="宋体"/>
          <w:szCs w:val="21"/>
          <w:highlight w:val="none"/>
        </w:rPr>
        <w:t xml:space="preserve">。</w:t>
      </w:r>
      <w:r/>
    </w:p>
    <w:tbl>
      <w:tblPr>
        <w:tblStyle w:val="783"/>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92"/>
        <w:gridCol w:w="5888"/>
      </w:tblGrid>
      <w:tr>
        <w:trPr>
          <w:trHeight w:val="397"/>
          <w:tblHeader/>
        </w:trPr>
        <w:tc>
          <w:tcPr>
            <w:tcW w:w="851"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2192"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评审</w:t>
            </w:r>
            <w:r>
              <w:rPr>
                <w:rFonts w:ascii="宋体" w:hAnsi="宋体" w:cs="宋体"/>
                <w:b/>
                <w:bCs/>
                <w:szCs w:val="21"/>
                <w:highlight w:val="none"/>
              </w:rPr>
              <w:t xml:space="preserve">因素</w:t>
            </w:r>
            <w:r/>
          </w:p>
        </w:tc>
        <w:tc>
          <w:tcPr>
            <w:tcW w:w="5888"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评审标准</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具有独立承担民事责任的能力</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提供法人或其他组织的营业执照等证明文件</w:t>
            </w:r>
            <w:r>
              <w:rPr>
                <w:rFonts w:hint="eastAsia" w:ascii="宋体" w:hAnsi="宋体"/>
                <w:szCs w:val="21"/>
                <w:highlight w:val="none"/>
              </w:rPr>
              <w:t xml:space="preserve">扫描件</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2</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具有良好的商业信誉和健全的财务会计制度</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szCs w:val="21"/>
                <w:highlight w:val="none"/>
              </w:rPr>
              <w:t xml:space="preserve">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w:t>
            </w:r>
            <w:r>
              <w:rPr>
                <w:rFonts w:hint="eastAsia" w:ascii="宋体" w:hAnsi="宋体"/>
                <w:szCs w:val="21"/>
                <w:highlight w:val="none"/>
                <w:lang w:eastAsia="zh-CN"/>
              </w:rPr>
              <w:t xml:space="preserve">2024/2025</w:t>
            </w:r>
            <w:r>
              <w:rPr>
                <w:rFonts w:hint="eastAsia" w:ascii="宋体" w:hAnsi="宋体"/>
                <w:szCs w:val="21"/>
                <w:highlight w:val="none"/>
              </w:rPr>
              <w:t xml:space="preserve">度经审计的财务报告；（提供证明材料扫描件，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3</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具有履行合同所必需的设备和专业技术能力</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提供</w:t>
            </w:r>
            <w:r>
              <w:rPr>
                <w:rFonts w:hint="eastAsia" w:ascii="宋体" w:hAnsi="宋体"/>
                <w:szCs w:val="21"/>
                <w:highlight w:val="none"/>
              </w:rPr>
              <w:t xml:space="preserve">投标人相关信息一览表，或</w:t>
            </w:r>
            <w:r>
              <w:rPr>
                <w:rFonts w:ascii="宋体" w:hAnsi="宋体" w:cs="宋体"/>
                <w:szCs w:val="21"/>
                <w:highlight w:val="none"/>
              </w:rPr>
              <w:t xml:space="preserve">提供资格承诺函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4</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参加政府采购活动近三年内（成立时间不足三年的、自成立时间起），在经营活动中没有重大违法记录</w:t>
            </w:r>
            <w:r/>
          </w:p>
        </w:tc>
        <w:tc>
          <w:tcPr>
            <w:tcW w:w="5888" w:type="dxa"/>
            <w:vAlign w:val="center"/>
            <w:textDirection w:val="lrTb"/>
            <w:noWrap w:val="false"/>
          </w:tcPr>
          <w:p>
            <w:pPr>
              <w:rPr>
                <w:rFonts w:hint="eastAsia" w:ascii="宋体" w:hAnsi="宋体" w:cs="宋体"/>
                <w:szCs w:val="21"/>
                <w:highlight w:val="none"/>
              </w:rPr>
            </w:pPr>
            <w:r>
              <w:rPr>
                <w:rFonts w:ascii="宋体" w:hAnsi="宋体" w:cs="宋体"/>
                <w:szCs w:val="21"/>
                <w:highlight w:val="none"/>
              </w:rPr>
              <w:t xml:space="preserve">提供</w:t>
            </w:r>
            <w:r>
              <w:rPr>
                <w:rFonts w:hint="eastAsia" w:ascii="宋体" w:hAnsi="宋体" w:cs="宋体"/>
                <w:szCs w:val="21"/>
                <w:highlight w:val="none"/>
              </w:rPr>
              <w:t xml:space="preserve">承诺书，或提供</w:t>
            </w:r>
            <w:r>
              <w:rPr>
                <w:rFonts w:ascii="宋体" w:hAnsi="宋体" w:cs="宋体"/>
                <w:szCs w:val="21"/>
                <w:highlight w:val="none"/>
              </w:rPr>
              <w:t xml:space="preserve">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5</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有依法缴纳税收的良好记录</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szCs w:val="21"/>
                <w:highlight w:val="none"/>
              </w:rPr>
              <w:t xml:space="preserve">提供距开标时间六个月内任意一个月的纳税凭据扫描件，</w:t>
            </w:r>
            <w:r>
              <w:rPr>
                <w:rFonts w:ascii="宋体" w:hAnsi="宋体" w:cs="宋体"/>
                <w:szCs w:val="21"/>
                <w:highlight w:val="none"/>
              </w:rPr>
              <w:t xml:space="preserve">或提供资格承诺函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6</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有依法缴纳社会保障资金的良好记录</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szCs w:val="21"/>
                <w:highlight w:val="none"/>
              </w:rPr>
              <w:t xml:space="preserve">提供距开标时间六个月内任意一个月的依法缴纳社会保障资金的凭据扫描件，</w:t>
            </w:r>
            <w:r>
              <w:rPr>
                <w:rFonts w:ascii="宋体" w:hAnsi="宋体" w:cs="宋体"/>
                <w:szCs w:val="21"/>
                <w:highlight w:val="none"/>
              </w:rPr>
              <w:t xml:space="preserve">或提供资格承诺函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7</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szCs w:val="21"/>
                <w:highlight w:val="none"/>
              </w:rPr>
              <w:t xml:space="preserve">医疗机构执业许可证</w:t>
            </w:r>
            <w:r/>
          </w:p>
        </w:tc>
        <w:tc>
          <w:tcPr>
            <w:tcW w:w="5888" w:type="dxa"/>
            <w:vAlign w:val="center"/>
            <w:textDirection w:val="lrTb"/>
            <w:noWrap w:val="false"/>
          </w:tcPr>
          <w:p>
            <w:pP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提供</w:t>
            </w:r>
            <w:r>
              <w:rPr>
                <w:rFonts w:hint="eastAsia" w:ascii="宋体" w:hAnsi="宋体"/>
                <w:szCs w:val="21"/>
                <w:highlight w:val="none"/>
              </w:rPr>
              <w:t xml:space="preserve">医疗机构执业许可证</w:t>
            </w:r>
            <w:r>
              <w:rPr>
                <w:rFonts w:hint="eastAsia" w:ascii="宋体" w:hAnsi="宋体"/>
                <w:color w:val="000000" w:themeColor="text1"/>
                <w:highlight w:val="none"/>
                <w14:textFill>
                  <w14:solidFill>
                    <w14:schemeClr w14:val="tx1"/>
                  </w14:solidFill>
                </w14:textFill>
              </w:rPr>
              <w:t xml:space="preserve">（必须包含病理科、临床细胞分子遗传学专业</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扫描件</w:t>
            </w:r>
            <w:r/>
          </w:p>
        </w:tc>
      </w:tr>
      <w:tr>
        <w:trPr>
          <w:trHeight w:val="397"/>
          <w:tblHeader/>
        </w:trPr>
        <w:tc>
          <w:tcPr>
            <w:tcW w:w="851" w:type="dxa"/>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p>
        </w:tc>
        <w:tc>
          <w:tcPr>
            <w:tcW w:w="2192" w:type="dxa"/>
            <w:vAlign w:val="center"/>
            <w:textDirection w:val="lrTb"/>
            <w:noWrap w:val="false"/>
          </w:tcPr>
          <w:p>
            <w:pPr>
              <w:jc w:val="center"/>
              <w:rPr>
                <w:rFonts w:hint="eastAsia" w:ascii="宋体" w:hAnsi="宋体" w:eastAsia="宋体"/>
                <w:szCs w:val="21"/>
                <w:highlight w:val="none"/>
                <w:lang w:eastAsia="zh-CN"/>
              </w:rPr>
            </w:pPr>
            <w:r>
              <w:rPr>
                <w:rFonts w:hint="eastAsia" w:ascii="宋体" w:hAnsi="宋体" w:cs="宋体"/>
                <w:b w:val="0"/>
                <w:highlight w:val="none"/>
              </w:rPr>
              <w:t xml:space="preserve">临床基因扩增检验技术验收合格证书</w:t>
            </w:r>
            <w:r/>
          </w:p>
        </w:tc>
        <w:tc>
          <w:tcPr>
            <w:tcW w:w="5888" w:type="dxa"/>
            <w:vAlign w:val="center"/>
            <w:textDirection w:val="lrTb"/>
            <w:noWrap w:val="false"/>
          </w:tcPr>
          <w:p>
            <w:pPr>
              <w:rPr>
                <w:rFonts w:hint="eastAsia" w:ascii="宋体" w:hAnsi="宋体"/>
                <w:szCs w:val="21"/>
                <w:highlight w:val="none"/>
                <w:lang w:val="en-US" w:eastAsia="zh-CN"/>
              </w:rPr>
            </w:pPr>
            <w:r>
              <w:rPr>
                <w:rFonts w:hint="eastAsia" w:ascii="宋体" w:hAnsi="宋体" w:cs="宋体"/>
                <w:b w:val="0"/>
                <w:highlight w:val="none"/>
                <w:lang w:val="en-US" w:eastAsia="zh-CN"/>
              </w:rPr>
              <w:t xml:space="preserve">提供</w:t>
            </w:r>
            <w:r>
              <w:rPr>
                <w:rFonts w:hint="eastAsia" w:ascii="宋体" w:hAnsi="宋体" w:cs="宋体"/>
                <w:b w:val="0"/>
                <w:highlight w:val="none"/>
              </w:rPr>
              <w:t xml:space="preserve">“临床基因扩增检验技术验收合格证书”</w:t>
            </w:r>
            <w:r>
              <w:rPr>
                <w:rFonts w:hint="eastAsia" w:ascii="宋体" w:hAnsi="宋体"/>
                <w:b w:val="0"/>
                <w:bCs w:val="0"/>
                <w:color w:val="auto"/>
                <w:szCs w:val="21"/>
                <w:highlight w:val="none"/>
              </w:rPr>
              <w:t xml:space="preserve">证明材料扫描件</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92" w:type="dxa"/>
            <w:vAlign w:val="center"/>
            <w:textDirection w:val="lrTb"/>
            <w:noWrap w:val="false"/>
          </w:tcPr>
          <w:p>
            <w:pPr>
              <w:jc w:val="center"/>
              <w:rPr>
                <w:rFonts w:hint="eastAsia" w:ascii="宋体" w:hAnsi="宋体"/>
                <w:szCs w:val="21"/>
                <w:highlight w:val="none"/>
              </w:rPr>
            </w:pPr>
            <w:r>
              <w:rPr>
                <w:rFonts w:hint="eastAsia" w:ascii="宋体" w:hAnsi="宋体" w:cs="宋体"/>
                <w:b w:val="0"/>
                <w:highlight w:val="none"/>
              </w:rPr>
              <w:t xml:space="preserve">BSL-2备案</w:t>
            </w:r>
            <w:r/>
          </w:p>
        </w:tc>
        <w:tc>
          <w:tcPr>
            <w:tcW w:w="5888" w:type="dxa"/>
            <w:vAlign w:val="center"/>
            <w:textDirection w:val="lrTb"/>
            <w:noWrap w:val="false"/>
          </w:tcPr>
          <w:p>
            <w:pPr>
              <w:rPr>
                <w:rFonts w:hint="eastAsia" w:ascii="宋体" w:hAnsi="宋体"/>
                <w:szCs w:val="21"/>
                <w:highlight w:val="none"/>
                <w:lang w:val="en-US" w:eastAsia="zh-CN"/>
              </w:rPr>
            </w:pPr>
            <w:r>
              <w:rPr>
                <w:rFonts w:hint="eastAsia" w:ascii="宋体" w:hAnsi="宋体" w:cs="宋体"/>
                <w:b w:val="0"/>
                <w:highlight w:val="none"/>
                <w:lang w:val="en-US" w:eastAsia="zh-CN"/>
              </w:rPr>
              <w:t xml:space="preserve">提供</w:t>
            </w:r>
            <w:r>
              <w:rPr>
                <w:rFonts w:hint="eastAsia" w:ascii="宋体" w:hAnsi="宋体" w:cs="宋体"/>
                <w:b w:val="0"/>
                <w:highlight w:val="none"/>
              </w:rPr>
              <w:t xml:space="preserve">国内实验室需完成生物安全备案（BSL-2备案）</w:t>
            </w:r>
            <w:r>
              <w:rPr>
                <w:rFonts w:hint="eastAsia" w:ascii="宋体" w:hAnsi="宋体"/>
                <w:b w:val="0"/>
                <w:bCs w:val="0"/>
                <w:color w:val="auto"/>
                <w:szCs w:val="21"/>
                <w:highlight w:val="none"/>
              </w:rPr>
              <w:t xml:space="preserve">证明材料扫描件</w:t>
            </w:r>
            <w:r/>
          </w:p>
        </w:tc>
      </w:tr>
      <w:tr>
        <w:trPr>
          <w:trHeight w:val="397"/>
          <w:tblHeader/>
        </w:trPr>
        <w:tc>
          <w:tcPr>
            <w:tcW w:w="851" w:type="dxa"/>
            <w:vAlign w:val="center"/>
            <w:vMerge w:val="restart"/>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9</w:t>
            </w:r>
            <w:r/>
          </w:p>
        </w:tc>
        <w:tc>
          <w:tcPr>
            <w:tcW w:w="2192" w:type="dxa"/>
            <w:vAlign w:val="center"/>
            <w:vMerge w:val="restart"/>
            <w:textDirection w:val="lrTb"/>
            <w:noWrap w:val="false"/>
          </w:tcPr>
          <w:p>
            <w:pPr>
              <w:jc w:val="center"/>
              <w:rPr>
                <w:rFonts w:hint="eastAsia"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拒绝投标人参加本次采购活动的情形</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单位负责人为同一人或者存在直接控股、管理关系的不同供应商，不得参加同一合同项下的政府采购活动；提供</w:t>
            </w:r>
            <w:r>
              <w:rPr>
                <w:rFonts w:hint="eastAsia" w:ascii="宋体" w:hAnsi="宋体" w:cs="Arial"/>
                <w:szCs w:val="21"/>
                <w:highlight w:val="none"/>
                <w:lang w:val="zh-CN"/>
              </w:rPr>
              <w:t xml:space="preserve">特定资格条件声明函</w:t>
            </w:r>
            <w:r/>
          </w:p>
        </w:tc>
      </w:tr>
      <w:tr>
        <w:trPr>
          <w:trHeight w:val="397"/>
          <w:tblHeader/>
        </w:trPr>
        <w:tc>
          <w:tcPr>
            <w:tcW w:w="851"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92"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5888" w:type="dxa"/>
            <w:vAlign w:val="center"/>
            <w:textDirection w:val="lrTb"/>
            <w:noWrap w:val="false"/>
          </w:tcPr>
          <w:p>
            <w:pPr>
              <w:rPr>
                <w:rFonts w:hint="eastAsia" w:ascii="宋体" w:hAnsi="宋体" w:eastAsia="宋体" w:cs="宋体"/>
                <w:szCs w:val="21"/>
                <w:highlight w:val="none"/>
                <w:lang w:eastAsia="zh-CN"/>
              </w:rPr>
            </w:pPr>
            <w:r>
              <w:rPr>
                <w:rFonts w:hint="eastAsia" w:ascii="宋体" w:hAnsi="宋体" w:cs="宋体"/>
                <w:szCs w:val="21"/>
                <w:highlight w:val="none"/>
              </w:rPr>
              <w:t xml:space="preserve">拒绝列入失信被执行人、重大税收违法案件当事人名单、严重违法失信行为记录名单中的供应商参加本项目的投标活动。采</w:t>
            </w:r>
            <w:r>
              <w:rPr>
                <w:rFonts w:hint="eastAsia" w:ascii="宋体" w:hAnsi="宋体" w:cs="Arial"/>
                <w:szCs w:val="21"/>
                <w:highlight w:val="none"/>
                <w:lang w:val="zh-CN"/>
              </w:rPr>
              <w:t xml:space="preserve">采购人或采购代理机构在项目资格审查时</w:t>
            </w:r>
            <w:r>
              <w:rPr>
                <w:rFonts w:hint="eastAsia" w:ascii="宋体" w:hAnsi="宋体" w:cs="宋体"/>
                <w:szCs w:val="21"/>
                <w:highlight w:val="none"/>
              </w:rPr>
              <w:t xml:space="preserve">，通过 “信用中国”“中国政府采购网”、</w:t>
            </w:r>
            <w:r>
              <w:rPr>
                <w:rFonts w:hint="eastAsia" w:ascii="宋体" w:hAnsi="宋体" w:cs="Arial"/>
                <w:szCs w:val="21"/>
                <w:highlight w:val="none"/>
              </w:rPr>
              <w:t xml:space="preserve">“</w:t>
            </w:r>
            <w:r>
              <w:rPr>
                <w:rFonts w:hint="eastAsia" w:ascii="宋体" w:hAnsi="宋体" w:cs="Arial"/>
                <w:szCs w:val="21"/>
                <w:highlight w:val="none"/>
                <w:lang w:val="zh-CN"/>
              </w:rPr>
              <w:t xml:space="preserve">信用江苏</w:t>
            </w:r>
            <w:r>
              <w:rPr>
                <w:rFonts w:hint="eastAsia" w:ascii="宋体" w:hAnsi="宋体" w:cs="Arial"/>
                <w:szCs w:val="21"/>
                <w:highlight w:val="none"/>
              </w:rPr>
              <w:t xml:space="preserve">”</w:t>
            </w:r>
            <w:r>
              <w:rPr>
                <w:rFonts w:hint="eastAsia" w:ascii="宋体" w:hAnsi="宋体" w:cs="宋体"/>
                <w:szCs w:val="21"/>
                <w:highlight w:val="none"/>
              </w:rPr>
              <w:t xml:space="preserve">网站查询其信用记录提供</w:t>
            </w:r>
            <w:r>
              <w:rPr>
                <w:rFonts w:hint="eastAsia" w:ascii="宋体" w:hAnsi="宋体" w:cs="Arial"/>
                <w:szCs w:val="21"/>
                <w:highlight w:val="none"/>
                <w:lang w:val="zh-CN"/>
              </w:rPr>
              <w:t xml:space="preserve">特定资格条件声明函</w:t>
            </w:r>
            <w:r/>
          </w:p>
        </w:tc>
      </w:tr>
    </w:tbl>
    <w:p>
      <w:pPr>
        <w:rPr>
          <w:rFonts w:hint="eastAsia" w:ascii="宋体" w:hAnsi="宋体"/>
          <w:szCs w:val="21"/>
          <w:highlight w:val="none"/>
        </w:rPr>
      </w:pPr>
      <w:r>
        <w:rPr>
          <w:rFonts w:hint="eastAsia" w:ascii="宋体" w:hAnsi="宋体"/>
          <w:szCs w:val="21"/>
          <w:highlight w:val="none"/>
        </w:rPr>
      </w:r>
      <w:r/>
    </w:p>
    <w:p>
      <w:pPr>
        <w:ind w:firstLine="422"/>
        <w:spacing w:line="360" w:lineRule="auto"/>
        <w:rPr>
          <w:rFonts w:hint="eastAsia" w:ascii="宋体" w:hAnsi="宋体"/>
          <w:b/>
          <w:bCs/>
          <w:szCs w:val="21"/>
          <w:highlight w:val="none"/>
        </w:rPr>
        <w:outlineLvl w:val="1"/>
      </w:pPr>
      <w:r/>
      <w:bookmarkStart w:id="134" w:name="_Toc4501"/>
      <w:r/>
      <w:bookmarkStart w:id="135" w:name="_Toc14379"/>
      <w:r/>
      <w:bookmarkStart w:id="136" w:name="_Toc25712"/>
      <w:r/>
      <w:bookmarkStart w:id="137" w:name="_Toc27845"/>
      <w:r>
        <w:rPr>
          <w:rFonts w:hint="eastAsia" w:ascii="宋体" w:hAnsi="宋体"/>
          <w:b/>
          <w:bCs/>
          <w:szCs w:val="21"/>
          <w:highlight w:val="none"/>
        </w:rPr>
        <w:t xml:space="preserve">二、投标文件符合性审查标准</w:t>
      </w:r>
      <w:bookmarkEnd w:id="134"/>
      <w:r/>
      <w:bookmarkEnd w:id="135"/>
      <w:r/>
      <w:bookmarkEnd w:id="136"/>
      <w:r/>
      <w:bookmarkEnd w:id="137"/>
      <w:r/>
      <w:r/>
    </w:p>
    <w:p>
      <w:pPr>
        <w:ind w:firstLine="420"/>
        <w:spacing w:line="360" w:lineRule="auto"/>
        <w:rPr>
          <w:rFonts w:hint="eastAsia" w:ascii="宋体" w:hAnsi="宋体"/>
          <w:szCs w:val="21"/>
          <w:highlight w:val="none"/>
        </w:rPr>
      </w:pPr>
      <w:r>
        <w:rPr>
          <w:rFonts w:hint="eastAsia" w:ascii="宋体" w:hAnsi="宋体"/>
          <w:szCs w:val="21"/>
          <w:highlight w:val="none"/>
        </w:rPr>
        <w:t xml:space="preserve">评标委员会依据下列标准，对投标文件进行符合性审查。有一项不符合评审标准的，评标委员会应当否决其投标。通过投标文件符合性审查的</w:t>
      </w:r>
      <w:r>
        <w:rPr>
          <w:rFonts w:ascii="宋体" w:hAnsi="宋体"/>
          <w:szCs w:val="21"/>
          <w:highlight w:val="none"/>
        </w:rPr>
        <w:t xml:space="preserve">合格投标人不足3家的，不</w:t>
      </w:r>
      <w:r>
        <w:rPr>
          <w:rFonts w:hint="eastAsia" w:ascii="宋体" w:hAnsi="宋体"/>
          <w:szCs w:val="21"/>
          <w:highlight w:val="none"/>
        </w:rPr>
        <w:t xml:space="preserve">进入</w:t>
      </w:r>
      <w:r>
        <w:rPr>
          <w:rFonts w:ascii="宋体" w:hAnsi="宋体"/>
          <w:szCs w:val="21"/>
          <w:highlight w:val="none"/>
        </w:rPr>
        <w:t xml:space="preserve">综合</w:t>
      </w:r>
      <w:r>
        <w:rPr>
          <w:rFonts w:hint="eastAsia" w:ascii="宋体" w:hAnsi="宋体"/>
          <w:szCs w:val="21"/>
          <w:highlight w:val="none"/>
        </w:rPr>
        <w:t xml:space="preserve">评审</w:t>
      </w:r>
      <w:r>
        <w:rPr>
          <w:rFonts w:ascii="宋体" w:hAnsi="宋体"/>
          <w:szCs w:val="21"/>
          <w:highlight w:val="none"/>
        </w:rPr>
        <w:t xml:space="preserve">。</w:t>
      </w:r>
      <w:r/>
    </w:p>
    <w:tbl>
      <w:tblPr>
        <w:tblStyle w:val="783"/>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5954"/>
      </w:tblGrid>
      <w:tr>
        <w:trPr>
          <w:trHeight w:val="397"/>
          <w:tblHeader/>
        </w:trPr>
        <w:tc>
          <w:tcPr>
            <w:tcW w:w="851"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2126"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评审</w:t>
            </w:r>
            <w:r>
              <w:rPr>
                <w:rFonts w:ascii="宋体" w:hAnsi="宋体" w:cs="宋体"/>
                <w:b/>
                <w:bCs/>
                <w:szCs w:val="21"/>
                <w:highlight w:val="none"/>
              </w:rPr>
              <w:t xml:space="preserve">因素</w:t>
            </w:r>
            <w:r/>
          </w:p>
        </w:tc>
        <w:tc>
          <w:tcPr>
            <w:tcW w:w="5954"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评审标准</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1</w:t>
            </w:r>
            <w:r/>
          </w:p>
        </w:tc>
        <w:tc>
          <w:tcPr>
            <w:tcW w:w="212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投标文件签章</w:t>
            </w:r>
            <w:r/>
          </w:p>
        </w:tc>
        <w:tc>
          <w:tcPr>
            <w:tcW w:w="5954" w:type="dxa"/>
            <w:vAlign w:val="center"/>
            <w:textDirection w:val="lrTb"/>
            <w:noWrap w:val="false"/>
          </w:tcPr>
          <w:p>
            <w:pPr>
              <w:rPr>
                <w:rFonts w:hint="eastAsia" w:ascii="宋体" w:hAnsi="宋体" w:cs="宋体"/>
                <w:szCs w:val="21"/>
                <w:highlight w:val="none"/>
              </w:rPr>
            </w:pPr>
            <w:r>
              <w:rPr>
                <w:rFonts w:ascii="宋体" w:hAnsi="宋体" w:cs="宋体"/>
                <w:szCs w:val="21"/>
                <w:highlight w:val="none"/>
              </w:rPr>
              <w:t xml:space="preserve">投标文件</w:t>
            </w:r>
            <w:r>
              <w:rPr>
                <w:rFonts w:hint="eastAsia" w:ascii="宋体" w:hAnsi="宋体" w:cs="宋体"/>
                <w:szCs w:val="21"/>
                <w:highlight w:val="none"/>
              </w:rPr>
              <w:t xml:space="preserve">按照</w:t>
            </w:r>
            <w:r>
              <w:rPr>
                <w:rFonts w:ascii="宋体" w:hAnsi="宋体" w:cs="宋体"/>
                <w:szCs w:val="21"/>
                <w:highlight w:val="none"/>
              </w:rPr>
              <w:t xml:space="preserve">招标文件要求签署、盖章</w:t>
            </w:r>
            <w:r>
              <w:rPr>
                <w:rFonts w:hint="eastAsia" w:ascii="宋体" w:hAnsi="宋体" w:cs="宋体"/>
                <w:szCs w:val="21"/>
                <w:highlight w:val="none"/>
              </w:rPr>
              <w:t xml:space="preserve">。</w:t>
            </w:r>
            <w:r>
              <w:rPr>
                <w:rFonts w:hint="eastAsia" w:ascii="宋体" w:hAnsi="宋体"/>
                <w:szCs w:val="21"/>
                <w:highlight w:val="none"/>
              </w:rPr>
              <w:t xml:space="preserve">由法定代表人签字或签章的，应附法定代表人身份证明；由授权代表签字或签章的，应附授权委托书及身份证明</w:t>
            </w:r>
            <w:r/>
          </w:p>
        </w:tc>
      </w:tr>
      <w:tr>
        <w:trPr>
          <w:trHeight w:val="567"/>
          <w:tblHeader/>
        </w:trPr>
        <w:tc>
          <w:tcPr>
            <w:tcW w:w="851" w:type="dxa"/>
            <w:vAlign w:val="center"/>
            <w:vMerge w:val="restart"/>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2</w:t>
            </w:r>
            <w:r/>
          </w:p>
        </w:tc>
        <w:tc>
          <w:tcPr>
            <w:tcW w:w="2126" w:type="dxa"/>
            <w:vAlign w:val="center"/>
            <w:vMerge w:val="restart"/>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投标报价</w:t>
            </w:r>
            <w:r/>
          </w:p>
        </w:tc>
        <w:tc>
          <w:tcPr>
            <w:tcW w:w="5954" w:type="dxa"/>
            <w:vAlign w:val="center"/>
            <w:textDirection w:val="lrTb"/>
            <w:noWrap w:val="false"/>
          </w:tcPr>
          <w:p>
            <w:pPr>
              <w:rPr>
                <w:rFonts w:hint="eastAsia" w:ascii="宋体" w:hAnsi="宋体" w:cs="宋体"/>
                <w:szCs w:val="21"/>
                <w:highlight w:val="none"/>
              </w:rPr>
            </w:pPr>
            <w:r>
              <w:rPr>
                <w:rFonts w:ascii="宋体" w:hAnsi="宋体" w:cs="宋体"/>
                <w:szCs w:val="21"/>
                <w:highlight w:val="none"/>
              </w:rPr>
              <w:t xml:space="preserve">报价</w:t>
            </w:r>
            <w:r>
              <w:rPr>
                <w:rFonts w:hint="eastAsia" w:ascii="宋体" w:hAnsi="宋体" w:cs="宋体"/>
                <w:szCs w:val="21"/>
                <w:highlight w:val="none"/>
              </w:rPr>
              <w:t xml:space="preserve">没有</w:t>
            </w:r>
            <w:r>
              <w:rPr>
                <w:rFonts w:ascii="宋体" w:hAnsi="宋体" w:cs="宋体"/>
                <w:szCs w:val="21"/>
                <w:highlight w:val="none"/>
              </w:rPr>
              <w:t xml:space="preserve">超过招标文件中规定的最高限价</w:t>
            </w:r>
            <w:r/>
          </w:p>
        </w:tc>
      </w:tr>
      <w:tr>
        <w:trPr>
          <w:trHeight w:val="397"/>
          <w:tblHeader/>
        </w:trPr>
        <w:tc>
          <w:tcPr>
            <w:tcW w:w="851"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26"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5954" w:type="dxa"/>
            <w:vAlign w:val="center"/>
            <w:textDirection w:val="lrTb"/>
            <w:noWrap w:val="false"/>
          </w:tcPr>
          <w:p>
            <w:pPr>
              <w:rPr>
                <w:rFonts w:hint="eastAsia" w:ascii="宋体" w:hAnsi="宋体" w:cs="宋体"/>
                <w:szCs w:val="21"/>
                <w:highlight w:val="none"/>
              </w:rPr>
            </w:pPr>
            <w:r>
              <w:rPr>
                <w:rFonts w:hint="eastAsia" w:ascii="宋体" w:hAnsi="宋体"/>
                <w:szCs w:val="21"/>
                <w:highlight w:val="none"/>
              </w:rPr>
              <w:t xml:space="preserve">每一项服务</w:t>
            </w:r>
            <w:r>
              <w:rPr>
                <w:rFonts w:hint="eastAsia" w:ascii="宋体" w:hAnsi="宋体"/>
                <w:highlight w:val="none"/>
              </w:rPr>
              <w:t xml:space="preserve">没有</w:t>
            </w:r>
            <w:r>
              <w:rPr>
                <w:rFonts w:ascii="宋体" w:hAnsi="宋体"/>
                <w:highlight w:val="none"/>
              </w:rPr>
              <w:t xml:space="preserve">两个或多个报价，</w:t>
            </w:r>
            <w:r>
              <w:rPr>
                <w:rFonts w:hint="eastAsia" w:ascii="宋体" w:hAnsi="宋体"/>
                <w:szCs w:val="21"/>
                <w:highlight w:val="none"/>
              </w:rPr>
              <w:t xml:space="preserve">招标文件如有特别说明的除外</w:t>
            </w:r>
            <w:r/>
          </w:p>
        </w:tc>
      </w:tr>
      <w:tr>
        <w:trPr>
          <w:trHeight w:val="567"/>
          <w:tblHeader/>
        </w:trPr>
        <w:tc>
          <w:tcPr>
            <w:tcW w:w="851"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26"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5954" w:type="dxa"/>
            <w:vAlign w:val="center"/>
            <w:textDirection w:val="lrTb"/>
            <w:noWrap w:val="false"/>
          </w:tcPr>
          <w:p>
            <w:pPr>
              <w:rPr>
                <w:rFonts w:hint="eastAsia" w:ascii="宋体" w:hAnsi="宋体"/>
                <w:szCs w:val="21"/>
                <w:highlight w:val="none"/>
              </w:rPr>
            </w:pPr>
            <w:r>
              <w:rPr>
                <w:rFonts w:ascii="宋体" w:hAnsi="宋体"/>
                <w:highlight w:val="none"/>
              </w:rPr>
              <w:t xml:space="preserve">接受评委对投标文件报价出现前后不一致的修正</w:t>
            </w:r>
            <w:r/>
          </w:p>
        </w:tc>
      </w:tr>
      <w:tr>
        <w:trPr>
          <w:trHeight w:val="56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3</w:t>
            </w:r>
            <w:r/>
          </w:p>
        </w:tc>
        <w:tc>
          <w:tcPr>
            <w:tcW w:w="212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实质性条款</w:t>
            </w:r>
            <w:r/>
          </w:p>
        </w:tc>
        <w:tc>
          <w:tcPr>
            <w:tcW w:w="595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加注“</w:t>
            </w:r>
            <w:r>
              <w:rPr>
                <w:rFonts w:hint="eastAsia" w:ascii="宋体" w:hAnsi="宋体"/>
                <w:highlight w:val="none"/>
              </w:rPr>
              <w:t xml:space="preserve">★</w:t>
            </w:r>
            <w:r>
              <w:rPr>
                <w:rFonts w:hint="eastAsia" w:ascii="宋体" w:hAnsi="宋体" w:cs="宋体"/>
                <w:szCs w:val="21"/>
                <w:highlight w:val="none"/>
              </w:rPr>
              <w:t xml:space="preserve">”号的实质性条款没有负偏离</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4</w:t>
            </w:r>
            <w:r/>
          </w:p>
        </w:tc>
        <w:tc>
          <w:tcPr>
            <w:tcW w:w="2126"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重大负偏离</w:t>
            </w:r>
            <w:r/>
          </w:p>
        </w:tc>
        <w:tc>
          <w:tcPr>
            <w:tcW w:w="595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投标文件没有重大负偏离，</w:t>
            </w:r>
            <w:r>
              <w:rPr>
                <w:rFonts w:ascii="宋体" w:hAnsi="宋体" w:cs="宋体"/>
                <w:szCs w:val="21"/>
                <w:highlight w:val="none"/>
              </w:rPr>
              <w:t xml:space="preserve">所谓重大负偏离是指投标人所投标的范围、质量、</w:t>
            </w:r>
            <w:r>
              <w:rPr>
                <w:rFonts w:hint="eastAsia" w:ascii="宋体" w:hAnsi="宋体" w:cs="宋体"/>
                <w:szCs w:val="21"/>
                <w:highlight w:val="none"/>
              </w:rPr>
              <w:t xml:space="preserve">服务</w:t>
            </w:r>
            <w:r>
              <w:rPr>
                <w:rFonts w:ascii="宋体" w:hAnsi="宋体" w:cs="宋体"/>
                <w:szCs w:val="21"/>
                <w:highlight w:val="none"/>
              </w:rPr>
              <w:t xml:space="preserve">和</w:t>
            </w:r>
            <w:r>
              <w:rPr>
                <w:rFonts w:hint="eastAsia" w:ascii="宋体" w:hAnsi="宋体" w:cs="宋体"/>
                <w:szCs w:val="21"/>
                <w:highlight w:val="none"/>
              </w:rPr>
              <w:t xml:space="preserve">工期</w:t>
            </w:r>
            <w:r>
              <w:rPr>
                <w:rFonts w:ascii="宋体" w:hAnsi="宋体" w:cs="宋体"/>
                <w:szCs w:val="21"/>
                <w:highlight w:val="none"/>
              </w:rPr>
              <w:t xml:space="preserve">等明显不能满足招标文件的要求</w:t>
            </w:r>
            <w:r>
              <w:rPr>
                <w:rFonts w:hint="eastAsia" w:ascii="宋体" w:hAnsi="宋体" w:cs="宋体"/>
                <w:szCs w:val="21"/>
                <w:highlight w:val="none"/>
              </w:rPr>
              <w:t xml:space="preserve">；</w:t>
            </w:r>
            <w:r>
              <w:rPr>
                <w:rFonts w:ascii="宋体" w:hAnsi="宋体" w:cs="宋体"/>
                <w:szCs w:val="21"/>
                <w:highlight w:val="none"/>
              </w:rPr>
              <w:t xml:space="preserve">重大负偏离的认定须经评标委员会三分之二以上同意</w:t>
            </w:r>
            <w:r/>
          </w:p>
        </w:tc>
      </w:tr>
      <w:tr>
        <w:trPr>
          <w:trHeight w:val="56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5</w:t>
            </w:r>
            <w:r/>
          </w:p>
        </w:tc>
        <w:tc>
          <w:tcPr>
            <w:tcW w:w="212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投标有效期</w:t>
            </w:r>
            <w:r/>
          </w:p>
        </w:tc>
        <w:tc>
          <w:tcPr>
            <w:tcW w:w="5954" w:type="dxa"/>
            <w:vAlign w:val="center"/>
            <w:textDirection w:val="lrTb"/>
            <w:noWrap w:val="false"/>
          </w:tcPr>
          <w:p>
            <w:pPr>
              <w:rPr>
                <w:rFonts w:hint="eastAsia" w:ascii="宋体" w:hAnsi="宋体" w:cs="宋体"/>
                <w:szCs w:val="21"/>
                <w:highlight w:val="none"/>
              </w:rPr>
            </w:pPr>
            <w:r>
              <w:rPr>
                <w:rFonts w:hint="eastAsia" w:ascii="宋体" w:hAnsi="宋体"/>
                <w:highlight w:val="none"/>
              </w:rPr>
              <w:t xml:space="preserve">满足招标文件要求</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6</w:t>
            </w:r>
            <w:r/>
          </w:p>
        </w:tc>
        <w:tc>
          <w:tcPr>
            <w:tcW w:w="2126"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串通投标</w:t>
            </w:r>
            <w:r/>
          </w:p>
        </w:tc>
        <w:tc>
          <w:tcPr>
            <w:tcW w:w="595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没有招标文件第二部分投标人须知</w:t>
            </w:r>
            <w:r>
              <w:rPr>
                <w:rFonts w:ascii="宋体" w:hAnsi="宋体" w:cs="宋体"/>
                <w:szCs w:val="21"/>
                <w:highlight w:val="none"/>
              </w:rPr>
              <w:t xml:space="preserve">8</w:t>
            </w:r>
            <w:r>
              <w:rPr>
                <w:rFonts w:hint="eastAsia" w:ascii="宋体" w:hAnsi="宋体" w:cs="宋体"/>
                <w:szCs w:val="21"/>
                <w:highlight w:val="none"/>
              </w:rPr>
              <w:t xml:space="preserve">.2条的</w:t>
            </w:r>
            <w:r>
              <w:rPr>
                <w:rFonts w:ascii="宋体" w:hAnsi="宋体" w:cs="宋体"/>
                <w:szCs w:val="21"/>
                <w:highlight w:val="none"/>
              </w:rPr>
              <w:t xml:space="preserve">投标人串通投标</w:t>
            </w:r>
            <w:r>
              <w:rPr>
                <w:rFonts w:hint="eastAsia" w:ascii="宋体" w:hAnsi="宋体" w:cs="宋体"/>
                <w:szCs w:val="21"/>
                <w:highlight w:val="none"/>
              </w:rPr>
              <w:t xml:space="preserve">情形</w:t>
            </w:r>
            <w:r/>
          </w:p>
        </w:tc>
      </w:tr>
      <w:tr>
        <w:trPr>
          <w:trHeight w:val="56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7</w:t>
            </w:r>
            <w:r/>
          </w:p>
        </w:tc>
        <w:tc>
          <w:tcPr>
            <w:tcW w:w="212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联合体投标人</w:t>
            </w:r>
            <w:r/>
          </w:p>
        </w:tc>
        <w:tc>
          <w:tcPr>
            <w:tcW w:w="5954"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不接受</w:t>
            </w:r>
            <w:r/>
          </w:p>
        </w:tc>
      </w:tr>
      <w:tr>
        <w:trPr>
          <w:trHeight w:val="56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8</w:t>
            </w:r>
            <w:r/>
          </w:p>
        </w:tc>
        <w:tc>
          <w:tcPr>
            <w:tcW w:w="2126"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附加条件</w:t>
            </w:r>
            <w:r/>
          </w:p>
        </w:tc>
        <w:tc>
          <w:tcPr>
            <w:tcW w:w="5954" w:type="dxa"/>
            <w:vAlign w:val="center"/>
            <w:textDirection w:val="lrTb"/>
            <w:noWrap w:val="false"/>
          </w:tcPr>
          <w:p>
            <w:pPr>
              <w:rPr>
                <w:rFonts w:hint="eastAsia" w:ascii="宋体" w:hAnsi="宋体" w:cs="宋体"/>
                <w:szCs w:val="21"/>
                <w:highlight w:val="none"/>
              </w:rPr>
            </w:pPr>
            <w:r>
              <w:rPr>
                <w:rFonts w:ascii="宋体" w:hAnsi="宋体" w:cs="宋体"/>
                <w:szCs w:val="21"/>
                <w:highlight w:val="none"/>
              </w:rPr>
              <w:t xml:space="preserve">投标文件</w:t>
            </w:r>
            <w:r>
              <w:rPr>
                <w:rFonts w:hint="eastAsia" w:ascii="宋体" w:hAnsi="宋体" w:cs="宋体"/>
                <w:szCs w:val="21"/>
                <w:highlight w:val="none"/>
              </w:rPr>
              <w:t xml:space="preserve">没</w:t>
            </w:r>
            <w:r>
              <w:rPr>
                <w:rFonts w:ascii="宋体" w:hAnsi="宋体" w:cs="宋体"/>
                <w:szCs w:val="21"/>
                <w:highlight w:val="none"/>
              </w:rPr>
              <w:t xml:space="preserve">有采购人不能接受的附加条件</w:t>
            </w:r>
            <w:r/>
          </w:p>
        </w:tc>
      </w:tr>
      <w:tr>
        <w:trPr>
          <w:trHeight w:val="56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9</w:t>
            </w:r>
            <w:r/>
          </w:p>
        </w:tc>
        <w:tc>
          <w:tcPr>
            <w:tcW w:w="2126"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其他无效情形</w:t>
            </w:r>
            <w:r/>
          </w:p>
        </w:tc>
        <w:tc>
          <w:tcPr>
            <w:tcW w:w="5954" w:type="dxa"/>
            <w:vAlign w:val="center"/>
            <w:textDirection w:val="lrTb"/>
            <w:noWrap w:val="false"/>
          </w:tcPr>
          <w:p>
            <w:pPr>
              <w:rPr>
                <w:rFonts w:hint="eastAsia" w:ascii="宋体" w:hAnsi="宋体" w:cs="宋体"/>
                <w:szCs w:val="21"/>
                <w:highlight w:val="none"/>
              </w:rPr>
            </w:pPr>
            <w:r>
              <w:rPr>
                <w:rFonts w:ascii="宋体" w:hAnsi="宋体" w:cs="宋体"/>
                <w:szCs w:val="21"/>
                <w:highlight w:val="none"/>
              </w:rPr>
              <w:t xml:space="preserve">投标文件</w:t>
            </w:r>
            <w:r>
              <w:rPr>
                <w:rFonts w:hint="eastAsia" w:ascii="宋体" w:hAnsi="宋体" w:cs="宋体"/>
                <w:szCs w:val="21"/>
                <w:highlight w:val="none"/>
              </w:rPr>
              <w:t xml:space="preserve">没</w:t>
            </w:r>
            <w:r>
              <w:rPr>
                <w:rFonts w:ascii="宋体" w:hAnsi="宋体" w:cs="宋体"/>
                <w:szCs w:val="21"/>
                <w:highlight w:val="none"/>
              </w:rPr>
              <w:t xml:space="preserve">有法律、法规和招标文件规定的其他无效情形</w:t>
            </w:r>
            <w:r/>
          </w:p>
        </w:tc>
      </w:tr>
    </w:tbl>
    <w:p>
      <w:pPr>
        <w:ind w:firstLine="422"/>
        <w:keepLines w:val="0"/>
        <w:keepNext w:val="0"/>
        <w:pageBreakBefore w:val="0"/>
        <w:spacing w:line="360" w:lineRule="auto"/>
        <w:widowControl w:val="off"/>
        <w:rPr>
          <w:rFonts w:hint="eastAsia" w:ascii="宋体" w:hAnsi="宋体"/>
          <w:b/>
          <w:bCs/>
          <w:highlight w:val="none"/>
        </w:rPr>
        <w:outlineLvl w:val="1"/>
      </w:pPr>
      <w:r/>
      <w:bookmarkStart w:id="138" w:name="_Toc22284"/>
      <w:r/>
      <w:bookmarkStart w:id="139" w:name="_Toc23266"/>
      <w:r/>
      <w:bookmarkStart w:id="140" w:name="_Toc32534"/>
      <w:r/>
      <w:bookmarkStart w:id="141" w:name="_Toc14191"/>
      <w:r>
        <w:rPr>
          <w:rFonts w:hint="eastAsia" w:ascii="宋体" w:hAnsi="宋体"/>
          <w:b/>
          <w:bCs/>
          <w:highlight w:val="none"/>
        </w:rPr>
        <w:t xml:space="preserve">三、</w:t>
      </w:r>
      <w:r>
        <w:rPr>
          <w:rFonts w:hint="eastAsia" w:ascii="宋体" w:hAnsi="宋体" w:cs="Arial"/>
          <w:b/>
          <w:bCs/>
          <w:szCs w:val="21"/>
          <w:highlight w:val="none"/>
          <w:lang w:val="zh-CN"/>
        </w:rPr>
        <w:t xml:space="preserve">综合评审因素及评审标准</w:t>
      </w:r>
      <w:bookmarkEnd w:id="138"/>
      <w:r/>
      <w:bookmarkEnd w:id="139"/>
      <w:r/>
      <w:bookmarkEnd w:id="140"/>
      <w:r/>
      <w:bookmarkEnd w:id="141"/>
      <w:r/>
      <w:r/>
    </w:p>
    <w:p>
      <w:pPr>
        <w:ind w:firstLine="420"/>
        <w:spacing w:line="360" w:lineRule="auto"/>
        <w:rPr>
          <w:rFonts w:hint="eastAsia" w:ascii="宋体" w:hAnsi="宋体"/>
          <w:highlight w:val="none"/>
        </w:rPr>
      </w:pPr>
      <w:r>
        <w:rPr>
          <w:rFonts w:ascii="宋体" w:hAnsi="宋体"/>
          <w:highlight w:val="none"/>
        </w:rPr>
        <w:t xml:space="preserve">本项目采用综合评分法。项目总分为 100 分，小数点后保留 2 位。按评审后得分由高到低顺序排列，得分相同的，按投标报价由低到高顺序排列，</w:t>
      </w:r>
      <w:r>
        <w:rPr>
          <w:rFonts w:ascii="宋体" w:hAnsi="宋体" w:cs="宋体"/>
          <w:szCs w:val="21"/>
          <w:highlight w:val="none"/>
        </w:rPr>
        <w:t xml:space="preserve">得分且投标报价相同的并列。</w:t>
      </w:r>
      <w:r>
        <w:rPr>
          <w:rFonts w:ascii="宋体" w:hAnsi="宋体"/>
          <w:highlight w:val="none"/>
        </w:rPr>
        <w:t xml:space="preserve">评标委员会根据最终排名向采购人推荐中标候选</w:t>
      </w:r>
      <w:r>
        <w:rPr>
          <w:rFonts w:hint="eastAsia" w:ascii="宋体" w:hAnsi="宋体"/>
          <w:highlight w:val="none"/>
        </w:rPr>
        <w:t xml:space="preserve">人</w:t>
      </w:r>
      <w:r>
        <w:rPr>
          <w:rFonts w:ascii="宋体" w:hAnsi="宋体"/>
          <w:highlight w:val="none"/>
        </w:rPr>
        <w:t xml:space="preserve">。最低投标价等任何单项因素的最优不是中标的必要条件。</w:t>
      </w:r>
      <w:r/>
    </w:p>
    <w:p>
      <w:pPr>
        <w:ind w:firstLine="420"/>
        <w:spacing w:line="360" w:lineRule="auto"/>
        <w:rPr>
          <w:rFonts w:hint="eastAsia" w:ascii="宋体" w:hAnsi="宋体"/>
          <w:highlight w:val="none"/>
        </w:rPr>
      </w:pPr>
      <w:r>
        <w:rPr>
          <w:rFonts w:hint="eastAsia" w:ascii="宋体" w:hAnsi="宋体"/>
          <w:highlight w:val="none"/>
        </w:rPr>
        <w:t xml:space="preserve">3.1、技术评分（权重</w:t>
      </w:r>
      <w:r>
        <w:rPr>
          <w:rFonts w:hint="eastAsia" w:ascii="宋体" w:hAnsi="宋体"/>
          <w:highlight w:val="none"/>
          <w:lang w:val="en-US" w:eastAsia="zh-CN"/>
        </w:rPr>
        <w:t xml:space="preserve">49</w:t>
      </w:r>
      <w:r>
        <w:rPr>
          <w:rFonts w:hint="eastAsia" w:ascii="宋体" w:hAnsi="宋体"/>
          <w:highlight w:val="none"/>
        </w:rPr>
        <w:t xml:space="preserve">%）</w:t>
      </w:r>
      <w:r/>
    </w:p>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bl>
      <w:tblPr>
        <w:tblStyle w:val="783"/>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418"/>
        <w:gridCol w:w="6237"/>
        <w:gridCol w:w="850"/>
      </w:tblGrid>
      <w:tr>
        <w:trPr>
          <w:trHeight w:val="90"/>
          <w:tblHeader/>
        </w:trPr>
        <w:tc>
          <w:tcPr>
            <w:tcW w:w="567" w:type="dxa"/>
            <w:vAlign w:val="center"/>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418" w:type="dxa"/>
            <w:vAlign w:val="center"/>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评审因素</w:t>
            </w:r>
            <w:r/>
          </w:p>
        </w:tc>
        <w:tc>
          <w:tcPr>
            <w:tcW w:w="6237" w:type="dxa"/>
            <w:vAlign w:val="center"/>
            <w:textDirection w:val="lrTb"/>
            <w:noWrap w:val="false"/>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评审标准</w:t>
            </w:r>
            <w:r/>
          </w:p>
        </w:tc>
        <w:tc>
          <w:tcPr>
            <w:tcW w:w="850" w:type="dxa"/>
            <w:vAlign w:val="center"/>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分值</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p>
        </w:tc>
        <w:tc>
          <w:tcPr>
            <w:tcW w:w="1418"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检测能力方案</w:t>
            </w:r>
            <w:r/>
          </w:p>
        </w:tc>
        <w:tc>
          <w:tcPr>
            <w:tcW w:w="6237" w:type="dxa"/>
            <w:vAlign w:val="center"/>
            <w:textDirection w:val="lrTb"/>
            <w:noWrap w:val="false"/>
          </w:tcPr>
          <w:p>
            <w:pP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根据各投标人对采购人所提供</w:t>
            </w:r>
            <w:r>
              <w:rPr>
                <w:rFonts w:hint="eastAsia" w:ascii="宋体" w:hAnsi="宋体" w:cs="宋体"/>
                <w:bCs/>
                <w:sz w:val="21"/>
                <w:szCs w:val="21"/>
                <w:highlight w:val="none"/>
                <w:lang w:eastAsia="zh-CN"/>
              </w:rPr>
              <w:t xml:space="preserve">的</w:t>
            </w:r>
            <w:r>
              <w:rPr>
                <w:rFonts w:hint="eastAsia" w:ascii="宋体" w:hAnsi="宋体" w:eastAsia="宋体" w:cs="宋体"/>
                <w:bCs/>
                <w:sz w:val="21"/>
                <w:szCs w:val="21"/>
                <w:highlight w:val="none"/>
              </w:rPr>
              <w:t xml:space="preserve">完整实施方案，主要包括样本检测服务方案中就本项目拟提供的服务人员、仪器设备、检测耗材的管理和规划，以及对于样本检测环境、样本检测流程、等方面的管理方法进行评价。</w:t>
            </w:r>
            <w:r/>
          </w:p>
          <w:p>
            <w:pPr>
              <w:numPr>
                <w:ilvl w:val="0"/>
                <w:numId w:val="6"/>
              </w:numPr>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检测人员的合理安排</w:t>
            </w:r>
            <w:r/>
          </w:p>
          <w:p>
            <w:pPr>
              <w:numPr>
                <w:ilvl w:val="0"/>
                <w:numId w:val="6"/>
              </w:numP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检测耗材的管理</w:t>
            </w:r>
            <w:r/>
          </w:p>
          <w:p>
            <w:pPr>
              <w:numPr>
                <w:ilvl w:val="0"/>
                <w:numId w:val="6"/>
              </w:numP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样本检测环境说明</w:t>
            </w:r>
            <w:r/>
          </w:p>
          <w:p>
            <w:pPr>
              <w:numPr>
                <w:ilvl w:val="0"/>
                <w:numId w:val="6"/>
              </w:numP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样本检测流程说明</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方案内容覆盖全部内容点的得</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rPr>
                <w:rFonts w:hint="eastAsia" w:ascii="宋体" w:hAnsi="宋体" w:cs="Arial"/>
                <w:color w:val="auto"/>
                <w:szCs w:val="21"/>
                <w:highlight w:val="none"/>
              </w:rPr>
              <w:t xml:space="preserve">缺一项扣</w:t>
            </w:r>
            <w:r>
              <w:rPr>
                <w:rFonts w:hint="eastAsia" w:ascii="宋体" w:hAnsi="宋体" w:cs="Arial"/>
                <w:color w:val="auto"/>
                <w:szCs w:val="21"/>
                <w:highlight w:val="none"/>
                <w:lang w:val="en-US" w:eastAsia="zh-CN"/>
              </w:rPr>
              <w:t xml:space="preserve">3</w:t>
            </w:r>
            <w:r>
              <w:rPr>
                <w:rFonts w:hint="eastAsia" w:ascii="宋体" w:hAnsi="宋体" w:cs="Arial"/>
                <w:color w:val="auto"/>
                <w:szCs w:val="21"/>
                <w:highlight w:val="none"/>
              </w:rPr>
              <w:t xml:space="preserve">分</w:t>
            </w:r>
            <w:r>
              <w:rPr>
                <w:rFonts w:hint="eastAsia" w:ascii="宋体" w:hAnsi="宋体" w:cs="宋体"/>
                <w:color w:val="auto"/>
                <w:szCs w:val="21"/>
                <w:highlight w:val="none"/>
              </w:rPr>
              <w:t xml:space="preserve">；</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能结合设备特点及采购人实际情况分析的加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条理清晰，流程明确，并且实际操作可行的加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rPr>
                <w:rFonts w:hint="eastAsia" w:ascii="宋体" w:hAnsi="宋体" w:eastAsia="宋体" w:cs="宋体"/>
                <w:bCs/>
                <w:sz w:val="21"/>
                <w:szCs w:val="21"/>
                <w:highlight w:val="none"/>
              </w:rPr>
            </w:pPr>
            <w:r>
              <w:rPr>
                <w:rFonts w:hint="eastAsia" w:ascii="宋体" w:hAnsi="宋体" w:cs="宋体"/>
                <w:color w:val="auto"/>
                <w:szCs w:val="21"/>
                <w:highlight w:val="none"/>
              </w:rPr>
              <w:t xml:space="preserve">未提供相关内容不得分。</w:t>
            </w:r>
            <w:r/>
          </w:p>
        </w:tc>
        <w:tc>
          <w:tcPr>
            <w:tcW w:w="850"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14</w:t>
            </w:r>
            <w:r/>
          </w:p>
        </w:tc>
      </w:tr>
      <w:tr>
        <w:trPr>
          <w:trHeight w:val="90"/>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2</w:t>
            </w:r>
            <w:r/>
          </w:p>
        </w:tc>
        <w:tc>
          <w:tcPr>
            <w:tcW w:w="141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质量保障方案</w:t>
            </w:r>
            <w:r/>
          </w:p>
        </w:tc>
        <w:tc>
          <w:tcPr>
            <w:tcW w:w="623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根据各投标人提供的质量保证方案，主要包括质量保障、样本复核保障措施，保密措施等方面的管理方法、管理制度进行评价。</w:t>
            </w:r>
            <w:r/>
          </w:p>
          <w:p>
            <w:pPr>
              <w:numPr>
                <w:ilvl w:val="0"/>
                <w:numId w:val="7"/>
              </w:numP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质量保障措施</w:t>
            </w:r>
            <w:r/>
          </w:p>
          <w:p>
            <w:pPr>
              <w:numPr>
                <w:ilvl w:val="0"/>
                <w:numId w:val="7"/>
              </w:numP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样本复核保障措施</w:t>
            </w:r>
            <w:r/>
          </w:p>
          <w:p>
            <w:pPr>
              <w:numPr>
                <w:ilvl w:val="0"/>
                <w:numId w:val="7"/>
              </w:numP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保密措施</w:t>
            </w:r>
            <w:r/>
          </w:p>
          <w:p>
            <w:pPr>
              <w:numPr>
                <w:ilvl w:val="0"/>
                <w:numId w:val="7"/>
              </w:numP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安全保障措施</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方案内容覆盖全部内容点的得</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rPr>
                <w:rFonts w:hint="eastAsia" w:ascii="宋体" w:hAnsi="宋体" w:cs="Arial"/>
                <w:color w:val="auto"/>
                <w:szCs w:val="21"/>
                <w:highlight w:val="none"/>
              </w:rPr>
              <w:t xml:space="preserve">缺一项扣</w:t>
            </w:r>
            <w:r>
              <w:rPr>
                <w:rFonts w:hint="eastAsia" w:ascii="宋体" w:hAnsi="宋体" w:cs="Arial"/>
                <w:color w:val="auto"/>
                <w:szCs w:val="21"/>
                <w:highlight w:val="none"/>
                <w:lang w:val="en-US" w:eastAsia="zh-CN"/>
              </w:rPr>
              <w:t xml:space="preserve">3</w:t>
            </w:r>
            <w:r>
              <w:rPr>
                <w:rFonts w:hint="eastAsia" w:ascii="宋体" w:hAnsi="宋体" w:cs="Arial"/>
                <w:color w:val="auto"/>
                <w:szCs w:val="21"/>
                <w:highlight w:val="none"/>
              </w:rPr>
              <w:t xml:space="preserve">分</w:t>
            </w:r>
            <w:r>
              <w:rPr>
                <w:rFonts w:hint="eastAsia" w:ascii="宋体" w:hAnsi="宋体" w:cs="宋体"/>
                <w:color w:val="auto"/>
                <w:szCs w:val="21"/>
                <w:highlight w:val="none"/>
              </w:rPr>
              <w:t xml:space="preserve">；</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能结合采购人实际情况分析的加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条理清晰，流程明确，并且实际操作可行的加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rPr>
                <w:rFonts w:hint="eastAsia" w:ascii="宋体" w:hAnsi="宋体" w:eastAsia="宋体" w:cs="宋体"/>
                <w:b/>
                <w:bCs/>
                <w:sz w:val="21"/>
                <w:szCs w:val="21"/>
                <w:highlight w:val="none"/>
              </w:rPr>
            </w:pPr>
            <w:r>
              <w:rPr>
                <w:rFonts w:hint="eastAsia" w:ascii="宋体" w:hAnsi="宋体" w:cs="宋体"/>
                <w:color w:val="auto"/>
                <w:szCs w:val="21"/>
                <w:highlight w:val="none"/>
              </w:rPr>
              <w:t xml:space="preserve">未提供相关内容不得分。</w:t>
            </w:r>
            <w:r/>
          </w:p>
        </w:tc>
        <w:tc>
          <w:tcPr>
            <w:tcW w:w="850"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w:t>
            </w:r>
            <w:r>
              <w:rPr>
                <w:rFonts w:hint="eastAsia" w:ascii="宋体" w:hAnsi="宋体" w:cs="宋体"/>
                <w:bCs/>
                <w:sz w:val="21"/>
                <w:szCs w:val="21"/>
                <w:highlight w:val="none"/>
                <w:lang w:val="en-US" w:eastAsia="zh-CN"/>
              </w:rPr>
              <w:t xml:space="preserve">4</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3</w:t>
            </w:r>
            <w:r/>
          </w:p>
        </w:tc>
        <w:tc>
          <w:tcPr>
            <w:tcW w:w="1418"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物流保障</w:t>
            </w:r>
            <w:r/>
          </w:p>
        </w:tc>
        <w:tc>
          <w:tcPr>
            <w:tcW w:w="6237" w:type="dxa"/>
            <w:vAlign w:val="center"/>
            <w:textDirection w:val="lrTb"/>
            <w:noWrap w:val="false"/>
          </w:tcPr>
          <w:p>
            <w:pPr>
              <w:ind w:right="11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1.投标人需承诺每天（含周末和节假日）多批次到采购人指定地点收取和转送标本并保证标本运输冷链温度要求的，得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right="11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2.投标人具有独立物流并具备运输相应资质的，得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right="11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本项最高得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 xml:space="preserve">注：提供承诺函及相关资质证书等证明材料扫描件。</w:t>
            </w:r>
            <w:r/>
          </w:p>
        </w:tc>
        <w:tc>
          <w:tcPr>
            <w:tcW w:w="850"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6</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4</w:t>
            </w:r>
            <w:r/>
          </w:p>
        </w:tc>
        <w:tc>
          <w:tcPr>
            <w:tcW w:w="141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标本运输时效性</w:t>
            </w:r>
            <w:r/>
          </w:p>
        </w:tc>
        <w:tc>
          <w:tcPr>
            <w:tcW w:w="6237" w:type="dxa"/>
            <w:vAlign w:val="center"/>
            <w:textDirection w:val="lrTb"/>
            <w:noWrap w:val="false"/>
          </w:tcPr>
          <w:p>
            <w:pPr>
              <w:ind w:right="11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投标人从样本接收到检测实验室的物流时间小于2.5小时（含）的，得5分；时间大于2.5小时但小于4小时（含），得3分；时间大于4</w:t>
            </w:r>
            <w:r>
              <w:rPr>
                <w:rFonts w:hint="eastAsia" w:ascii="宋体" w:hAnsi="宋体" w:cs="宋体"/>
                <w:sz w:val="21"/>
                <w:szCs w:val="21"/>
                <w:highlight w:val="none"/>
                <w:lang w:val="en-US" w:eastAsia="zh-CN"/>
              </w:rPr>
              <w:t xml:space="preserve">小时</w:t>
            </w:r>
            <w:r>
              <w:rPr>
                <w:rFonts w:hint="eastAsia" w:ascii="宋体" w:hAnsi="宋体" w:eastAsia="宋体" w:cs="宋体"/>
                <w:sz w:val="21"/>
                <w:szCs w:val="21"/>
                <w:highlight w:val="none"/>
              </w:rPr>
              <w:t xml:space="preserve">的，得1分。</w:t>
            </w:r>
            <w:r/>
          </w:p>
          <w:p>
            <w:pPr>
              <w:pStyle w:val="1058"/>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注：以投标人</w:t>
            </w:r>
            <w:r>
              <w:rPr>
                <w:rFonts w:hint="eastAsia" w:ascii="宋体" w:hAnsi="宋体" w:cs="宋体"/>
                <w:b/>
                <w:bCs/>
                <w:sz w:val="21"/>
                <w:szCs w:val="21"/>
                <w:highlight w:val="none"/>
                <w:lang w:val="en-US" w:eastAsia="zh-CN"/>
              </w:rPr>
              <w:t xml:space="preserve">检测实验室</w:t>
            </w:r>
            <w:r>
              <w:rPr>
                <w:rFonts w:hint="eastAsia" w:ascii="宋体" w:hAnsi="宋体" w:eastAsia="宋体" w:cs="宋体"/>
                <w:b/>
                <w:bCs/>
                <w:sz w:val="21"/>
                <w:szCs w:val="21"/>
                <w:highlight w:val="none"/>
              </w:rPr>
              <w:t xml:space="preserve">地址为准，提供“高德地图”或“百度地图”等软件路程时间截图，未提供不得分。</w:t>
            </w:r>
            <w:r/>
          </w:p>
        </w:tc>
        <w:tc>
          <w:tcPr>
            <w:tcW w:w="850"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w:t>
            </w:r>
            <w:r/>
          </w:p>
        </w:tc>
      </w:tr>
      <w:tr>
        <w:trPr>
          <w:trHeight w:val="2037"/>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5</w:t>
            </w:r>
            <w:r/>
          </w:p>
        </w:tc>
        <w:tc>
          <w:tcPr>
            <w:tcW w:w="141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应急处理方案</w:t>
            </w:r>
            <w:r/>
          </w:p>
        </w:tc>
        <w:tc>
          <w:tcPr>
            <w:tcW w:w="6237" w:type="dxa"/>
            <w:vAlign w:val="center"/>
            <w:textDirection w:val="lrTb"/>
            <w:noWrap w:val="false"/>
          </w:tcPr>
          <w:p>
            <w:pPr>
              <w:ind w:right="113"/>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根据投标人提供的应急处理方案进行评审，方案应包含但不限于加急标本、突发事件等应急处理方案：</w:t>
            </w:r>
            <w:r/>
          </w:p>
          <w:p>
            <w:pPr>
              <w:numPr>
                <w:ilvl w:val="0"/>
                <w:numId w:val="8"/>
              </w:numPr>
              <w:ind w:right="113"/>
              <w:jc w:val="left"/>
              <w:widowControl/>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加急标本处理方案</w:t>
            </w:r>
            <w:r/>
          </w:p>
          <w:p>
            <w:pPr>
              <w:numPr>
                <w:ilvl w:val="0"/>
                <w:numId w:val="8"/>
              </w:numPr>
              <w:ind w:right="113"/>
              <w:jc w:val="left"/>
              <w:widowControl/>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突发事件处理方案</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方案内容覆盖全部内容点的得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rPr>
                <w:rFonts w:hint="eastAsia" w:ascii="宋体" w:hAnsi="宋体" w:cs="Arial"/>
                <w:color w:val="auto"/>
                <w:szCs w:val="21"/>
                <w:highlight w:val="none"/>
              </w:rPr>
              <w:t xml:space="preserve">缺一项扣</w:t>
            </w:r>
            <w:r>
              <w:rPr>
                <w:rFonts w:hint="eastAsia" w:ascii="宋体" w:hAnsi="宋体" w:cs="Arial"/>
                <w:color w:val="auto"/>
                <w:szCs w:val="21"/>
                <w:highlight w:val="none"/>
                <w:lang w:val="en-US" w:eastAsia="zh-CN"/>
              </w:rPr>
              <w:t xml:space="preserve">3</w:t>
            </w:r>
            <w:r>
              <w:rPr>
                <w:rFonts w:hint="eastAsia" w:ascii="宋体" w:hAnsi="宋体" w:cs="Arial"/>
                <w:color w:val="auto"/>
                <w:szCs w:val="21"/>
                <w:highlight w:val="none"/>
              </w:rPr>
              <w:t xml:space="preserve">分</w:t>
            </w:r>
            <w:r>
              <w:rPr>
                <w:rFonts w:hint="eastAsia" w:ascii="宋体" w:hAnsi="宋体" w:cs="宋体"/>
                <w:color w:val="auto"/>
                <w:szCs w:val="21"/>
                <w:highlight w:val="none"/>
              </w:rPr>
              <w:t xml:space="preserve">；</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条理清晰，流程明确，并且实际操作可行的加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pStyle w:val="1058"/>
              <w:rPr>
                <w:rFonts w:hint="eastAsia" w:ascii="宋体" w:hAnsi="宋体" w:eastAsia="宋体" w:cs="宋体"/>
                <w:sz w:val="21"/>
                <w:szCs w:val="21"/>
                <w:highlight w:val="none"/>
              </w:rPr>
            </w:pPr>
            <w:r>
              <w:rPr>
                <w:rFonts w:hint="eastAsia" w:ascii="宋体" w:hAnsi="宋体" w:cs="宋体"/>
                <w:color w:val="auto"/>
                <w:sz w:val="21"/>
                <w:szCs w:val="21"/>
                <w:highlight w:val="none"/>
              </w:rPr>
              <w:t xml:space="preserve">未提供相关内容不得分。</w:t>
            </w:r>
            <w:r/>
          </w:p>
        </w:tc>
        <w:tc>
          <w:tcPr>
            <w:tcW w:w="850"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7</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6</w:t>
            </w:r>
            <w:r/>
          </w:p>
        </w:tc>
        <w:tc>
          <w:tcPr>
            <w:tcW w:w="141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增值服务方案</w:t>
            </w:r>
            <w:r/>
          </w:p>
        </w:tc>
        <w:tc>
          <w:tcPr>
            <w:tcW w:w="6237" w:type="dxa"/>
            <w:vAlign w:val="center"/>
            <w:textDirection w:val="lrTb"/>
            <w:noWrap w:val="false"/>
          </w:tcPr>
          <w:p>
            <w:pPr>
              <w:ind w:right="113"/>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根据投标人提出的增值服务方案进行评审： </w:t>
            </w:r>
            <w:r/>
          </w:p>
          <w:p>
            <w:pPr>
              <w:ind w:firstLine="33"/>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投标人提供的增值服务方案契合项目实际需求，对采购人确有实用价值且被评标委员会认可得3分，否则不得分。</w:t>
            </w:r>
            <w:r/>
          </w:p>
        </w:tc>
        <w:tc>
          <w:tcPr>
            <w:tcW w:w="850"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3</w:t>
            </w:r>
            <w:r/>
          </w:p>
        </w:tc>
      </w:tr>
    </w:tbl>
    <w:p>
      <w:pPr>
        <w:ind w:firstLine="420"/>
        <w:spacing w:line="360" w:lineRule="auto"/>
        <w:rPr>
          <w:rFonts w:hint="eastAsia" w:ascii="宋体" w:hAnsi="宋体"/>
          <w:highlight w:val="none"/>
        </w:rPr>
      </w:pPr>
      <w:r>
        <w:rPr>
          <w:rFonts w:hint="eastAsia" w:ascii="宋体" w:hAnsi="宋体"/>
          <w:highlight w:val="none"/>
        </w:rPr>
        <w:t xml:space="preserve">3.2、商务评分（权重</w:t>
      </w:r>
      <w:r>
        <w:rPr>
          <w:rFonts w:hint="eastAsia" w:ascii="宋体" w:hAnsi="宋体"/>
          <w:highlight w:val="none"/>
          <w:lang w:val="en-US" w:eastAsia="zh-CN"/>
        </w:rPr>
        <w:t xml:space="preserve">36</w:t>
      </w:r>
      <w:r>
        <w:rPr>
          <w:rFonts w:hint="eastAsia" w:ascii="宋体" w:hAnsi="宋体"/>
          <w:highlight w:val="none"/>
        </w:rPr>
        <w:t xml:space="preserve">%）</w:t>
      </w:r>
      <w:r/>
    </w:p>
    <w:tbl>
      <w:tblPr>
        <w:tblStyle w:val="783"/>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551"/>
        <w:gridCol w:w="6104"/>
        <w:gridCol w:w="850"/>
      </w:tblGrid>
      <w:tr>
        <w:trPr>
          <w:trHeight w:val="397"/>
          <w:tblHeader/>
        </w:trPr>
        <w:tc>
          <w:tcPr>
            <w:tcW w:w="567"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序</w:t>
            </w:r>
            <w:r/>
          </w:p>
          <w:p>
            <w:pPr>
              <w:jc w:val="center"/>
              <w:rPr>
                <w:rFonts w:hint="eastAsia" w:ascii="宋体" w:hAnsi="宋体"/>
                <w:b/>
                <w:szCs w:val="21"/>
                <w:highlight w:val="none"/>
              </w:rPr>
            </w:pPr>
            <w:r>
              <w:rPr>
                <w:rFonts w:hint="eastAsia" w:ascii="宋体" w:hAnsi="宋体"/>
                <w:b/>
                <w:szCs w:val="21"/>
                <w:highlight w:val="none"/>
              </w:rPr>
              <w:t xml:space="preserve">号</w:t>
            </w:r>
            <w:r/>
          </w:p>
        </w:tc>
        <w:tc>
          <w:tcPr>
            <w:tcW w:w="1551"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评审</w:t>
            </w:r>
            <w:r>
              <w:rPr>
                <w:rFonts w:ascii="宋体" w:hAnsi="宋体"/>
                <w:b/>
                <w:szCs w:val="21"/>
                <w:highlight w:val="none"/>
              </w:rPr>
              <w:t xml:space="preserve">因素</w:t>
            </w:r>
            <w:r/>
          </w:p>
        </w:tc>
        <w:tc>
          <w:tcPr>
            <w:tcW w:w="6104" w:type="dxa"/>
            <w:vAlign w:val="center"/>
            <w:textDirection w:val="lrTb"/>
            <w:noWrap w:val="false"/>
          </w:tcPr>
          <w:p>
            <w:pPr>
              <w:jc w:val="center"/>
              <w:spacing w:line="360" w:lineRule="auto"/>
              <w:rPr>
                <w:rFonts w:hint="eastAsia" w:ascii="宋体" w:hAnsi="宋体"/>
                <w:b/>
                <w:szCs w:val="21"/>
                <w:highlight w:val="none"/>
              </w:rPr>
            </w:pPr>
            <w:r>
              <w:rPr>
                <w:rFonts w:hint="eastAsia" w:ascii="宋体" w:hAnsi="宋体"/>
                <w:b/>
                <w:szCs w:val="21"/>
                <w:highlight w:val="none"/>
              </w:rPr>
              <w:t xml:space="preserve">评审标准</w:t>
            </w:r>
            <w:r/>
          </w:p>
        </w:tc>
        <w:tc>
          <w:tcPr>
            <w:tcW w:w="850"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分值</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7</w:t>
            </w:r>
            <w:r/>
          </w:p>
        </w:tc>
        <w:tc>
          <w:tcPr>
            <w:tcW w:w="1551"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投标人业绩</w:t>
            </w:r>
            <w:r/>
          </w:p>
        </w:tc>
        <w:tc>
          <w:tcPr>
            <w:tcW w:w="6104" w:type="dxa"/>
            <w:vAlign w:val="center"/>
            <w:textDirection w:val="lrTb"/>
            <w:noWrap w:val="false"/>
          </w:tcPr>
          <w:p>
            <w:pPr>
              <w:ind w:left="42" w:right="11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投标人提供202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含</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（以合同签订时间为准）以来类似服务案例的，每有1个得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分，最多得</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 xml:space="preserve">注：提供业绩合同</w:t>
            </w:r>
            <w:r>
              <w:rPr>
                <w:rFonts w:hint="eastAsia" w:ascii="宋体" w:hAnsi="宋体" w:cs="宋体"/>
                <w:b/>
                <w:bCs/>
                <w:sz w:val="21"/>
                <w:szCs w:val="21"/>
                <w:highlight w:val="none"/>
                <w:lang w:eastAsia="zh-CN"/>
              </w:rPr>
              <w:t xml:space="preserve">扫描件</w:t>
            </w:r>
            <w:r>
              <w:rPr>
                <w:rFonts w:hint="eastAsia" w:ascii="宋体" w:hAnsi="宋体" w:eastAsia="宋体" w:cs="宋体"/>
                <w:b/>
                <w:bCs/>
                <w:sz w:val="21"/>
                <w:szCs w:val="21"/>
                <w:highlight w:val="none"/>
              </w:rPr>
              <w:t xml:space="preserve">，时间以合同签订日期为准</w:t>
            </w:r>
            <w:r>
              <w:rPr>
                <w:rFonts w:hint="eastAsia" w:ascii="宋体" w:hAnsi="宋体" w:eastAsia="宋体" w:cs="宋体"/>
                <w:b/>
                <w:sz w:val="21"/>
                <w:szCs w:val="21"/>
                <w:highlight w:val="none"/>
              </w:rPr>
              <w:t xml:space="preserve">，否则不得分。</w:t>
            </w:r>
            <w:r/>
          </w:p>
        </w:tc>
        <w:tc>
          <w:tcPr>
            <w:tcW w:w="850"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9</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8</w:t>
            </w:r>
            <w:r/>
          </w:p>
        </w:tc>
        <w:tc>
          <w:tcPr>
            <w:tcW w:w="155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信息对接能力</w:t>
            </w:r>
            <w:r/>
          </w:p>
        </w:tc>
        <w:tc>
          <w:tcPr>
            <w:tcW w:w="6104" w:type="dxa"/>
            <w:vAlign w:val="center"/>
            <w:textDirection w:val="lrTb"/>
            <w:noWrap w:val="false"/>
          </w:tcPr>
          <w:p>
            <w:pPr>
              <w:numPr>
                <w:ilvl w:val="0"/>
                <w:numId w:val="9"/>
              </w:numPr>
              <w:ind w:left="42" w:right="11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免费提供网络信息系统对接，并保证检测结果网络信息传输的正确性、及时性、安全性，</w:t>
            </w:r>
            <w:r>
              <w:rPr>
                <w:rFonts w:hint="eastAsia" w:ascii="宋体" w:hAnsi="宋体" w:cs="宋体"/>
                <w:sz w:val="21"/>
                <w:szCs w:val="21"/>
                <w:highlight w:val="none"/>
                <w:lang w:val="en-US" w:eastAsia="zh-CN"/>
              </w:rPr>
              <w:t xml:space="preserve">近三年与服务的医疗机构</w:t>
            </w:r>
            <w:r>
              <w:rPr>
                <w:rFonts w:hint="eastAsia" w:ascii="宋体" w:hAnsi="宋体" w:eastAsia="宋体" w:cs="宋体"/>
                <w:sz w:val="21"/>
                <w:szCs w:val="21"/>
                <w:highlight w:val="none"/>
              </w:rPr>
              <w:t xml:space="preserve">签订相关协议，提供一家得1分，最多得3分。</w:t>
            </w:r>
            <w:r/>
          </w:p>
          <w:p>
            <w:pPr>
              <w:numPr>
                <w:ilvl w:val="0"/>
                <w:numId w:val="9"/>
              </w:numPr>
              <w:ind w:left="42" w:right="11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投标人所使用的信息系统安全等级三级及以上，提供国家公安部认可的信息系统安全保护备案证明得2分。</w:t>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注：提供与服务单位签订的相关协议扫描件</w:t>
            </w:r>
            <w:r>
              <w:rPr>
                <w:rFonts w:hint="eastAsia" w:ascii="宋体" w:hAnsi="宋体" w:cs="宋体"/>
                <w:b/>
                <w:bCs/>
                <w:sz w:val="21"/>
                <w:szCs w:val="21"/>
                <w:highlight w:val="none"/>
                <w:lang w:val="en-US" w:eastAsia="zh-CN"/>
              </w:rPr>
              <w:t xml:space="preserve">和备案证明扫描件，未提供不得分</w:t>
            </w:r>
            <w:r>
              <w:rPr>
                <w:rFonts w:hint="eastAsia" w:ascii="宋体" w:hAnsi="宋体" w:eastAsia="宋体" w:cs="宋体"/>
                <w:b/>
                <w:bCs/>
                <w:sz w:val="21"/>
                <w:szCs w:val="21"/>
                <w:highlight w:val="none"/>
              </w:rPr>
              <w:t xml:space="preserve">。</w:t>
            </w:r>
            <w:r/>
          </w:p>
        </w:tc>
        <w:tc>
          <w:tcPr>
            <w:tcW w:w="850"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w:t>
            </w:r>
            <w:r/>
          </w:p>
        </w:tc>
      </w:tr>
      <w:tr>
        <w:trPr>
          <w:trHeight w:val="397"/>
          <w:tblHeader/>
        </w:trPr>
        <w:tc>
          <w:tcPr>
            <w:tcBorders>
              <w:bottom w:val="single" w:color="auto" w:sz="4" w:space="0"/>
            </w:tcBorders>
            <w:tcW w:w="567"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9</w:t>
            </w:r>
            <w:r/>
          </w:p>
        </w:tc>
        <w:tc>
          <w:tcPr>
            <w:tcBorders>
              <w:bottom w:val="single" w:color="auto" w:sz="4" w:space="0"/>
            </w:tcBorders>
            <w:tcW w:w="1551"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项目人员</w:t>
            </w:r>
            <w:r/>
          </w:p>
        </w:tc>
        <w:tc>
          <w:tcPr>
            <w:tcW w:w="6104" w:type="dxa"/>
            <w:vAlign w:val="center"/>
            <w:textDirection w:val="lrTb"/>
            <w:noWrap w:val="false"/>
          </w:tcPr>
          <w:p>
            <w:pPr>
              <w:ind w:left="42" w:right="11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1.投标人所提供的项目服务人员具有病理专业的相应资质证书（至少提供一名病理医师的执业证书）：每提供一个得1分，本项最高得3分。</w:t>
            </w:r>
            <w:r/>
          </w:p>
          <w:p>
            <w:pPr>
              <w:ind w:left="42" w:right="113"/>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2.投标人提供不少于5名具有检测能力的检测服务人员的得5分。</w:t>
            </w:r>
            <w:r>
              <w:rPr>
                <w:rFonts w:hint="eastAsia" w:ascii="宋体" w:hAnsi="宋体" w:cs="宋体"/>
                <w:sz w:val="21"/>
                <w:szCs w:val="21"/>
                <w:highlight w:val="none"/>
                <w:lang w:eastAsia="zh-CN"/>
              </w:rPr>
              <w:t xml:space="preserve">（</w:t>
            </w:r>
            <w:r>
              <w:rPr>
                <w:rFonts w:hint="eastAsia" w:ascii="宋体" w:hAnsi="宋体" w:eastAsia="宋体" w:cs="宋体"/>
                <w:b/>
                <w:bCs/>
                <w:sz w:val="21"/>
                <w:szCs w:val="21"/>
                <w:highlight w:val="none"/>
              </w:rPr>
              <w:t xml:space="preserve">人数少于5人</w:t>
            </w:r>
            <w:r>
              <w:rPr>
                <w:rFonts w:hint="eastAsia" w:ascii="宋体" w:hAnsi="宋体" w:cs="宋体"/>
                <w:b/>
                <w:bCs/>
                <w:sz w:val="21"/>
                <w:szCs w:val="21"/>
                <w:highlight w:val="none"/>
                <w:lang w:val="en-US" w:eastAsia="zh-CN"/>
              </w:rPr>
              <w:t xml:space="preserve">该项</w:t>
            </w:r>
            <w:r>
              <w:rPr>
                <w:rFonts w:hint="eastAsia" w:ascii="宋体" w:hAnsi="宋体" w:eastAsia="宋体" w:cs="宋体"/>
                <w:b/>
                <w:bCs/>
                <w:sz w:val="21"/>
                <w:szCs w:val="21"/>
                <w:highlight w:val="none"/>
                <w:lang w:val="en-US" w:eastAsia="zh-CN"/>
              </w:rPr>
              <w:t xml:space="preserve">得</w:t>
            </w:r>
            <w:r>
              <w:rPr>
                <w:rFonts w:hint="eastAsia" w:ascii="宋体" w:hAnsi="宋体" w:cs="宋体"/>
                <w:b/>
                <w:bCs/>
                <w:sz w:val="21"/>
                <w:szCs w:val="21"/>
                <w:highlight w:val="none"/>
                <w:lang w:val="en-US" w:eastAsia="zh-CN"/>
              </w:rPr>
              <w:t xml:space="preserve">0</w:t>
            </w:r>
            <w:r>
              <w:rPr>
                <w:rFonts w:hint="eastAsia" w:ascii="宋体" w:hAnsi="宋体" w:eastAsia="宋体" w:cs="宋体"/>
                <w:b/>
                <w:bCs/>
                <w:sz w:val="21"/>
                <w:szCs w:val="21"/>
                <w:highlight w:val="none"/>
                <w:lang w:val="en-US" w:eastAsia="zh-CN"/>
              </w:rPr>
              <w:t xml:space="preserve">分</w:t>
            </w:r>
            <w:r>
              <w:rPr>
                <w:rFonts w:hint="eastAsia" w:ascii="宋体" w:hAnsi="宋体" w:cs="宋体"/>
                <w:sz w:val="21"/>
                <w:szCs w:val="21"/>
                <w:highlight w:val="none"/>
                <w:lang w:eastAsia="zh-CN"/>
              </w:rPr>
              <w:t xml:space="preserve">）</w:t>
            </w:r>
            <w:r/>
          </w:p>
          <w:p>
            <w:pPr>
              <w:ind w:left="42" w:right="113"/>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3.服务人员中具有</w:t>
            </w:r>
            <w:r>
              <w:rPr>
                <w:rFonts w:hint="eastAsia" w:ascii="宋体" w:hAnsi="宋体" w:cs="宋体"/>
                <w:sz w:val="21"/>
                <w:szCs w:val="21"/>
                <w:highlight w:val="none"/>
                <w:lang w:val="en-US" w:eastAsia="zh-CN"/>
              </w:rPr>
              <w:t xml:space="preserve">检验检测相关专业</w:t>
            </w:r>
            <w:r>
              <w:rPr>
                <w:rFonts w:hint="eastAsia" w:ascii="宋体" w:hAnsi="宋体" w:eastAsia="宋体" w:cs="宋体"/>
                <w:sz w:val="21"/>
                <w:szCs w:val="21"/>
                <w:highlight w:val="none"/>
              </w:rPr>
              <w:t xml:space="preserve">高级职称的每有1人得1分，最多得2分。</w:t>
            </w:r>
            <w:r/>
          </w:p>
          <w:p>
            <w:pPr>
              <w:ind w:left="42" w:right="113"/>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注1：一人多证不重复计分，提供相关人员职称证书等证明文件扫描件。</w:t>
            </w:r>
            <w:r/>
          </w:p>
          <w:p>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注2：</w:t>
            </w:r>
            <w:r>
              <w:rPr>
                <w:rFonts w:hint="eastAsia" w:ascii="宋体" w:hAnsi="宋体" w:cs="宋体"/>
                <w:b/>
                <w:bCs/>
                <w:sz w:val="21"/>
                <w:szCs w:val="21"/>
                <w:highlight w:val="none"/>
                <w:lang w:val="en-US" w:eastAsia="zh-CN"/>
              </w:rPr>
              <w:t xml:space="preserve">项目人员须提供投标人为其</w:t>
            </w:r>
            <w:r>
              <w:rPr>
                <w:rFonts w:hint="eastAsia" w:ascii="宋体" w:hAnsi="宋体" w:eastAsia="宋体" w:cs="宋体"/>
                <w:b/>
                <w:bCs/>
                <w:sz w:val="21"/>
                <w:szCs w:val="21"/>
                <w:highlight w:val="none"/>
              </w:rPr>
              <w:t xml:space="preserve">缴纳的</w:t>
            </w:r>
            <w:r>
              <w:rPr>
                <w:rFonts w:hint="eastAsia"/>
                <w:b/>
                <w:bCs w:val="0"/>
                <w:color w:val="000000"/>
                <w:sz w:val="21"/>
                <w:szCs w:val="21"/>
                <w:highlight w:val="none"/>
                <w:lang w:val="en-US" w:eastAsia="zh-CN"/>
              </w:rPr>
              <w:t xml:space="preserve">距开标时间6个月</w:t>
            </w:r>
            <w:r>
              <w:rPr>
                <w:rFonts w:ascii="Times New Roman"/>
                <w:b/>
                <w:bCs w:val="0"/>
                <w:color w:val="000000"/>
                <w:sz w:val="21"/>
                <w:szCs w:val="21"/>
                <w:highlight w:val="none"/>
              </w:rPr>
              <w:t xml:space="preserve">内任意一个月社保缴纳证明</w:t>
            </w:r>
            <w:r>
              <w:rPr>
                <w:rFonts w:hint="eastAsia" w:ascii="宋体" w:hAnsi="宋体" w:eastAsia="宋体" w:cs="宋体"/>
                <w:b/>
                <w:bCs/>
                <w:sz w:val="21"/>
                <w:szCs w:val="21"/>
                <w:highlight w:val="none"/>
              </w:rPr>
              <w:t xml:space="preserve">，退休人员需提供聘用合同，材料提供不全的，不得分。</w:t>
            </w:r>
            <w:r/>
          </w:p>
        </w:tc>
        <w:tc>
          <w:tcPr>
            <w:tcW w:w="850"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10</w:t>
            </w:r>
            <w:r/>
          </w:p>
        </w:tc>
      </w:tr>
      <w:tr>
        <w:trPr>
          <w:trHeight w:val="397"/>
          <w:tblHeader/>
        </w:trPr>
        <w:tc>
          <w:tcPr>
            <w:tcBorders>
              <w:bottom w:val="single" w:color="auto" w:sz="4" w:space="0"/>
            </w:tcBorders>
            <w:tcW w:w="567" w:type="dxa"/>
            <w:vAlign w:val="center"/>
            <w:textDirection w:val="lrTb"/>
            <w:noWrap w:val="false"/>
          </w:tcPr>
          <w:p>
            <w:pPr>
              <w:jc w:val="cente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10</w:t>
            </w:r>
            <w:r/>
          </w:p>
        </w:tc>
        <w:tc>
          <w:tcPr>
            <w:tcBorders>
              <w:bottom w:val="single" w:color="auto" w:sz="4" w:space="0"/>
            </w:tcBorders>
            <w:tcW w:w="1551" w:type="dxa"/>
            <w:vAlign w:val="center"/>
            <w:textDirection w:val="lrTb"/>
            <w:noWrap w:val="false"/>
          </w:tcPr>
          <w:p>
            <w:pPr>
              <w:jc w:val="center"/>
              <w:rPr>
                <w:rFonts w:hint="eastAsia" w:ascii="宋体" w:hAnsi="宋体" w:cs="宋体"/>
                <w:sz w:val="21"/>
                <w:szCs w:val="21"/>
                <w:highlight w:val="none"/>
                <w:lang w:val="en-US" w:eastAsia="zh-CN"/>
              </w:rPr>
            </w:pPr>
            <w:r>
              <w:rPr>
                <w:rFonts w:hint="eastAsia" w:ascii="宋体" w:hAnsi="宋体" w:eastAsia="宋体" w:cs="宋体"/>
                <w:sz w:val="21"/>
                <w:szCs w:val="21"/>
                <w:highlight w:val="none"/>
              </w:rPr>
              <w:t xml:space="preserve">履约能力</w:t>
            </w:r>
            <w:r/>
          </w:p>
        </w:tc>
        <w:tc>
          <w:tcPr>
            <w:tcW w:w="6104" w:type="dxa"/>
            <w:vAlign w:val="center"/>
            <w:textDirection w:val="lrTb"/>
            <w:noWrap w:val="false"/>
          </w:tcPr>
          <w:p>
            <w:pPr>
              <w:pStyle w:val="790"/>
              <w:numPr>
                <w:ilvl w:val="0"/>
                <w:numId w:val="10"/>
              </w:numPr>
              <w:rPr>
                <w:rFonts w:hint="eastAsia" w:ascii="宋体" w:hAnsi="宋体" w:eastAsia="宋体" w:cs="宋体"/>
                <w:b/>
                <w:bCs/>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提供标内项目2025年国家临检中心/或省临检中心室间质评证书，</w:t>
            </w:r>
            <w:r>
              <w:rPr>
                <w:rFonts w:hint="eastAsia" w:ascii="宋体" w:hAnsi="宋体" w:cs="宋体"/>
                <w:i w:val="0"/>
                <w:iCs w:val="0"/>
                <w:color w:val="auto"/>
                <w:sz w:val="21"/>
                <w:szCs w:val="21"/>
                <w:highlight w:val="none"/>
                <w:u w:val="none"/>
                <w:lang w:val="en-US" w:eastAsia="zh-CN" w:bidi="ar-SA"/>
              </w:rPr>
              <w:t xml:space="preserve">有一项得0.2分，最高得10分，</w:t>
            </w:r>
            <w:r>
              <w:rPr>
                <w:rFonts w:hint="eastAsia" w:ascii="宋体" w:hAnsi="宋体" w:eastAsia="宋体" w:cs="宋体"/>
                <w:b/>
                <w:bCs/>
                <w:i w:val="0"/>
                <w:iCs w:val="0"/>
                <w:color w:val="auto"/>
                <w:sz w:val="21"/>
                <w:szCs w:val="21"/>
                <w:highlight w:val="none"/>
                <w:u w:val="none"/>
                <w:lang w:val="en-US" w:eastAsia="zh-CN" w:bidi="ar-SA"/>
              </w:rPr>
              <w:t xml:space="preserve">列出清单，提供佐证材料，未提供不得分。</w:t>
            </w:r>
            <w:r/>
          </w:p>
          <w:p>
            <w:pPr>
              <w:pStyle w:val="790"/>
              <w:numPr>
                <w:ilvl w:val="0"/>
                <w:numId w:val="10"/>
              </w:numPr>
              <w:rPr>
                <w:rFonts w:hint="default" w:ascii="宋体" w:hAnsi="宋体" w:eastAsia="宋体" w:cs="宋体"/>
                <w:szCs w:val="21"/>
                <w:highlight w:val="none"/>
                <w:lang w:val="en-US" w:eastAsia="zh-CN"/>
              </w:rPr>
            </w:pPr>
            <w:r>
              <w:rPr>
                <w:color w:val="auto"/>
                <w:highlight w:val="none"/>
              </w:rPr>
              <w:t xml:space="preserve">投标人通过ISO </w:t>
            </w:r>
            <w:r>
              <w:rPr>
                <w:rFonts w:hint="eastAsia"/>
                <w:color w:val="auto"/>
                <w:highlight w:val="none"/>
                <w:lang w:val="en-US" w:eastAsia="zh-CN"/>
              </w:rPr>
              <w:t xml:space="preserve">15189</w:t>
            </w:r>
            <w:r>
              <w:rPr>
                <w:color w:val="auto"/>
                <w:highlight w:val="none"/>
              </w:rPr>
              <w:t xml:space="preserve">认证</w:t>
            </w:r>
            <w:r>
              <w:rPr>
                <w:rFonts w:hint="eastAsia"/>
                <w:color w:val="auto"/>
                <w:highlight w:val="none"/>
                <w:lang w:eastAsia="zh-CN"/>
              </w:rPr>
              <w:t xml:space="preserve">，</w:t>
            </w:r>
            <w:r>
              <w:rPr>
                <w:rFonts w:hint="eastAsia"/>
                <w:color w:val="auto"/>
                <w:highlight w:val="none"/>
                <w:lang w:val="en-US" w:eastAsia="zh-CN"/>
              </w:rPr>
              <w:t xml:space="preserve">得2分，</w:t>
            </w:r>
            <w:r>
              <w:rPr>
                <w:rFonts w:hint="eastAsia"/>
                <w:b/>
                <w:bCs/>
                <w:color w:val="auto"/>
                <w:highlight w:val="none"/>
                <w:lang w:val="en-US" w:eastAsia="zh-CN"/>
              </w:rPr>
              <w:t xml:space="preserve">提供有效期内的证书扫描件，未提供不得分；</w:t>
            </w:r>
            <w:r/>
          </w:p>
        </w:tc>
        <w:tc>
          <w:tcPr>
            <w:tcW w:w="850"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12</w:t>
            </w:r>
            <w:r/>
          </w:p>
        </w:tc>
      </w:tr>
    </w:tbl>
    <w:p>
      <w:pPr>
        <w:ind w:left="420"/>
        <w:spacing w:line="360" w:lineRule="auto"/>
        <w:rPr>
          <w:rFonts w:hint="eastAsia" w:ascii="宋体" w:hAnsi="宋体"/>
          <w:highlight w:val="none"/>
        </w:rPr>
      </w:pPr>
      <w:r>
        <w:rPr>
          <w:rFonts w:hint="eastAsia" w:ascii="宋体" w:hAnsi="宋体"/>
          <w:highlight w:val="none"/>
        </w:rPr>
        <w:t xml:space="preserve">3.3、价格评分（权重</w:t>
      </w:r>
      <w:r>
        <w:rPr>
          <w:rFonts w:hint="eastAsia" w:ascii="宋体" w:hAnsi="宋体"/>
          <w:highlight w:val="none"/>
          <w:lang w:val="en-US" w:eastAsia="zh-CN"/>
        </w:rPr>
        <w:t xml:space="preserve">15</w:t>
      </w:r>
      <w:r>
        <w:rPr>
          <w:rFonts w:hint="eastAsia" w:ascii="宋体" w:hAnsi="宋体"/>
          <w:highlight w:val="none"/>
        </w:rPr>
        <w:t xml:space="preserve">%）</w:t>
      </w:r>
      <w:r/>
    </w:p>
    <w:tbl>
      <w:tblPr>
        <w:tblStyle w:val="783"/>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418"/>
        <w:gridCol w:w="6237"/>
        <w:gridCol w:w="850"/>
      </w:tblGrid>
      <w:tr>
        <w:trPr>
          <w:trHeight w:val="397"/>
          <w:tblHeader/>
        </w:trPr>
        <w:tc>
          <w:tcPr>
            <w:tcW w:w="567"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序</w:t>
            </w:r>
            <w:r/>
          </w:p>
          <w:p>
            <w:pPr>
              <w:jc w:val="center"/>
              <w:rPr>
                <w:rFonts w:hint="eastAsia" w:ascii="宋体" w:hAnsi="宋体"/>
                <w:b/>
                <w:szCs w:val="21"/>
                <w:highlight w:val="none"/>
              </w:rPr>
            </w:pPr>
            <w:r>
              <w:rPr>
                <w:rFonts w:hint="eastAsia" w:ascii="宋体" w:hAnsi="宋体"/>
                <w:b/>
                <w:szCs w:val="21"/>
                <w:highlight w:val="none"/>
              </w:rPr>
              <w:t xml:space="preserve">号</w:t>
            </w:r>
            <w:r/>
          </w:p>
        </w:tc>
        <w:tc>
          <w:tcPr>
            <w:tcW w:w="1418"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评审</w:t>
            </w:r>
            <w:r>
              <w:rPr>
                <w:rFonts w:ascii="宋体" w:hAnsi="宋体"/>
                <w:b/>
                <w:szCs w:val="21"/>
                <w:highlight w:val="none"/>
              </w:rPr>
              <w:t xml:space="preserve">因素</w:t>
            </w:r>
            <w:r/>
          </w:p>
        </w:tc>
        <w:tc>
          <w:tcPr>
            <w:tcW w:w="6237" w:type="dxa"/>
            <w:vAlign w:val="center"/>
            <w:textDirection w:val="lrTb"/>
            <w:noWrap w:val="false"/>
          </w:tcPr>
          <w:p>
            <w:pPr>
              <w:jc w:val="center"/>
              <w:spacing w:line="360" w:lineRule="auto"/>
              <w:rPr>
                <w:rFonts w:hint="eastAsia" w:ascii="宋体" w:hAnsi="宋体"/>
                <w:b/>
                <w:szCs w:val="21"/>
                <w:highlight w:val="none"/>
              </w:rPr>
            </w:pPr>
            <w:r>
              <w:rPr>
                <w:rFonts w:hint="eastAsia" w:ascii="宋体" w:hAnsi="宋体"/>
                <w:b/>
                <w:szCs w:val="21"/>
                <w:highlight w:val="none"/>
              </w:rPr>
              <w:t xml:space="preserve">评审标准</w:t>
            </w:r>
            <w:r/>
          </w:p>
        </w:tc>
        <w:tc>
          <w:tcPr>
            <w:tcW w:w="850"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分值</w:t>
            </w:r>
            <w:r/>
          </w:p>
        </w:tc>
      </w:tr>
      <w:tr>
        <w:trPr>
          <w:trHeight w:val="397"/>
          <w:tblHeader/>
        </w:trPr>
        <w:tc>
          <w:tcPr>
            <w:tcW w:w="567" w:type="dxa"/>
            <w:vAlign w:val="center"/>
            <w:textDirection w:val="lrTb"/>
            <w:noWrap w:val="false"/>
          </w:tcPr>
          <w:p>
            <w:pPr>
              <w:jc w:val="center"/>
              <w:rPr>
                <w:rFonts w:hint="eastAsia" w:ascii="宋体" w:hAnsi="宋体" w:eastAsia="宋体" w:cs="宋体"/>
                <w:bCs/>
                <w:szCs w:val="21"/>
                <w:highlight w:val="none"/>
                <w:lang w:eastAsia="zh-CN"/>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1</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价格</w:t>
            </w:r>
            <w:r/>
          </w:p>
        </w:tc>
        <w:tc>
          <w:tcPr>
            <w:tcW w:w="6237"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1、价格分采用低价优先法计算，即满足招标文件要求且优惠率最高的投标报价为评标基准价，其价格分为满分</w:t>
            </w:r>
            <w:r>
              <w:rPr>
                <w:rFonts w:hint="eastAsia" w:ascii="宋体" w:hAnsi="宋体"/>
                <w:szCs w:val="21"/>
                <w:highlight w:val="none"/>
                <w:lang w:val="en-US" w:eastAsia="zh-CN"/>
              </w:rPr>
              <w:t xml:space="preserve">15</w:t>
            </w:r>
            <w:r>
              <w:rPr>
                <w:rFonts w:hint="eastAsia" w:ascii="宋体" w:hAnsi="宋体"/>
                <w:szCs w:val="21"/>
                <w:highlight w:val="none"/>
              </w:rPr>
              <w:t xml:space="preserve">分。其他投标人的价格分统一按照下列公式计算：投标报价得分=(各家所报优惠率／评标基准价)×</w:t>
            </w:r>
            <w:r>
              <w:rPr>
                <w:rFonts w:hint="eastAsia" w:ascii="宋体" w:hAnsi="宋体"/>
                <w:szCs w:val="21"/>
                <w:highlight w:val="none"/>
                <w:lang w:val="en-US" w:eastAsia="zh-CN"/>
              </w:rPr>
              <w:t xml:space="preserve">15</w:t>
            </w:r>
            <w:r>
              <w:rPr>
                <w:rFonts w:hint="eastAsia" w:ascii="宋体" w:hAnsi="宋体"/>
                <w:szCs w:val="21"/>
                <w:highlight w:val="none"/>
              </w:rPr>
              <w:t xml:space="preserve">。</w:t>
            </w:r>
            <w:r/>
          </w:p>
          <w:p>
            <w:pPr>
              <w:rPr>
                <w:rFonts w:hint="eastAsia" w:ascii="宋体" w:hAnsi="宋体" w:cs="宋体"/>
                <w:szCs w:val="21"/>
                <w:highlight w:val="none"/>
                <w:lang w:val="zh-CN"/>
              </w:rPr>
            </w:pPr>
            <w:r>
              <w:rPr>
                <w:rFonts w:hint="eastAsia" w:ascii="宋体" w:hAnsi="宋体"/>
                <w:bCs/>
                <w:szCs w:val="21"/>
                <w:highlight w:val="none"/>
              </w:rPr>
              <w:t xml:space="preserve">2、</w:t>
            </w:r>
            <w:r>
              <w:rPr>
                <w:rFonts w:hint="eastAsia" w:ascii="宋体" w:hAnsi="宋体" w:cs="宋体"/>
                <w:szCs w:val="21"/>
                <w:highlight w:val="none"/>
                <w:lang w:val="zh-CN"/>
              </w:rPr>
              <w:t xml:space="preserve">因落实政府采购政策和价格修正进行价格调整的，以调整后的价格计算评标基准价和投标报价。</w:t>
            </w:r>
            <w:r/>
          </w:p>
          <w:p>
            <w:pPr>
              <w:pStyle w:val="790"/>
              <w:rPr>
                <w:rFonts w:hint="eastAsia"/>
                <w:highlight w:val="none"/>
              </w:rPr>
            </w:pPr>
            <w:r>
              <w:rPr>
                <w:rFonts w:hint="eastAsia"/>
                <w:b/>
                <w:bCs/>
                <w:highlight w:val="none"/>
                <w:lang w:val="en-US" w:eastAsia="zh-CN"/>
              </w:rPr>
              <w:t xml:space="preserve">3、</w:t>
            </w:r>
            <w:r>
              <w:rPr>
                <w:rFonts w:hint="eastAsia"/>
                <w:b/>
                <w:bCs/>
                <w:highlight w:val="none"/>
              </w:rPr>
              <w:t xml:space="preserve">本项目投标报价以优惠率形式进行报价，投标人在《江苏省医疗服务项目价格手册》标准收费金额的基础上报出优惠率，</w:t>
            </w:r>
            <w:r>
              <w:rPr>
                <w:rFonts w:hint="eastAsia"/>
                <w:b/>
                <w:bCs/>
                <w:highlight w:val="none"/>
                <w:lang w:val="en-US" w:eastAsia="zh-CN"/>
              </w:rPr>
              <w:t xml:space="preserve">常规</w:t>
            </w:r>
            <w:r>
              <w:rPr>
                <w:rFonts w:hint="eastAsia"/>
                <w:b/>
                <w:bCs/>
                <w:highlight w:val="none"/>
              </w:rPr>
              <w:t xml:space="preserve">检验项目（包1）优惠率报价不低于</w:t>
            </w:r>
            <w:r>
              <w:rPr>
                <w:rFonts w:hint="eastAsia"/>
                <w:b/>
                <w:bCs/>
                <w:highlight w:val="none"/>
                <w:lang w:eastAsia="zh-CN"/>
              </w:rPr>
              <w:t xml:space="preserve">66%</w:t>
            </w:r>
            <w:r>
              <w:rPr>
                <w:rFonts w:hint="eastAsia"/>
                <w:b/>
                <w:bCs/>
                <w:highlight w:val="none"/>
              </w:rPr>
              <w:t xml:space="preserve">。举例：100元的检测项目，投标人以25元销售给采购人，优惠率填写为75.00%（报价数值保留 2位小数），最终结算价格=最新一期江苏省医疗物价标准×（100%-优惠率）。</w:t>
            </w:r>
            <w:r/>
          </w:p>
        </w:tc>
        <w:tc>
          <w:tcPr>
            <w:tcW w:w="850" w:type="dxa"/>
            <w:vAlign w:val="center"/>
            <w:textDirection w:val="lrTb"/>
            <w:noWrap w:val="false"/>
          </w:tcPr>
          <w:p>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15</w:t>
            </w:r>
            <w:r/>
          </w:p>
        </w:tc>
      </w:tr>
    </w:tbl>
    <w:p>
      <w:pPr>
        <w:rPr>
          <w:highlight w:val="none"/>
        </w:rPr>
      </w:pPr>
      <w:r>
        <w:rPr>
          <w:highlight w:val="none"/>
        </w:rPr>
      </w:r>
      <w:r/>
    </w:p>
    <w:p>
      <w:pPr>
        <w:spacing w:line="240" w:lineRule="auto"/>
        <w:rPr>
          <w:rFonts w:ascii="宋体" w:hAnsi="宋体"/>
          <w:highlight w:val="none"/>
        </w:rPr>
      </w:pPr>
      <w:r>
        <w:rPr>
          <w:rFonts w:ascii="宋体" w:hAnsi="宋体"/>
          <w:highlight w:val="none"/>
        </w:rPr>
        <w:br w:type="page" w:clear="all"/>
      </w:r>
      <w:r/>
    </w:p>
    <w:p>
      <w:pPr>
        <w:spacing w:line="360" w:lineRule="auto"/>
        <w:rPr>
          <w:rFonts w:hint="eastAsia" w:ascii="宋体" w:hAnsi="宋体"/>
          <w:highlight w:val="none"/>
        </w:rPr>
      </w:pPr>
      <w:r>
        <w:rPr>
          <w:rFonts w:hint="eastAsia" w:ascii="宋体" w:hAnsi="宋体"/>
          <w:highlight w:val="none"/>
        </w:rPr>
      </w:r>
      <w:r/>
    </w:p>
    <w:p>
      <w:pPr>
        <w:ind w:left="1440" w:hanging="1440"/>
        <w:jc w:val="center"/>
        <w:spacing w:line="440" w:lineRule="exact"/>
        <w:rPr>
          <w:rFonts w:hint="eastAsia" w:ascii="宋体" w:hAnsi="宋体" w:cs="Arial"/>
          <w:b/>
          <w:sz w:val="28"/>
          <w:szCs w:val="28"/>
          <w:highlight w:val="none"/>
        </w:rPr>
        <w:outlineLvl w:val="0"/>
      </w:pPr>
      <w:r/>
      <w:bookmarkStart w:id="142" w:name="_Toc20286"/>
      <w:r/>
      <w:bookmarkStart w:id="143" w:name="_Toc22002"/>
      <w:r/>
      <w:bookmarkStart w:id="144" w:name="_Toc26720"/>
      <w:r/>
      <w:bookmarkStart w:id="145" w:name="_Toc10410"/>
      <w:r>
        <w:rPr>
          <w:rFonts w:hint="eastAsia" w:ascii="宋体" w:hAnsi="宋体" w:cs="Arial"/>
          <w:b/>
          <w:sz w:val="28"/>
          <w:szCs w:val="28"/>
          <w:highlight w:val="none"/>
        </w:rPr>
        <w:t xml:space="preserve">第六部分：投标文件组成</w:t>
      </w:r>
      <w:bookmarkEnd w:id="142"/>
      <w:r/>
      <w:bookmarkEnd w:id="143"/>
      <w:r/>
      <w:bookmarkEnd w:id="144"/>
      <w:r/>
      <w:bookmarkEnd w:id="145"/>
      <w:r/>
      <w:r/>
    </w:p>
    <w:p>
      <w:pPr>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b/>
          <w:sz w:val="28"/>
          <w:szCs w:val="28"/>
          <w:highlight w:val="none"/>
        </w:rPr>
        <w:outlineLvl w:val="1"/>
      </w:pPr>
      <w:r/>
      <w:bookmarkStart w:id="146" w:name="_Toc13823"/>
      <w:r/>
      <w:bookmarkStart w:id="147" w:name="_Toc11419"/>
      <w:r/>
      <w:bookmarkStart w:id="148" w:name="_Toc14784"/>
      <w:r/>
      <w:bookmarkStart w:id="149" w:name="_Toc30924"/>
      <w:r>
        <w:rPr>
          <w:rFonts w:hint="eastAsia" w:ascii="宋体" w:hAnsi="宋体"/>
          <w:b/>
          <w:sz w:val="28"/>
          <w:szCs w:val="28"/>
          <w:highlight w:val="none"/>
        </w:rPr>
        <w:t xml:space="preserve">投标人提交投标文件须知</w:t>
      </w:r>
      <w:bookmarkEnd w:id="146"/>
      <w:r/>
      <w:bookmarkEnd w:id="147"/>
      <w:r/>
      <w:bookmarkEnd w:id="148"/>
      <w:r/>
      <w:bookmarkEnd w:id="149"/>
      <w:r/>
      <w:r/>
    </w:p>
    <w:p>
      <w:pPr>
        <w:ind w:firstLine="420"/>
        <w:spacing w:line="360" w:lineRule="auto"/>
        <w:rPr>
          <w:rFonts w:hint="eastAsia" w:ascii="宋体" w:hAnsi="宋体"/>
          <w:bCs/>
          <w:szCs w:val="21"/>
          <w:highlight w:val="none"/>
        </w:rPr>
      </w:pPr>
      <w:r>
        <w:rPr>
          <w:rFonts w:hint="eastAsia" w:ascii="宋体" w:hAnsi="宋体"/>
          <w:bCs/>
          <w:szCs w:val="21"/>
          <w:highlight w:val="none"/>
        </w:rPr>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1、投标人须通过“苏采云”系统平台提供的最新响应文件制作软件编制投标文件。</w:t>
      </w:r>
      <w:r/>
    </w:p>
    <w:p>
      <w:pPr>
        <w:ind w:firstLine="420"/>
        <w:spacing w:line="360" w:lineRule="auto"/>
        <w:rPr>
          <w:rFonts w:hint="eastAsia"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、投标人</w:t>
      </w:r>
      <w:r>
        <w:rPr>
          <w:rFonts w:ascii="宋体" w:hAnsi="宋体"/>
          <w:bCs/>
          <w:szCs w:val="21"/>
          <w:highlight w:val="none"/>
        </w:rPr>
        <w:t xml:space="preserve">应对《招标文件》提出的要求和条件作出实质性响应，并在电子投标系统逐条应答。</w:t>
      </w:r>
      <w:r/>
    </w:p>
    <w:p>
      <w:pPr>
        <w:ind w:firstLine="420"/>
        <w:spacing w:line="360" w:lineRule="auto"/>
        <w:rPr>
          <w:rFonts w:hint="eastAsia" w:ascii="宋体" w:hAnsi="宋体"/>
          <w:bCs/>
          <w:szCs w:val="21"/>
          <w:highlight w:val="none"/>
        </w:rPr>
      </w:pPr>
      <w:r>
        <w:rPr>
          <w:rFonts w:ascii="宋体" w:hAnsi="宋体"/>
          <w:bCs/>
          <w:szCs w:val="21"/>
          <w:highlight w:val="none"/>
        </w:rPr>
        <w:t xml:space="preserve">3</w:t>
      </w:r>
      <w:r>
        <w:rPr>
          <w:rFonts w:hint="eastAsia" w:ascii="宋体" w:hAnsi="宋体"/>
          <w:bCs/>
          <w:szCs w:val="21"/>
          <w:highlight w:val="none"/>
        </w:rPr>
        <w:t xml:space="preserve">、投标人</w:t>
      </w:r>
      <w:r>
        <w:rPr>
          <w:rFonts w:ascii="宋体" w:hAnsi="宋体"/>
          <w:bCs/>
          <w:szCs w:val="21"/>
          <w:highlight w:val="none"/>
        </w:rPr>
        <w:t xml:space="preserve">应对要求提供的资格证明文件（如资质证书、资格证书）、技术资料（如白皮书、彩页、手册、检测报告等）扫描上传至投标系统。</w:t>
      </w:r>
      <w:r/>
    </w:p>
    <w:p>
      <w:pPr>
        <w:ind w:firstLine="420"/>
        <w:spacing w:line="360" w:lineRule="auto"/>
        <w:rPr>
          <w:rFonts w:hint="eastAsia" w:ascii="宋体" w:hAnsi="宋体"/>
          <w:bCs/>
          <w:szCs w:val="21"/>
          <w:highlight w:val="none"/>
        </w:rPr>
      </w:pPr>
      <w:r>
        <w:rPr>
          <w:rFonts w:ascii="宋体" w:hAnsi="宋体"/>
          <w:bCs/>
          <w:szCs w:val="21"/>
          <w:highlight w:val="none"/>
        </w:rPr>
        <w:t xml:space="preserve">4</w:t>
      </w:r>
      <w:r>
        <w:rPr>
          <w:rFonts w:hint="eastAsia" w:ascii="宋体" w:hAnsi="宋体"/>
          <w:bCs/>
          <w:szCs w:val="21"/>
          <w:highlight w:val="none"/>
        </w:rPr>
        <w:t xml:space="preserve">、投标人</w:t>
      </w:r>
      <w:r>
        <w:rPr>
          <w:rFonts w:ascii="宋体" w:hAnsi="宋体"/>
          <w:bCs/>
          <w:szCs w:val="21"/>
          <w:highlight w:val="none"/>
        </w:rPr>
        <w:t xml:space="preserve">应通过“苏采云”系统提交数据电文形式的投标文件（即电子投标）。</w:t>
      </w:r>
      <w:r>
        <w:rPr>
          <w:rFonts w:hint="eastAsia" w:ascii="宋体" w:hAnsi="宋体"/>
          <w:bCs/>
          <w:szCs w:val="21"/>
          <w:highlight w:val="none"/>
        </w:rPr>
        <w:t xml:space="preserve">投标人</w:t>
      </w:r>
      <w:r>
        <w:rPr>
          <w:rFonts w:ascii="宋体" w:hAnsi="宋体"/>
          <w:bCs/>
          <w:szCs w:val="21"/>
          <w:highlight w:val="none"/>
        </w:rPr>
        <w:t xml:space="preserve">未按规定提交加密的投标文件，“苏采云”系统应当拒收并提示。</w:t>
      </w:r>
      <w:r/>
    </w:p>
    <w:p>
      <w:pPr>
        <w:ind w:firstLine="420"/>
        <w:spacing w:line="360" w:lineRule="auto"/>
        <w:rPr>
          <w:rFonts w:hint="eastAsia" w:ascii="宋体" w:hAnsi="宋体"/>
          <w:bCs/>
          <w:szCs w:val="21"/>
          <w:highlight w:val="none"/>
        </w:rPr>
      </w:pPr>
      <w:r>
        <w:rPr>
          <w:rFonts w:hint="eastAsia" w:ascii="宋体" w:hAnsi="宋体"/>
          <w:highlight w:val="none"/>
        </w:rPr>
        <w:t xml:space="preserve">5、提交投标文件时，投标人须使用制作该投标文件的同一数字认证证书进行提交操作。</w:t>
      </w:r>
      <w:r/>
    </w:p>
    <w:p>
      <w:pPr>
        <w:ind w:firstLine="420"/>
        <w:spacing w:line="360" w:lineRule="auto"/>
        <w:rPr>
          <w:rFonts w:hint="eastAsia" w:ascii="宋体" w:hAnsi="宋体"/>
          <w:bCs/>
          <w:szCs w:val="21"/>
          <w:highlight w:val="none"/>
        </w:rPr>
      </w:pPr>
      <w:r>
        <w:rPr>
          <w:rFonts w:ascii="宋体" w:hAnsi="宋体"/>
          <w:bCs/>
          <w:szCs w:val="21"/>
          <w:highlight w:val="none"/>
        </w:rPr>
        <w:t xml:space="preserve">6</w:t>
      </w:r>
      <w:r>
        <w:rPr>
          <w:rFonts w:hint="eastAsia" w:ascii="宋体" w:hAnsi="宋体"/>
          <w:bCs/>
          <w:szCs w:val="21"/>
          <w:highlight w:val="none"/>
        </w:rPr>
        <w:t xml:space="preserve">、投标人</w:t>
      </w:r>
      <w:r>
        <w:rPr>
          <w:rFonts w:ascii="宋体" w:hAnsi="宋体"/>
          <w:bCs/>
          <w:szCs w:val="21"/>
          <w:highlight w:val="none"/>
        </w:rPr>
        <w:t xml:space="preserve">应对CA证书妥善保管，如被他人盗用参与本次投标，因此带来的后果均由</w:t>
      </w:r>
      <w:r>
        <w:rPr>
          <w:rFonts w:hint="eastAsia" w:ascii="宋体" w:hAnsi="宋体"/>
          <w:bCs/>
          <w:szCs w:val="21"/>
          <w:highlight w:val="none"/>
        </w:rPr>
        <w:t xml:space="preserve">投标人</w:t>
      </w:r>
      <w:r>
        <w:rPr>
          <w:rFonts w:ascii="宋体" w:hAnsi="宋体"/>
          <w:bCs/>
          <w:szCs w:val="21"/>
          <w:highlight w:val="none"/>
        </w:rPr>
        <w:t xml:space="preserve">自行承担。</w:t>
      </w:r>
      <w:r/>
    </w:p>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jc w:val="center"/>
        <w:rPr>
          <w:rFonts w:hint="eastAsia" w:ascii="宋体" w:hAnsi="宋体"/>
          <w:b/>
          <w:sz w:val="96"/>
          <w:szCs w:val="84"/>
          <w:highlight w:val="none"/>
        </w:rPr>
      </w:pPr>
      <w:r>
        <w:rPr>
          <w:rFonts w:hint="eastAsia" w:ascii="宋体" w:hAnsi="宋体"/>
          <w:b/>
          <w:sz w:val="96"/>
          <w:szCs w:val="84"/>
          <w:highlight w:val="none"/>
        </w:rPr>
        <w:t xml:space="preserve">投标文件</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jc w:val="center"/>
        <w:rPr>
          <w:rFonts w:hint="eastAsia" w:ascii="宋体" w:hAnsi="宋体" w:eastAsia="宋体"/>
          <w:b/>
          <w:sz w:val="36"/>
          <w:szCs w:val="36"/>
          <w:highlight w:val="none"/>
          <w:lang w:eastAsia="zh-CN"/>
        </w:rPr>
      </w:pPr>
      <w:r>
        <w:rPr>
          <w:rFonts w:hint="eastAsia" w:ascii="宋体" w:hAnsi="宋体"/>
          <w:b/>
          <w:sz w:val="36"/>
          <w:szCs w:val="36"/>
          <w:highlight w:val="none"/>
        </w:rPr>
        <w:t xml:space="preserve">项目编号：</w:t>
      </w:r>
      <w:r>
        <w:rPr>
          <w:rFonts w:hint="eastAsia" w:ascii="宋体" w:hAnsi="宋体"/>
          <w:b/>
          <w:sz w:val="36"/>
          <w:szCs w:val="36"/>
          <w:highlight w:val="none"/>
          <w:lang w:eastAsia="zh-CN"/>
        </w:rPr>
        <w:t xml:space="preserve">JSZC-321100-HTMY-G2026-0004</w:t>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ind w:firstLine="1084"/>
        <w:rPr>
          <w:rFonts w:hint="eastAsia" w:ascii="宋体" w:hAnsi="宋体"/>
          <w:b/>
          <w:sz w:val="36"/>
          <w:szCs w:val="36"/>
          <w:highlight w:val="none"/>
        </w:rPr>
      </w:pPr>
      <w:r>
        <w:rPr>
          <w:rFonts w:ascii="宋体" w:hAnsi="宋体"/>
          <w:b/>
          <w:sz w:val="36"/>
          <w:szCs w:val="36"/>
          <w:highlight w:val="none"/>
        </w:rPr>
        <w:t xml:space="preserve">采购人</w:t>
      </w:r>
      <w:r>
        <w:rPr>
          <w:rFonts w:hint="eastAsia" w:ascii="宋体" w:hAnsi="宋体"/>
          <w:b/>
          <w:sz w:val="36"/>
          <w:szCs w:val="36"/>
          <w:highlight w:val="none"/>
        </w:rPr>
        <w:t xml:space="preserve">：镇江市第一人民医院</w:t>
      </w:r>
      <w:r/>
    </w:p>
    <w:p>
      <w:pPr>
        <w:ind w:left="2884" w:hanging="1807"/>
        <w:rPr>
          <w:rFonts w:hint="eastAsia" w:ascii="宋体" w:hAnsi="宋体" w:eastAsia="宋体"/>
          <w:b/>
          <w:sz w:val="36"/>
          <w:szCs w:val="36"/>
          <w:highlight w:val="none"/>
          <w:lang w:eastAsia="zh-CN"/>
        </w:rPr>
      </w:pPr>
      <w:r>
        <w:rPr>
          <w:rFonts w:hint="eastAsia" w:ascii="宋体" w:hAnsi="宋体"/>
          <w:b/>
          <w:sz w:val="36"/>
          <w:szCs w:val="36"/>
          <w:highlight w:val="none"/>
        </w:rPr>
        <w:t xml:space="preserve">项目名称：镇江市第一人民医院</w:t>
      </w:r>
      <w:r>
        <w:rPr>
          <w:rFonts w:hint="eastAsia" w:ascii="宋体" w:hAnsi="宋体"/>
          <w:b/>
          <w:sz w:val="36"/>
          <w:szCs w:val="36"/>
          <w:highlight w:val="none"/>
          <w:lang w:eastAsia="zh-CN"/>
        </w:rPr>
        <w:t xml:space="preserve">2026年检验项目委托检测服务</w:t>
      </w:r>
      <w:r/>
    </w:p>
    <w:p>
      <w:pPr>
        <w:ind w:firstLine="1084"/>
        <w:rPr>
          <w:rFonts w:hint="eastAsia" w:ascii="宋体" w:hAnsi="宋体"/>
          <w:b/>
          <w:sz w:val="36"/>
          <w:szCs w:val="36"/>
          <w:highlight w:val="none"/>
        </w:rPr>
      </w:pPr>
      <w:r>
        <w:rPr>
          <w:rFonts w:hint="eastAsia" w:ascii="宋体" w:hAnsi="宋体"/>
          <w:b/>
          <w:sz w:val="36"/>
          <w:szCs w:val="36"/>
          <w:highlight w:val="none"/>
        </w:rPr>
        <w:t xml:space="preserve">包    号：第1包</w:t>
      </w:r>
      <w:r/>
    </w:p>
    <w:p>
      <w:pPr>
        <w:ind w:firstLine="1084"/>
        <w:rPr>
          <w:rFonts w:hint="eastAsia" w:ascii="宋体" w:hAnsi="宋体"/>
          <w:b/>
          <w:sz w:val="36"/>
          <w:szCs w:val="36"/>
          <w:highlight w:val="none"/>
        </w:rPr>
      </w:pPr>
      <w:r>
        <w:rPr>
          <w:rFonts w:hint="eastAsia" w:ascii="宋体" w:hAnsi="宋体"/>
          <w:b/>
          <w:sz w:val="36"/>
          <w:szCs w:val="36"/>
          <w:highlight w:val="none"/>
        </w:rPr>
        <w:t xml:space="preserve">投 标 人：</w:t>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jc w:val="center"/>
        <w:rPr>
          <w:rFonts w:hint="eastAsia" w:ascii="宋体" w:hAnsi="宋体"/>
          <w:b/>
          <w:sz w:val="44"/>
          <w:szCs w:val="44"/>
          <w:highlight w:val="none"/>
        </w:rPr>
      </w:pPr>
      <w:r>
        <w:rPr>
          <w:rFonts w:hint="eastAsia" w:ascii="宋体" w:hAnsi="宋体"/>
          <w:b/>
          <w:sz w:val="44"/>
          <w:szCs w:val="44"/>
          <w:highlight w:val="none"/>
        </w:rPr>
        <w:t xml:space="preserve">二</w:t>
      </w:r>
      <w:r>
        <w:rPr>
          <w:rFonts w:ascii="宋体" w:hAnsi="宋体"/>
          <w:b/>
          <w:sz w:val="44"/>
          <w:szCs w:val="44"/>
          <w:highlight w:val="none"/>
        </w:rPr>
        <w:t xml:space="preserve">0</w:t>
      </w:r>
      <w:r>
        <w:rPr>
          <w:rFonts w:hint="eastAsia" w:ascii="宋体" w:hAnsi="宋体"/>
          <w:b/>
          <w:sz w:val="44"/>
          <w:szCs w:val="44"/>
          <w:highlight w:val="none"/>
        </w:rPr>
        <w:t xml:space="preserve">二</w:t>
      </w:r>
      <w:r>
        <w:rPr>
          <w:rFonts w:hint="eastAsia" w:ascii="宋体" w:hAnsi="宋体"/>
          <w:b/>
          <w:sz w:val="44"/>
          <w:szCs w:val="44"/>
          <w:highlight w:val="none"/>
          <w:lang w:val="en-US" w:eastAsia="zh-CN"/>
        </w:rPr>
        <w:t xml:space="preserve">六</w:t>
      </w:r>
      <w:r>
        <w:rPr>
          <w:rFonts w:hint="eastAsia" w:ascii="宋体" w:hAnsi="宋体"/>
          <w:b/>
          <w:sz w:val="44"/>
          <w:szCs w:val="44"/>
          <w:highlight w:val="none"/>
        </w:rPr>
        <w:t xml:space="preserve">年</w:t>
      </w:r>
      <w:r>
        <w:rPr>
          <w:rFonts w:hint="eastAsia" w:ascii="宋体" w:hAnsi="宋体"/>
          <w:b/>
          <w:sz w:val="44"/>
          <w:szCs w:val="44"/>
          <w:highlight w:val="none"/>
          <w:u w:val="single"/>
        </w:rPr>
        <w:t xml:space="preserve">XX</w:t>
      </w:r>
      <w:r>
        <w:rPr>
          <w:rFonts w:hint="eastAsia" w:ascii="宋体" w:hAnsi="宋体"/>
          <w:b/>
          <w:sz w:val="44"/>
          <w:szCs w:val="44"/>
          <w:highlight w:val="none"/>
        </w:rPr>
        <w:t xml:space="preserve">月</w:t>
      </w:r>
      <w:r>
        <w:rPr>
          <w:rFonts w:hint="eastAsia" w:ascii="宋体" w:hAnsi="宋体"/>
          <w:b/>
          <w:sz w:val="44"/>
          <w:szCs w:val="44"/>
          <w:highlight w:val="none"/>
          <w:u w:val="single"/>
        </w:rPr>
        <w:t xml:space="preserve">XX</w:t>
      </w:r>
      <w:r>
        <w:rPr>
          <w:rFonts w:hint="eastAsia" w:ascii="宋体" w:hAnsi="宋体"/>
          <w:b/>
          <w:sz w:val="44"/>
          <w:szCs w:val="44"/>
          <w:highlight w:val="none"/>
        </w:rPr>
        <w:t xml:space="preserve">日</w:t>
      </w:r>
      <w:r/>
    </w:p>
    <w:p>
      <w:pPr>
        <w:jc w:val="center"/>
        <w:rPr>
          <w:rFonts w:hint="eastAsia" w:ascii="宋体" w:hAnsi="宋体"/>
          <w:bCs/>
          <w:szCs w:val="21"/>
          <w:highlight w:val="none"/>
        </w:rPr>
      </w:pPr>
      <w:r>
        <w:rPr>
          <w:rFonts w:ascii="宋体" w:hAnsi="宋体"/>
          <w:b/>
          <w:sz w:val="44"/>
          <w:szCs w:val="44"/>
          <w:highlight w:val="none"/>
        </w:rPr>
        <w:br w:type="page" w:clear="all"/>
      </w:r>
      <w:r/>
    </w:p>
    <w:p>
      <w:pPr>
        <w:jc w:val="center"/>
        <w:rPr>
          <w:rFonts w:hint="eastAsia" w:ascii="宋体" w:hAnsi="宋体"/>
          <w:b/>
          <w:sz w:val="28"/>
          <w:szCs w:val="28"/>
          <w:highlight w:val="none"/>
          <w:lang w:val="zh-CN"/>
        </w:rPr>
      </w:pPr>
      <w:r>
        <w:rPr>
          <w:rFonts w:hint="eastAsia" w:ascii="宋体" w:hAnsi="宋体"/>
          <w:b/>
          <w:sz w:val="28"/>
          <w:szCs w:val="28"/>
          <w:highlight w:val="none"/>
          <w:lang w:val="zh-CN"/>
        </w:rPr>
        <w:t xml:space="preserve">目  录（自行编制）</w:t>
      </w:r>
      <w:r/>
    </w:p>
    <w:p>
      <w:pPr>
        <w:spacing w:line="360" w:lineRule="auto"/>
        <w:rPr>
          <w:rFonts w:hint="eastAsia" w:ascii="宋体" w:hAnsi="宋体"/>
          <w:szCs w:val="21"/>
          <w:highlight w:val="none"/>
        </w:rPr>
      </w:pPr>
      <w:r>
        <w:rPr>
          <w:rFonts w:hint="eastAsia" w:ascii="宋体" w:hAnsi="宋体"/>
          <w:szCs w:val="21"/>
          <w:highlight w:val="none"/>
        </w:rPr>
      </w:r>
      <w:r/>
    </w:p>
    <w:p>
      <w:pPr>
        <w:jc w:val="left"/>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szCs w:val="21"/>
          <w:highlight w:val="none"/>
        </w:rPr>
        <w:outlineLvl w:val="1"/>
      </w:pPr>
      <w:r/>
      <w:bookmarkStart w:id="150" w:name="_Toc24721"/>
      <w:r/>
      <w:bookmarkStart w:id="151" w:name="_Toc32156"/>
      <w:r/>
      <w:bookmarkStart w:id="152" w:name="_Toc8357"/>
      <w:r/>
      <w:bookmarkStart w:id="153" w:name="_Toc24517"/>
      <w:r>
        <w:rPr>
          <w:rFonts w:hint="eastAsia" w:ascii="宋体" w:hAnsi="宋体" w:cs="Arial"/>
          <w:b/>
          <w:szCs w:val="21"/>
          <w:highlight w:val="none"/>
        </w:rPr>
        <w:t xml:space="preserve">一、投标文件资格部分</w:t>
      </w:r>
      <w:bookmarkEnd w:id="150"/>
      <w:r/>
      <w:bookmarkEnd w:id="151"/>
      <w:r/>
      <w:bookmarkEnd w:id="152"/>
      <w:r/>
      <w:bookmarkEnd w:id="153"/>
      <w:r/>
      <w:r/>
    </w:p>
    <w:p>
      <w:pPr>
        <w:jc w:val="center"/>
        <w:spacing w:line="360" w:lineRule="auto"/>
        <w:rPr>
          <w:rFonts w:hint="eastAsia" w:ascii="宋体" w:hAnsi="宋体"/>
          <w:b/>
          <w:sz w:val="28"/>
          <w:szCs w:val="28"/>
          <w:highlight w:val="none"/>
        </w:rPr>
      </w:pPr>
      <w:r>
        <w:rPr>
          <w:rFonts w:ascii="宋体" w:hAnsi="宋体"/>
          <w:b/>
          <w:sz w:val="28"/>
          <w:szCs w:val="28"/>
          <w:highlight w:val="none"/>
        </w:rPr>
        <w:t xml:space="preserve">资格</w:t>
      </w:r>
      <w:r>
        <w:rPr>
          <w:rFonts w:hint="eastAsia" w:ascii="宋体" w:hAnsi="宋体"/>
          <w:b/>
          <w:sz w:val="28"/>
          <w:szCs w:val="28"/>
          <w:highlight w:val="none"/>
        </w:rPr>
        <w:t xml:space="preserve">部分</w:t>
      </w:r>
      <w:r>
        <w:rPr>
          <w:rFonts w:ascii="宋体" w:hAnsi="宋体"/>
          <w:b/>
          <w:sz w:val="28"/>
          <w:szCs w:val="28"/>
          <w:highlight w:val="none"/>
        </w:rPr>
        <w:t xml:space="preserve">文件</w:t>
      </w:r>
      <w:r/>
    </w:p>
    <w:p>
      <w:pPr>
        <w:ind w:firstLine="420"/>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ascii="宋体" w:hAnsi="宋体"/>
          <w:szCs w:val="21"/>
          <w:highlight w:val="none"/>
        </w:rPr>
        <w:t xml:space="preserve">1.1</w:t>
      </w:r>
      <w:r>
        <w:rPr>
          <w:rFonts w:hint="eastAsia" w:ascii="宋体" w:hAnsi="宋体"/>
          <w:szCs w:val="21"/>
          <w:highlight w:val="none"/>
        </w:rPr>
        <w:t xml:space="preserve">、具有独立承担民事责任的能力，提供法人或其他组织的营业执照等证明文件扫描件；</w:t>
      </w:r>
      <w:r/>
    </w:p>
    <w:p>
      <w:pPr>
        <w:ind w:firstLine="420"/>
        <w:spacing w:line="360" w:lineRule="auto"/>
        <w:rPr>
          <w:rFonts w:hint="eastAsia" w:ascii="宋体" w:hAnsi="宋体"/>
          <w:szCs w:val="21"/>
          <w:highlight w:val="none"/>
        </w:rPr>
      </w:pPr>
      <w:r>
        <w:rPr>
          <w:rFonts w:ascii="宋体" w:hAnsi="宋体"/>
          <w:szCs w:val="21"/>
          <w:highlight w:val="none"/>
        </w:rPr>
        <w:t xml:space="preserve">1.2</w:t>
      </w:r>
      <w:r>
        <w:rPr>
          <w:rFonts w:hint="eastAsia" w:ascii="宋体" w:hAnsi="宋体"/>
          <w:szCs w:val="21"/>
          <w:highlight w:val="none"/>
        </w:rPr>
        <w:t xml:space="preserve">、具有良好的商业信誉和健全的财务会计制度，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w:t>
      </w:r>
      <w:r>
        <w:rPr>
          <w:rFonts w:hint="eastAsia" w:ascii="宋体" w:hAnsi="宋体"/>
          <w:szCs w:val="21"/>
          <w:highlight w:val="none"/>
          <w:lang w:eastAsia="zh-CN"/>
        </w:rPr>
        <w:t xml:space="preserve">2024/2025</w:t>
      </w:r>
      <w:r>
        <w:rPr>
          <w:rFonts w:hint="eastAsia" w:ascii="宋体" w:hAnsi="宋体"/>
          <w:szCs w:val="21"/>
          <w:highlight w:val="none"/>
        </w:rPr>
        <w:t xml:space="preserve">年度经审计的财务报告；（提供证明材料扫描件，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1.3</w:t>
      </w:r>
      <w:r>
        <w:rPr>
          <w:rFonts w:hint="eastAsia" w:ascii="宋体" w:hAnsi="宋体"/>
          <w:szCs w:val="21"/>
          <w:highlight w:val="none"/>
        </w:rPr>
        <w:t xml:space="preserve">、具有履行合同所必需的设备和专业技术能力（</w:t>
      </w:r>
      <w:r>
        <w:rPr>
          <w:rFonts w:ascii="宋体" w:hAnsi="宋体" w:cs="宋体"/>
          <w:szCs w:val="21"/>
          <w:highlight w:val="none"/>
        </w:rPr>
        <w:t xml:space="preserve">提供</w:t>
      </w:r>
      <w:r>
        <w:rPr>
          <w:rFonts w:hint="eastAsia" w:ascii="宋体" w:hAnsi="宋体" w:cs="宋体"/>
          <w:szCs w:val="21"/>
          <w:highlight w:val="none"/>
        </w:rPr>
        <w:t xml:space="preserve">投标人相关信息一览表，或提供</w:t>
      </w:r>
      <w:r>
        <w:rPr>
          <w:rFonts w:ascii="宋体" w:hAnsi="宋体" w:cs="宋体"/>
          <w:szCs w:val="21"/>
          <w:highlight w:val="none"/>
        </w:rPr>
        <w:t xml:space="preserve">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1.4</w:t>
      </w:r>
      <w:r>
        <w:rPr>
          <w:rFonts w:hint="eastAsia" w:ascii="宋体" w:hAnsi="宋体"/>
          <w:szCs w:val="21"/>
          <w:highlight w:val="none"/>
        </w:rPr>
        <w:t xml:space="preserve">、参加政府采购活动近三年内，在经营活动中没有重大违法记录（</w:t>
      </w:r>
      <w:r>
        <w:rPr>
          <w:rFonts w:ascii="宋体" w:hAnsi="宋体" w:cs="宋体"/>
          <w:szCs w:val="21"/>
          <w:highlight w:val="none"/>
        </w:rPr>
        <w:t xml:space="preserve">提供</w:t>
      </w:r>
      <w:r>
        <w:rPr>
          <w:rFonts w:hint="eastAsia" w:ascii="宋体" w:hAnsi="宋体" w:cs="宋体"/>
          <w:szCs w:val="21"/>
          <w:highlight w:val="none"/>
        </w:rPr>
        <w:t xml:space="preserve">承诺书，或提供</w:t>
      </w:r>
      <w:r>
        <w:rPr>
          <w:rFonts w:ascii="宋体" w:hAnsi="宋体" w:cs="宋体"/>
          <w:szCs w:val="21"/>
          <w:highlight w:val="none"/>
        </w:rPr>
        <w:t xml:space="preserve">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1.5</w:t>
      </w:r>
      <w:r>
        <w:rPr>
          <w:rFonts w:hint="eastAsia" w:ascii="宋体" w:hAnsi="宋体"/>
          <w:szCs w:val="21"/>
          <w:highlight w:val="none"/>
        </w:rPr>
        <w:t xml:space="preserve">、有依法缴纳税收的良好记录，提供距开标时间六个月内任意一个月的纳税凭据扫描件，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1.6</w:t>
      </w:r>
      <w:r>
        <w:rPr>
          <w:rFonts w:hint="eastAsia" w:ascii="宋体" w:hAnsi="宋体"/>
          <w:szCs w:val="21"/>
          <w:highlight w:val="none"/>
        </w:rPr>
        <w:t xml:space="preserve">、有依法缴纳社会保障资金的良好记录，提供距开标时间六个月内任意一个月的依法缴纳社会保障资金的凭据扫描件，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1.7、资格承诺函；</w:t>
      </w:r>
      <w:r/>
    </w:p>
    <w:p>
      <w:pPr>
        <w:ind w:firstLine="420"/>
        <w:spacing w:line="360" w:lineRule="auto"/>
        <w:rPr>
          <w:rFonts w:hint="eastAsia" w:ascii="宋体" w:hAnsi="宋体"/>
          <w:szCs w:val="21"/>
          <w:highlight w:val="none"/>
        </w:rPr>
      </w:pPr>
      <w:r/>
      <w:bookmarkStart w:id="154" w:name="_Hlk178239950"/>
      <w:r>
        <w:rPr>
          <w:rFonts w:ascii="宋体" w:hAnsi="宋体"/>
          <w:szCs w:val="21"/>
          <w:highlight w:val="none"/>
        </w:rPr>
        <w:t xml:space="preserve">1.</w:t>
      </w:r>
      <w:r>
        <w:rPr>
          <w:rFonts w:hint="eastAsia" w:ascii="宋体" w:hAnsi="宋体"/>
          <w:szCs w:val="21"/>
          <w:highlight w:val="none"/>
        </w:rPr>
        <w:t xml:space="preserve">8、医疗机构执业许可证</w:t>
      </w:r>
      <w:r>
        <w:rPr>
          <w:rFonts w:hint="eastAsia" w:ascii="宋体" w:hAnsi="宋体"/>
          <w:color w:val="000000" w:themeColor="text1"/>
          <w:highlight w:val="none"/>
          <w14:textFill>
            <w14:solidFill>
              <w14:schemeClr w14:val="tx1"/>
            </w14:solidFill>
          </w14:textFill>
        </w:rPr>
        <w:t xml:space="preserve">（必须包含病理科、临床细胞分子遗传学专业</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szCs w:val="21"/>
          <w:highlight w:val="none"/>
          <w:lang w:val="en-US" w:eastAsia="zh-CN"/>
        </w:rPr>
        <w:t xml:space="preserve">证明材料</w:t>
      </w:r>
      <w:r>
        <w:rPr>
          <w:rFonts w:hint="eastAsia" w:ascii="宋体" w:hAnsi="宋体"/>
          <w:szCs w:val="21"/>
          <w:highlight w:val="none"/>
        </w:rPr>
        <w:t xml:space="preserve">；</w:t>
      </w:r>
      <w:bookmarkEnd w:id="154"/>
      <w:r/>
      <w:r/>
    </w:p>
    <w:p>
      <w:pPr>
        <w:ind w:firstLine="420"/>
        <w:spacing w:line="360" w:lineRule="auto"/>
        <w:rPr>
          <w:rFonts w:hint="eastAsia" w:ascii="宋体" w:hAnsi="宋体" w:cs="宋体"/>
          <w:b w:val="0"/>
          <w:highlight w:val="none"/>
          <w:lang w:val="en-US" w:eastAsia="zh-CN"/>
        </w:rPr>
      </w:pPr>
      <w:r>
        <w:rPr>
          <w:rFonts w:hint="eastAsia" w:ascii="宋体" w:hAnsi="宋体"/>
          <w:szCs w:val="21"/>
          <w:highlight w:val="none"/>
          <w:lang w:val="en-US" w:eastAsia="zh-CN"/>
        </w:rPr>
        <w:t xml:space="preserve">1.9、</w:t>
      </w:r>
      <w:r>
        <w:rPr>
          <w:rFonts w:hint="eastAsia" w:ascii="宋体" w:hAnsi="宋体" w:cs="宋体"/>
          <w:b w:val="0"/>
          <w:highlight w:val="none"/>
        </w:rPr>
        <w:t xml:space="preserve">临床基因扩增检验技术验收合格证书</w:t>
      </w:r>
      <w:r>
        <w:rPr>
          <w:rFonts w:hint="eastAsia" w:ascii="宋体" w:hAnsi="宋体" w:cs="宋体"/>
          <w:b w:val="0"/>
          <w:highlight w:val="none"/>
          <w:lang w:val="en-US" w:eastAsia="zh-CN"/>
        </w:rPr>
        <w:t xml:space="preserve">证明材料；</w:t>
      </w:r>
      <w:r/>
    </w:p>
    <w:p>
      <w:pPr>
        <w:ind w:firstLine="420"/>
        <w:spacing w:line="360" w:lineRule="auto"/>
        <w:rPr>
          <w:rFonts w:hint="default" w:ascii="宋体" w:hAnsi="宋体" w:cs="宋体"/>
          <w:b w:val="0"/>
          <w:highlight w:val="none"/>
          <w:lang w:val="en-US" w:eastAsia="zh-CN"/>
        </w:rPr>
      </w:pPr>
      <w:r>
        <w:rPr>
          <w:rFonts w:hint="eastAsia" w:ascii="宋体" w:hAnsi="宋体" w:cs="宋体"/>
          <w:b w:val="0"/>
          <w:highlight w:val="none"/>
          <w:lang w:val="en-US" w:eastAsia="zh-CN"/>
        </w:rPr>
        <w:t xml:space="preserve">1.10、</w:t>
      </w:r>
      <w:r>
        <w:rPr>
          <w:rFonts w:hint="eastAsia" w:ascii="宋体" w:hAnsi="宋体" w:cs="宋体"/>
          <w:b w:val="0"/>
          <w:highlight w:val="none"/>
        </w:rPr>
        <w:t xml:space="preserve">国内实验室需完成生物安全备案（BSL-2备案）</w:t>
      </w:r>
      <w:r>
        <w:rPr>
          <w:rFonts w:hint="eastAsia" w:ascii="宋体" w:hAnsi="宋体" w:cs="宋体"/>
          <w:b w:val="0"/>
          <w:highlight w:val="none"/>
          <w:lang w:val="en-US" w:eastAsia="zh-CN"/>
        </w:rPr>
        <w:t xml:space="preserve">证明材料；</w:t>
      </w:r>
      <w:r/>
    </w:p>
    <w:p>
      <w:pPr>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11</w:t>
      </w:r>
      <w:r>
        <w:rPr>
          <w:rFonts w:hint="eastAsia" w:ascii="宋体" w:hAnsi="宋体"/>
          <w:szCs w:val="21"/>
          <w:highlight w:val="none"/>
        </w:rPr>
        <w:t xml:space="preserve">、</w:t>
      </w:r>
      <w:r>
        <w:rPr>
          <w:rFonts w:hint="eastAsia" w:ascii="宋体" w:hAnsi="宋体" w:cs="Arial"/>
          <w:szCs w:val="21"/>
          <w:highlight w:val="none"/>
          <w:lang w:val="zh-CN"/>
        </w:rPr>
        <w:t xml:space="preserve">特定资格条件声明函。</w:t>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1、具有独立承担民事责任的能力</w:t>
      </w:r>
      <w:r/>
    </w:p>
    <w:p>
      <w:pPr>
        <w:ind w:firstLine="420"/>
        <w:jc w:val="left"/>
        <w:spacing w:line="360" w:lineRule="auto"/>
        <w:rPr>
          <w:rFonts w:hint="eastAsia" w:ascii="宋体" w:hAnsi="宋体"/>
          <w:szCs w:val="21"/>
          <w:highlight w:val="none"/>
        </w:rPr>
      </w:pPr>
      <w:r>
        <w:rPr>
          <w:rFonts w:hint="eastAsia" w:ascii="宋体" w:hAnsi="宋体" w:cs="宋体"/>
          <w:szCs w:val="21"/>
          <w:highlight w:val="none"/>
        </w:rPr>
        <w:t xml:space="preserve">提供法人或其他组织的营业执照等证明文件</w:t>
      </w:r>
      <w:r>
        <w:rPr>
          <w:rFonts w:hint="eastAsia" w:ascii="宋体" w:hAnsi="宋体"/>
          <w:szCs w:val="21"/>
          <w:highlight w:val="none"/>
        </w:rPr>
        <w:t xml:space="preserve">扫描件</w:t>
      </w:r>
      <w:r/>
    </w:p>
    <w:p>
      <w:pPr>
        <w:rPr>
          <w:rFonts w:hint="eastAsia" w:ascii="宋体" w:hAnsi="宋体"/>
          <w:szCs w:val="21"/>
          <w:highlight w:val="none"/>
        </w:rPr>
      </w:pPr>
      <w:r>
        <w:rPr>
          <w:rFonts w:hint="eastAsia" w:ascii="宋体" w:hAnsi="宋体"/>
          <w:szCs w:val="21"/>
          <w:highlight w:val="none"/>
        </w:rPr>
      </w:r>
      <w:r/>
    </w:p>
    <w:p>
      <w:pPr>
        <w:jc w:val="left"/>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2、具有良好的商业信誉和健全的财务会计制度</w:t>
      </w:r>
      <w:r/>
    </w:p>
    <w:p>
      <w:pPr>
        <w:ind w:firstLine="420"/>
        <w:jc w:val="left"/>
        <w:spacing w:line="360" w:lineRule="auto"/>
        <w:rPr>
          <w:rFonts w:hint="eastAsia" w:ascii="宋体" w:hAnsi="宋体" w:cs="宋体"/>
          <w:szCs w:val="21"/>
          <w:highlight w:val="none"/>
        </w:rPr>
      </w:pPr>
      <w:r>
        <w:rPr>
          <w:rFonts w:hint="eastAsia" w:ascii="宋体" w:hAnsi="宋体"/>
          <w:szCs w:val="21"/>
          <w:highlight w:val="none"/>
        </w:rPr>
        <w:t xml:space="preserve">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上一年度经审计的财务报告；（提供证明材料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说明：</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、审计报告扫描件至少应包括资产负债表、利润表、现金流量表及其附注、加盖会计师事务所公章页。</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、银行资信证明是指投标人参加本次投标截止日前六个月内开立基本账户的银行开具的资信证明（成立一年内的公司可提交当年验资证明），且无收受人和项目的限制，但开具银行有限制规定的除外。</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、银行资信证明应能说明该投标人与银行之间业务往来正常，无不良记录，企业信誉良好等。银行出具的存款证明不能作为银行资信证明。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3、具有履行合同所必需的设备和专业技术能力</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提供</w:t>
      </w:r>
      <w:r>
        <w:rPr>
          <w:rFonts w:hint="eastAsia" w:ascii="宋体" w:hAnsi="宋体"/>
          <w:szCs w:val="21"/>
          <w:highlight w:val="none"/>
        </w:rPr>
        <w:t xml:space="preserve">投标人相关信息一览表，</w:t>
      </w:r>
      <w:r>
        <w:rPr>
          <w:rFonts w:hint="eastAsia" w:ascii="宋体" w:hAnsi="宋体"/>
          <w:b/>
          <w:bCs/>
          <w:szCs w:val="21"/>
          <w:highlight w:val="none"/>
        </w:rPr>
        <w:t xml:space="preserve">或</w:t>
      </w:r>
      <w:r>
        <w:rPr>
          <w:rFonts w:ascii="宋体" w:hAnsi="宋体" w:cs="宋体"/>
          <w:b/>
          <w:bCs/>
          <w:szCs w:val="21"/>
          <w:highlight w:val="none"/>
        </w:rPr>
        <w:t xml:space="preserve">提供资格承诺函</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r>
      <w:r/>
    </w:p>
    <w:p>
      <w:pPr>
        <w:jc w:val="center"/>
        <w:spacing w:line="480" w:lineRule="exact"/>
        <w:rPr>
          <w:rFonts w:hint="eastAsia" w:ascii="宋体" w:hAnsi="宋体"/>
          <w:b/>
          <w:bCs/>
          <w:sz w:val="28"/>
          <w:szCs w:val="28"/>
          <w:highlight w:val="none"/>
        </w:rPr>
      </w:pPr>
      <w:r>
        <w:rPr>
          <w:rFonts w:hint="eastAsia" w:ascii="宋体" w:hAnsi="宋体"/>
          <w:b/>
          <w:bCs/>
          <w:sz w:val="28"/>
          <w:szCs w:val="28"/>
          <w:highlight w:val="none"/>
        </w:rPr>
        <w:t xml:space="preserve">投标人相关信息一览表</w:t>
      </w:r>
      <w:r/>
    </w:p>
    <w:p>
      <w:pPr>
        <w:pStyle w:val="1053"/>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bl>
      <w:tblPr>
        <w:tblStyle w:val="783"/>
        <w:tblW w:w="4755"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1361"/>
        <w:gridCol w:w="1513"/>
        <w:gridCol w:w="397"/>
        <w:gridCol w:w="388"/>
        <w:gridCol w:w="951"/>
        <w:gridCol w:w="898"/>
        <w:gridCol w:w="290"/>
        <w:gridCol w:w="930"/>
        <w:gridCol w:w="1172"/>
      </w:tblGrid>
      <w:tr>
        <w:trPr>
          <w:trHeight w:val="506"/>
        </w:trPr>
        <w:tc>
          <w:tcPr>
            <w:shd w:val="clear" w:color="auto" w:fill="d9d9d9"/>
            <w:tcW w:w="506" w:type="pct"/>
            <w:vAlign w:val="center"/>
            <w:textDirection w:val="lrTb"/>
            <w:noWrap w:val="false"/>
          </w:tcPr>
          <w:p>
            <w:pPr>
              <w:pStyle w:val="1054"/>
              <w:jc w:val="center"/>
              <w:spacing w:line="360" w:lineRule="auto"/>
              <w:rPr>
                <w:rFonts w:hint="eastAsia"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一</w:t>
            </w:r>
            <w:r/>
          </w:p>
        </w:tc>
        <w:tc>
          <w:tcPr>
            <w:gridSpan w:val="9"/>
            <w:shd w:val="clear" w:color="auto" w:fill="d9d9d9"/>
            <w:tcW w:w="44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公司基本信息</w:t>
            </w:r>
            <w:r/>
          </w:p>
        </w:tc>
      </w:tr>
      <w:tr>
        <w:trPr>
          <w:trHeight w:val="506"/>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W w:w="774" w:type="pct"/>
            <w:vAlign w:val="center"/>
            <w:textDirection w:val="lrTb"/>
            <w:noWrap w:val="false"/>
          </w:tcPr>
          <w:p>
            <w:pPr>
              <w:pStyle w:val="1054"/>
              <w:spacing w:line="360" w:lineRule="auto"/>
              <w:rPr>
                <w:rFonts w:hint="eastAsia" w:ascii="宋体" w:hAnsi="宋体"/>
                <w:szCs w:val="21"/>
                <w:highlight w:val="none"/>
              </w:rPr>
            </w:pPr>
            <w:r>
              <w:rPr>
                <w:rFonts w:hint="eastAsia" w:ascii="宋体" w:hAnsi="宋体"/>
                <w:szCs w:val="21"/>
                <w:highlight w:val="none"/>
              </w:rPr>
              <w:t xml:space="preserve">公司名称</w:t>
            </w:r>
            <w:r/>
          </w:p>
        </w:tc>
        <w:tc>
          <w:tcPr>
            <w:gridSpan w:val="8"/>
            <w:tcW w:w="3720"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55"/>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2</w:t>
            </w:r>
            <w:r/>
          </w:p>
        </w:tc>
        <w:tc>
          <w:tcPr>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注册资金</w:t>
            </w:r>
            <w:r/>
          </w:p>
        </w:tc>
        <w:tc>
          <w:tcPr>
            <w:tcW w:w="861"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gridSpan w:val="3"/>
            <w:tcW w:w="121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公司地址</w:t>
            </w:r>
            <w:r/>
          </w:p>
        </w:tc>
        <w:tc>
          <w:tcPr>
            <w:gridSpan w:val="2"/>
            <w:tcW w:w="119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0"/>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4</w:t>
            </w:r>
            <w:r/>
          </w:p>
        </w:tc>
        <w:tc>
          <w:tcPr>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从业人数</w:t>
            </w:r>
            <w:r/>
          </w:p>
        </w:tc>
        <w:tc>
          <w:tcPr>
            <w:tcW w:w="861"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5</w:t>
            </w:r>
            <w:r/>
          </w:p>
        </w:tc>
        <w:tc>
          <w:tcPr>
            <w:gridSpan w:val="3"/>
            <w:tcW w:w="121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法定代表人</w:t>
            </w:r>
            <w:r/>
          </w:p>
        </w:tc>
        <w:tc>
          <w:tcPr>
            <w:gridSpan w:val="2"/>
            <w:tcW w:w="119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7"/>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开户银行</w:t>
            </w:r>
            <w:r/>
          </w:p>
        </w:tc>
        <w:tc>
          <w:tcPr>
            <w:tcW w:w="861"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7</w:t>
            </w:r>
            <w:r/>
          </w:p>
        </w:tc>
        <w:tc>
          <w:tcPr>
            <w:gridSpan w:val="3"/>
            <w:tcW w:w="121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账号</w:t>
            </w:r>
            <w:r/>
          </w:p>
        </w:tc>
        <w:tc>
          <w:tcPr>
            <w:gridSpan w:val="2"/>
            <w:tcW w:w="119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7"/>
        </w:trPr>
        <w:tc>
          <w:tcPr>
            <w:tcBorders>
              <w:bottom w:val="single" w:color="auto" w:sz="4" w:space="0"/>
            </w:tcBorders>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8</w:t>
            </w:r>
            <w:r/>
          </w:p>
        </w:tc>
        <w:tc>
          <w:tcPr>
            <w:tcBorders>
              <w:bottom w:val="single" w:color="auto" w:sz="4" w:space="0"/>
            </w:tcBorders>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项目联系人</w:t>
            </w:r>
            <w:r/>
          </w:p>
        </w:tc>
        <w:tc>
          <w:tcPr>
            <w:tcBorders>
              <w:bottom w:val="single" w:color="auto" w:sz="4" w:space="0"/>
            </w:tcBorders>
            <w:tcW w:w="861"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Borders>
              <w:bottom w:val="single" w:color="auto" w:sz="4" w:space="0"/>
            </w:tcBorders>
            <w:tcW w:w="44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9</w:t>
            </w:r>
            <w:r/>
          </w:p>
        </w:tc>
        <w:tc>
          <w:tcPr>
            <w:gridSpan w:val="3"/>
            <w:tcBorders>
              <w:bottom w:val="single" w:color="auto" w:sz="4" w:space="0"/>
            </w:tcBorders>
            <w:tcW w:w="121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联系电话</w:t>
            </w:r>
            <w:r/>
          </w:p>
        </w:tc>
        <w:tc>
          <w:tcPr>
            <w:gridSpan w:val="2"/>
            <w:tcBorders>
              <w:bottom w:val="single" w:color="auto" w:sz="4" w:space="0"/>
            </w:tcBorders>
            <w:tcW w:w="119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7"/>
        </w:trPr>
        <w:tc>
          <w:tcPr>
            <w:shd w:val="clear" w:color="auto" w:fill="d9d9d9"/>
            <w:tcW w:w="506"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二</w:t>
            </w:r>
            <w:r/>
          </w:p>
        </w:tc>
        <w:tc>
          <w:tcPr>
            <w:gridSpan w:val="9"/>
            <w:shd w:val="clear" w:color="auto" w:fill="d9d9d9"/>
            <w:tcW w:w="44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公司财务状况</w:t>
            </w:r>
            <w:r/>
          </w:p>
        </w:tc>
      </w:tr>
      <w:tr>
        <w:trPr>
          <w:trHeight w:val="467"/>
        </w:trPr>
        <w:tc>
          <w:tcPr>
            <w:tcW w:w="506"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（一）</w:t>
            </w:r>
            <w:r/>
          </w:p>
        </w:tc>
        <w:tc>
          <w:tcPr>
            <w:gridSpan w:val="9"/>
            <w:tcW w:w="44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u w:val="single"/>
              </w:rPr>
              <w:t xml:space="preserve">202</w:t>
            </w:r>
            <w:r>
              <w:rPr>
                <w:rFonts w:hint="eastAsia" w:ascii="宋体" w:hAnsi="宋体"/>
                <w:b/>
                <w:szCs w:val="21"/>
                <w:highlight w:val="none"/>
                <w:u w:val="single"/>
                <w:lang w:val="en-US" w:eastAsia="zh-CN"/>
              </w:rPr>
              <w:t xml:space="preserve">5</w:t>
            </w:r>
            <w:r>
              <w:rPr>
                <w:rFonts w:hint="eastAsia" w:ascii="宋体" w:hAnsi="宋体"/>
                <w:b/>
                <w:szCs w:val="21"/>
                <w:highlight w:val="none"/>
              </w:rPr>
              <w:t xml:space="preserve">年度财务状况</w:t>
            </w:r>
            <w:r/>
          </w:p>
        </w:tc>
      </w:tr>
      <w:tr>
        <w:trPr>
          <w:trHeight w:val="682"/>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营业收入（万）：</w:t>
            </w:r>
            <w:r/>
          </w:p>
        </w:tc>
        <w:tc>
          <w:tcPr>
            <w:tcW w:w="861"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2</w:t>
            </w:r>
            <w:r/>
          </w:p>
        </w:tc>
        <w:tc>
          <w:tcPr>
            <w:gridSpan w:val="3"/>
            <w:tcW w:w="121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利润总额（万）</w:t>
            </w:r>
            <w:r/>
          </w:p>
        </w:tc>
        <w:tc>
          <w:tcPr>
            <w:gridSpan w:val="2"/>
            <w:tcW w:w="119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763"/>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年末“固定资产合计”（万）</w:t>
            </w:r>
            <w:r/>
          </w:p>
        </w:tc>
        <w:tc>
          <w:tcPr>
            <w:tcW w:w="861"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4</w:t>
            </w:r>
            <w:r/>
          </w:p>
        </w:tc>
        <w:tc>
          <w:tcPr>
            <w:gridSpan w:val="3"/>
            <w:tcW w:w="121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年末“流动资产”余额（万）</w:t>
            </w:r>
            <w:r/>
          </w:p>
        </w:tc>
        <w:tc>
          <w:tcPr>
            <w:gridSpan w:val="2"/>
            <w:tcW w:w="119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772"/>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5</w:t>
            </w:r>
            <w:r/>
          </w:p>
        </w:tc>
        <w:tc>
          <w:tcPr>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年末“短期负债”余额（万）</w:t>
            </w:r>
            <w:r/>
          </w:p>
        </w:tc>
        <w:tc>
          <w:tcPr>
            <w:tcW w:w="861"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gridSpan w:val="3"/>
            <w:tcW w:w="121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年末“长期负债”余额（万）</w:t>
            </w:r>
            <w:r/>
          </w:p>
        </w:tc>
        <w:tc>
          <w:tcPr>
            <w:gridSpan w:val="2"/>
            <w:tcW w:w="119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768"/>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7</w:t>
            </w:r>
            <w:r/>
          </w:p>
        </w:tc>
        <w:tc>
          <w:tcPr>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年末“资产总计”余额（万）</w:t>
            </w:r>
            <w:r/>
          </w:p>
        </w:tc>
        <w:tc>
          <w:tcPr>
            <w:tcW w:w="861"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8</w:t>
            </w:r>
            <w:r/>
          </w:p>
        </w:tc>
        <w:tc>
          <w:tcPr>
            <w:gridSpan w:val="3"/>
            <w:tcW w:w="121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年末“货币资金”余额（万）</w:t>
            </w:r>
            <w:r/>
          </w:p>
        </w:tc>
        <w:tc>
          <w:tcPr>
            <w:gridSpan w:val="2"/>
            <w:tcW w:w="119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547"/>
        </w:trPr>
        <w:tc>
          <w:tcPr>
            <w:shd w:val="clear" w:color="auto" w:fill="d9d9d9"/>
            <w:tcW w:w="506"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三</w:t>
            </w:r>
            <w:r/>
          </w:p>
        </w:tc>
        <w:tc>
          <w:tcPr>
            <w:gridSpan w:val="9"/>
            <w:shd w:val="clear" w:color="auto" w:fill="d9d9d9"/>
            <w:tcW w:w="44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投标人其他信息</w:t>
            </w:r>
            <w:r/>
          </w:p>
        </w:tc>
      </w:tr>
      <w:tr>
        <w:trPr>
          <w:trHeight w:val="1015"/>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（一）</w:t>
            </w:r>
            <w:r/>
          </w:p>
        </w:tc>
        <w:tc>
          <w:tcPr>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公司取得的相关资质及等级：</w:t>
            </w:r>
            <w:r/>
          </w:p>
        </w:tc>
        <w:tc>
          <w:tcPr>
            <w:gridSpan w:val="8"/>
            <w:tcW w:w="3720"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1086"/>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（二）</w:t>
            </w:r>
            <w:r/>
          </w:p>
        </w:tc>
        <w:tc>
          <w:tcPr>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公司</w:t>
            </w:r>
            <w:r>
              <w:rPr>
                <w:rFonts w:hint="eastAsia" w:ascii="宋体" w:hAnsi="宋体"/>
                <w:b/>
                <w:szCs w:val="21"/>
                <w:highlight w:val="none"/>
                <w:u w:val="single"/>
              </w:rPr>
              <w:t xml:space="preserve">202</w:t>
            </w:r>
            <w:r>
              <w:rPr>
                <w:rFonts w:hint="eastAsia" w:ascii="宋体" w:hAnsi="宋体"/>
                <w:b/>
                <w:szCs w:val="21"/>
                <w:highlight w:val="none"/>
                <w:u w:val="single"/>
                <w:lang w:val="en-US" w:eastAsia="zh-CN"/>
              </w:rPr>
              <w:t xml:space="preserve">4</w:t>
            </w:r>
            <w:r>
              <w:rPr>
                <w:rFonts w:hint="eastAsia" w:ascii="宋体" w:hAnsi="宋体"/>
                <w:szCs w:val="21"/>
                <w:highlight w:val="none"/>
              </w:rPr>
              <w:t xml:space="preserve">年度后获得的荣誉及表彰情况</w:t>
            </w:r>
            <w:r/>
          </w:p>
        </w:tc>
        <w:tc>
          <w:tcPr>
            <w:gridSpan w:val="8"/>
            <w:tcW w:w="3720"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557"/>
        </w:trPr>
        <w:tc>
          <w:tcPr>
            <w:shd w:val="clear" w:color="auto" w:fill="bfbfbf"/>
            <w:tcW w:w="506"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四</w:t>
            </w:r>
            <w:r/>
          </w:p>
        </w:tc>
        <w:tc>
          <w:tcPr>
            <w:gridSpan w:val="9"/>
            <w:shd w:val="clear" w:color="auto" w:fill="bfbfbf"/>
            <w:tcW w:w="44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提供本项目服务所必须的专业设备一览表（必填） </w:t>
            </w:r>
            <w:r/>
          </w:p>
        </w:tc>
      </w:tr>
      <w:tr>
        <w:trPr>
          <w:trHeight w:val="459"/>
        </w:trPr>
        <w:tc>
          <w:tcPr>
            <w:shd w:val="clear" w:color="auto" w:fill="ffffff"/>
            <w:tcW w:w="506"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序号</w:t>
            </w:r>
            <w:r/>
          </w:p>
        </w:tc>
        <w:tc>
          <w:tcPr>
            <w:gridSpan w:val="3"/>
            <w:shd w:val="clear" w:color="auto" w:fill="ffffff"/>
            <w:tcW w:w="186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品牌、型号及主要参数配置简述</w:t>
            </w:r>
            <w:r/>
          </w:p>
        </w:tc>
        <w:tc>
          <w:tcPr>
            <w:gridSpan w:val="2"/>
            <w:shd w:val="clear" w:color="auto" w:fill="ffffff"/>
            <w:tcW w:w="762"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购置年份</w:t>
            </w:r>
            <w:r/>
          </w:p>
        </w:tc>
        <w:tc>
          <w:tcPr>
            <w:shd w:val="clear" w:color="auto" w:fill="ffffff"/>
            <w:tcW w:w="51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价格</w:t>
            </w:r>
            <w:r/>
          </w:p>
        </w:tc>
        <w:tc>
          <w:tcPr>
            <w:gridSpan w:val="2"/>
            <w:shd w:val="clear" w:color="auto" w:fill="ffffff"/>
            <w:tcW w:w="6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数量</w:t>
            </w:r>
            <w:r/>
          </w:p>
        </w:tc>
        <w:tc>
          <w:tcPr>
            <w:shd w:val="clear" w:color="auto" w:fill="ffffff"/>
            <w:tcW w:w="667"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用途</w:t>
            </w:r>
            <w:r/>
          </w:p>
        </w:tc>
      </w:tr>
      <w:tr>
        <w:trPr>
          <w:trHeight w:val="483"/>
        </w:trPr>
        <w:tc>
          <w:tcPr>
            <w:shd w:val="clear" w:color="auto" w:fill="ffffff"/>
            <w:tcW w:w="506"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1</w:t>
            </w:r>
            <w:r/>
          </w:p>
        </w:tc>
        <w:tc>
          <w:tcPr>
            <w:gridSpan w:val="3"/>
            <w:shd w:val="clear" w:color="auto" w:fill="ffffff"/>
            <w:tcW w:w="186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762"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51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6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667"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46"/>
        </w:trPr>
        <w:tc>
          <w:tcPr>
            <w:shd w:val="clear" w:color="auto" w:fill="ffffff"/>
            <w:tcW w:w="506"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2</w:t>
            </w:r>
            <w:r/>
          </w:p>
        </w:tc>
        <w:tc>
          <w:tcPr>
            <w:gridSpan w:val="3"/>
            <w:shd w:val="clear" w:color="auto" w:fill="ffffff"/>
            <w:tcW w:w="186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762"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51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6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667"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60"/>
        </w:trPr>
        <w:tc>
          <w:tcPr>
            <w:shd w:val="clear" w:color="auto" w:fill="ffffff"/>
            <w:tcW w:w="506"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3</w:t>
            </w:r>
            <w:r/>
          </w:p>
        </w:tc>
        <w:tc>
          <w:tcPr>
            <w:gridSpan w:val="3"/>
            <w:shd w:val="clear" w:color="auto" w:fill="ffffff"/>
            <w:tcW w:w="186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762"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51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6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667"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53"/>
        </w:trPr>
        <w:tc>
          <w:tcPr>
            <w:shd w:val="clear" w:color="auto" w:fill="ffffff"/>
            <w:tcBorders>
              <w:bottom w:val="single" w:color="auto" w:sz="4" w:space="0"/>
            </w:tcBorders>
            <w:tcW w:w="506" w:type="pct"/>
            <w:vAlign w:val="center"/>
            <w:textDirection w:val="lrTb"/>
            <w:noWrap w:val="false"/>
          </w:tcPr>
          <w:p>
            <w:pPr>
              <w:pStyle w:val="1054"/>
              <w:jc w:val="center"/>
              <w:spacing w:line="360" w:lineRule="auto"/>
              <w:rPr>
                <w:rFonts w:hint="eastAsia" w:ascii="宋体" w:hAnsi="宋体"/>
                <w:b/>
                <w:szCs w:val="21"/>
                <w:highlight w:val="none"/>
              </w:rPr>
            </w:pPr>
            <w:r>
              <w:rPr>
                <w:rFonts w:ascii="宋体" w:hAnsi="宋体"/>
                <w:b/>
                <w:szCs w:val="21"/>
                <w:highlight w:val="none"/>
              </w:rPr>
              <w:t xml:space="preserve">…</w:t>
            </w:r>
            <w:r/>
          </w:p>
        </w:tc>
        <w:tc>
          <w:tcPr>
            <w:gridSpan w:val="3"/>
            <w:shd w:val="clear" w:color="auto" w:fill="ffffff"/>
            <w:tcBorders>
              <w:bottom w:val="single" w:color="auto" w:sz="4" w:space="0"/>
            </w:tcBorders>
            <w:tcW w:w="186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Borders>
              <w:bottom w:val="single" w:color="auto" w:sz="4" w:space="0"/>
            </w:tcBorders>
            <w:tcW w:w="762"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Borders>
              <w:bottom w:val="single" w:color="auto" w:sz="4" w:space="0"/>
            </w:tcBorders>
            <w:tcW w:w="51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Borders>
              <w:bottom w:val="single" w:color="auto" w:sz="4" w:space="0"/>
            </w:tcBorders>
            <w:tcW w:w="6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Borders>
              <w:bottom w:val="single" w:color="auto" w:sz="4" w:space="0"/>
            </w:tcBorders>
            <w:tcW w:w="667"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75"/>
        </w:trPr>
        <w:tc>
          <w:tcPr>
            <w:shd w:val="clear" w:color="auto" w:fill="bfbfbf"/>
            <w:tcW w:w="506"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五</w:t>
            </w:r>
            <w:r/>
          </w:p>
        </w:tc>
        <w:tc>
          <w:tcPr>
            <w:gridSpan w:val="9"/>
            <w:shd w:val="clear" w:color="auto" w:fill="bfbfbf"/>
            <w:tcW w:w="44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提供本项目服务所必须的专业技术能力（必填）</w:t>
            </w:r>
            <w:r/>
          </w:p>
        </w:tc>
      </w:tr>
      <w:tr>
        <w:trPr>
          <w:trHeight w:val="1630"/>
        </w:trPr>
        <w:tc>
          <w:tcPr>
            <w:gridSpan w:val="10"/>
            <w:shd w:val="clear" w:color="auto" w:fill="ffffff"/>
            <w:tcW w:w="5000"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r>
    </w:tbl>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4、参加政府采购活动近三年内，在经营活动中没有重大违法记录</w:t>
      </w:r>
      <w:r/>
    </w:p>
    <w:p>
      <w:pPr>
        <w:ind w:firstLine="420"/>
        <w:jc w:val="left"/>
        <w:spacing w:line="360" w:lineRule="auto"/>
        <w:rPr>
          <w:rFonts w:hint="eastAsia" w:ascii="宋体" w:hAnsi="宋体" w:cs="宋体"/>
          <w:szCs w:val="21"/>
          <w:highlight w:val="none"/>
        </w:rPr>
      </w:pPr>
      <w:r>
        <w:rPr>
          <w:rFonts w:ascii="宋体" w:hAnsi="宋体" w:cs="宋体"/>
          <w:szCs w:val="21"/>
          <w:highlight w:val="none"/>
        </w:rPr>
        <w:t xml:space="preserve">提供</w:t>
      </w:r>
      <w:r>
        <w:rPr>
          <w:rFonts w:hint="eastAsia" w:ascii="宋体" w:hAnsi="宋体" w:cs="宋体"/>
          <w:szCs w:val="21"/>
          <w:highlight w:val="none"/>
        </w:rPr>
        <w:t xml:space="preserve">承诺书，</w:t>
      </w:r>
      <w:r>
        <w:rPr>
          <w:rFonts w:hint="eastAsia" w:ascii="宋体" w:hAnsi="宋体" w:cs="宋体"/>
          <w:b/>
          <w:bCs/>
          <w:szCs w:val="21"/>
          <w:highlight w:val="none"/>
        </w:rPr>
        <w:t xml:space="preserve">或提供</w:t>
      </w:r>
      <w:r>
        <w:rPr>
          <w:rFonts w:ascii="宋体" w:hAnsi="宋体" w:cs="宋体"/>
          <w:b/>
          <w:bCs/>
          <w:szCs w:val="21"/>
          <w:highlight w:val="none"/>
        </w:rPr>
        <w:t xml:space="preserve">资格承诺函</w:t>
      </w:r>
      <w:r/>
    </w:p>
    <w:p>
      <w:pPr>
        <w:rPr>
          <w:rFonts w:hint="eastAsia" w:ascii="宋体" w:hAnsi="宋体" w:cs="宋体"/>
          <w:szCs w:val="21"/>
          <w:highlight w:val="none"/>
        </w:rPr>
      </w:pPr>
      <w:r>
        <w:rPr>
          <w:rFonts w:hint="eastAsia" w:ascii="宋体" w:hAnsi="宋体" w:cs="宋体"/>
          <w:szCs w:val="21"/>
          <w:highlight w:val="none"/>
        </w:rPr>
      </w:r>
      <w:r/>
    </w:p>
    <w:p>
      <w:pPr>
        <w:jc w:val="center"/>
        <w:rPr>
          <w:rFonts w:hint="eastAsia" w:ascii="宋体" w:hAnsi="宋体"/>
          <w:b/>
          <w:sz w:val="28"/>
          <w:szCs w:val="28"/>
          <w:highlight w:val="none"/>
        </w:rPr>
      </w:pPr>
      <w:r>
        <w:rPr>
          <w:rFonts w:hint="eastAsia" w:ascii="宋体" w:hAnsi="宋体"/>
          <w:b/>
          <w:sz w:val="28"/>
          <w:szCs w:val="28"/>
          <w:highlight w:val="none"/>
        </w:rPr>
        <w:t xml:space="preserve">参加政府采购活动前三年内在经营活动中没有重大违法记录承诺书</w:t>
      </w:r>
      <w:r/>
    </w:p>
    <w:p>
      <w:pPr>
        <w:rPr>
          <w:rFonts w:hint="eastAsia" w:ascii="宋体" w:hAnsi="宋体"/>
          <w:szCs w:val="21"/>
          <w:highlight w:val="none"/>
        </w:rPr>
      </w:pPr>
      <w:r>
        <w:rPr>
          <w:rFonts w:hint="eastAsia" w:ascii="宋体" w:hAnsi="宋体"/>
          <w:szCs w:val="21"/>
          <w:highlight w:val="none"/>
        </w:rPr>
      </w:r>
      <w:r/>
    </w:p>
    <w:p>
      <w:pPr>
        <w:ind w:firstLine="420"/>
        <w:jc w:val="left"/>
        <w:spacing w:line="720" w:lineRule="exact"/>
        <w:rPr>
          <w:rFonts w:hint="eastAsia" w:ascii="宋体" w:hAnsi="宋体" w:cs="仿宋"/>
          <w:szCs w:val="21"/>
          <w:highlight w:val="none"/>
        </w:rPr>
      </w:pPr>
      <w:r>
        <w:rPr>
          <w:rFonts w:hint="eastAsia" w:ascii="宋体" w:hAnsi="宋体" w:cs="仿宋"/>
          <w:szCs w:val="21"/>
          <w:highlight w:val="none"/>
        </w:rPr>
        <w:t xml:space="preserve">我公司郑重承诺：参加本次政府采购活动前三年内，我公司在经营活动中没有因违法经营受到刑事处罚或者责令停产停业、吊销许可证或者执照、较大数额罚款等行政处罚。</w:t>
      </w:r>
      <w:r/>
    </w:p>
    <w:p>
      <w:pPr>
        <w:ind w:firstLine="420"/>
        <w:jc w:val="left"/>
        <w:spacing w:line="720" w:lineRule="exact"/>
        <w:rPr>
          <w:rFonts w:hint="eastAsia" w:ascii="宋体" w:hAnsi="宋体" w:cs="仿宋"/>
          <w:szCs w:val="21"/>
          <w:highlight w:val="none"/>
        </w:rPr>
      </w:pPr>
      <w:r>
        <w:rPr>
          <w:rFonts w:hint="eastAsia" w:ascii="宋体" w:hAnsi="宋体" w:cs="仿宋"/>
          <w:szCs w:val="21"/>
          <w:highlight w:val="none"/>
        </w:rPr>
        <w:t xml:space="preserve">特此承诺！</w:t>
      </w:r>
      <w:r/>
    </w:p>
    <w:p>
      <w:pPr>
        <w:ind w:firstLine="420"/>
        <w:jc w:val="left"/>
        <w:spacing w:line="720" w:lineRule="exact"/>
        <w:rPr>
          <w:rFonts w:hint="eastAsia" w:ascii="宋体" w:hAnsi="宋体" w:cs="仿宋"/>
          <w:szCs w:val="21"/>
          <w:highlight w:val="none"/>
        </w:rPr>
      </w:pPr>
      <w:r>
        <w:rPr>
          <w:rFonts w:hint="eastAsia" w:ascii="宋体" w:hAnsi="宋体" w:cs="仿宋"/>
          <w:szCs w:val="21"/>
          <w:highlight w:val="none"/>
        </w:rPr>
      </w:r>
      <w:r/>
    </w:p>
    <w:p>
      <w:pPr>
        <w:ind w:firstLine="420"/>
        <w:spacing w:line="360" w:lineRule="auto"/>
        <w:rPr>
          <w:rFonts w:hint="eastAsia" w:ascii="宋体" w:hAnsi="宋体" w:cs="楷体_GB2312"/>
          <w:szCs w:val="21"/>
          <w:highlight w:val="none"/>
          <w:u w:val="single"/>
          <w:lang w:val="zh-CN"/>
        </w:rPr>
      </w:pPr>
      <w:r>
        <w:rPr>
          <w:rFonts w:hint="eastAsia" w:ascii="宋体" w:hAnsi="宋体"/>
          <w:szCs w:val="21"/>
          <w:highlight w:val="none"/>
        </w:rPr>
        <w:t xml:space="preserve">投标人名称：（盖章）</w:t>
      </w:r>
      <w:r/>
    </w:p>
    <w:p>
      <w:pPr>
        <w:ind w:firstLine="420"/>
        <w:jc w:val="left"/>
        <w:spacing w:line="360" w:lineRule="auto"/>
        <w:rPr>
          <w:rFonts w:hint="eastAsia" w:ascii="宋体" w:hAnsi="宋体" w:cs="仿宋"/>
          <w:szCs w:val="21"/>
          <w:highlight w:val="none"/>
        </w:rPr>
      </w:pPr>
      <w:r>
        <w:rPr>
          <w:rFonts w:hint="eastAsia" w:ascii="宋体" w:hAnsi="宋体"/>
          <w:szCs w:val="21"/>
          <w:highlight w:val="none"/>
        </w:rPr>
        <w:t xml:space="preserve">法定代表人或授权代表（签字或签章）：</w:t>
      </w:r>
      <w:r/>
    </w:p>
    <w:p>
      <w:pPr>
        <w:ind w:firstLine="420"/>
        <w:jc w:val="left"/>
        <w:spacing w:line="360" w:lineRule="auto"/>
        <w:rPr>
          <w:rFonts w:hint="eastAsia" w:ascii="宋体" w:hAnsi="宋体" w:cs="仿宋"/>
          <w:szCs w:val="21"/>
          <w:highlight w:val="none"/>
        </w:rPr>
      </w:pPr>
      <w:r>
        <w:rPr>
          <w:rFonts w:hint="eastAsia" w:ascii="宋体" w:hAnsi="宋体" w:cs="楷体_GB2312"/>
          <w:szCs w:val="21"/>
          <w:highlight w:val="none"/>
          <w:lang w:val="zh-CN"/>
        </w:rPr>
        <w:t xml:space="preserve">日期</w:t>
      </w:r>
      <w:r>
        <w:rPr>
          <w:rFonts w:hint="eastAsia" w:ascii="宋体" w:hAnsi="宋体" w:cs="楷体_GB2312"/>
          <w:szCs w:val="21"/>
          <w:highlight w:val="none"/>
        </w:rPr>
        <w:t xml:space="preserve">：</w:t>
      </w:r>
      <w:r>
        <w:rPr>
          <w:rFonts w:hint="eastAsia" w:ascii="宋体" w:hAnsi="宋体" w:cs="楷体_GB2312"/>
          <w:szCs w:val="21"/>
          <w:highlight w:val="none"/>
          <w:lang w:eastAsia="zh-CN"/>
        </w:rPr>
        <w:t xml:space="preserve">2026年</w:t>
      </w:r>
      <w:r>
        <w:rPr>
          <w:rFonts w:hint="eastAsia" w:ascii="宋体" w:hAnsi="宋体" w:cs="楷体_GB2312"/>
          <w:szCs w:val="21"/>
          <w:highlight w:val="none"/>
          <w:lang w:val="zh-CN"/>
        </w:rPr>
        <w:t xml:space="preserve">月日</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cs="宋体"/>
          <w:szCs w:val="21"/>
          <w:highlight w:val="none"/>
        </w:rPr>
      </w:pPr>
      <w:r>
        <w:rPr>
          <w:rFonts w:ascii="宋体" w:hAnsi="宋体" w:cs="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5、有依法缴纳税收的良好记录</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提供距开标时间六个月内任意一个月的纳税凭据扫描件，</w:t>
      </w:r>
      <w:r>
        <w:rPr>
          <w:rFonts w:ascii="宋体" w:hAnsi="宋体" w:cs="宋体"/>
          <w:b/>
          <w:bCs/>
          <w:szCs w:val="21"/>
          <w:highlight w:val="none"/>
        </w:rPr>
        <w:t xml:space="preserve">或提供资格承诺函</w:t>
      </w:r>
      <w:r/>
    </w:p>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6、有依法缴纳社会保障资金的良好记录</w:t>
      </w:r>
      <w:r/>
    </w:p>
    <w:p>
      <w:pPr>
        <w:ind w:firstLine="420"/>
        <w:spacing w:line="360" w:lineRule="auto"/>
        <w:rPr>
          <w:rFonts w:hint="eastAsia" w:ascii="宋体" w:hAnsi="宋体"/>
          <w:sz w:val="24"/>
          <w:highlight w:val="none"/>
        </w:rPr>
      </w:pPr>
      <w:r>
        <w:rPr>
          <w:rFonts w:hint="eastAsia" w:ascii="宋体" w:hAnsi="宋体"/>
          <w:szCs w:val="21"/>
          <w:highlight w:val="none"/>
        </w:rPr>
        <w:t xml:space="preserve">提供距开标时间六个月内任意一个月的依法缴纳社会保障资金的凭据扫描件，</w:t>
      </w:r>
      <w:r>
        <w:rPr>
          <w:rFonts w:ascii="宋体" w:hAnsi="宋体" w:cs="宋体"/>
          <w:b/>
          <w:bCs/>
          <w:szCs w:val="21"/>
          <w:highlight w:val="none"/>
        </w:rPr>
        <w:t xml:space="preserve">或提供资格承诺函</w:t>
      </w:r>
      <w:r/>
    </w:p>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7、</w:t>
      </w:r>
      <w:r>
        <w:rPr>
          <w:rFonts w:ascii="宋体" w:hAnsi="宋体" w:cs="Arial"/>
          <w:b/>
          <w:bCs/>
          <w:szCs w:val="21"/>
          <w:highlight w:val="none"/>
          <w:lang w:val="zh-CN"/>
        </w:rPr>
        <w:t xml:space="preserve">资格承诺函</w:t>
      </w:r>
      <w:r/>
    </w:p>
    <w:p>
      <w:pPr>
        <w:jc w:val="center"/>
        <w:spacing w:line="360" w:lineRule="auto"/>
        <w:rPr>
          <w:rFonts w:hint="eastAsia" w:ascii="宋体" w:hAnsi="宋体"/>
          <w:b/>
          <w:bCs/>
          <w:sz w:val="28"/>
          <w:szCs w:val="28"/>
          <w:highlight w:val="none"/>
        </w:rPr>
      </w:pPr>
      <w:r>
        <w:rPr>
          <w:rFonts w:ascii="宋体" w:hAnsi="宋体"/>
          <w:b/>
          <w:bCs/>
          <w:sz w:val="28"/>
          <w:szCs w:val="28"/>
          <w:highlight w:val="none"/>
        </w:rPr>
        <w:t xml:space="preserve">资格承诺函</w:t>
      </w:r>
      <w:r/>
    </w:p>
    <w:p>
      <w:pPr>
        <w:spacing w:line="360" w:lineRule="auto"/>
        <w:rPr>
          <w:rFonts w:hint="eastAsia" w:ascii="宋体" w:hAnsi="宋体"/>
          <w:szCs w:val="21"/>
          <w:highlight w:val="none"/>
        </w:rPr>
      </w:pPr>
      <w:r>
        <w:rPr>
          <w:rFonts w:hint="eastAsia" w:ascii="宋体" w:hAnsi="宋体"/>
          <w:szCs w:val="21"/>
          <w:highlight w:val="none"/>
        </w:rPr>
        <w:t xml:space="preserve">致：</w:t>
      </w:r>
      <w:r>
        <w:rPr>
          <w:rFonts w:hint="eastAsia" w:ascii="宋体" w:hAnsi="宋体"/>
          <w:b/>
          <w:bCs/>
          <w:szCs w:val="21"/>
          <w:highlight w:val="none"/>
        </w:rPr>
        <w:t xml:space="preserve">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我单位参与</w:t>
      </w:r>
      <w:r>
        <w:rPr>
          <w:rFonts w:hint="eastAsia" w:ascii="宋体" w:hAnsi="宋体"/>
          <w:b/>
          <w:bCs/>
          <w:szCs w:val="21"/>
          <w:highlight w:val="none"/>
          <w:u w:val="single"/>
        </w:rPr>
        <w:t xml:space="preserve">镇江市第一人民医院</w:t>
      </w:r>
      <w:r>
        <w:rPr>
          <w:rFonts w:hint="eastAsia" w:ascii="宋体" w:hAnsi="宋体"/>
          <w:b/>
          <w:bCs/>
          <w:szCs w:val="21"/>
          <w:highlight w:val="none"/>
          <w:u w:val="single"/>
          <w:lang w:eastAsia="zh-CN"/>
        </w:rPr>
        <w:t xml:space="preserve">2026年检验项目委托检测服务</w:t>
      </w:r>
      <w:r>
        <w:rPr>
          <w:rFonts w:hint="eastAsia" w:ascii="宋体" w:hAnsi="宋体"/>
          <w:szCs w:val="21"/>
          <w:highlight w:val="none"/>
        </w:rPr>
        <w:t xml:space="preserve">（项目编号：</w:t>
      </w:r>
      <w:r>
        <w:rPr>
          <w:rFonts w:hint="eastAsia" w:ascii="宋体" w:hAnsi="宋体"/>
          <w:szCs w:val="21"/>
          <w:highlight w:val="none"/>
          <w:lang w:eastAsia="zh-CN"/>
        </w:rPr>
        <w:t xml:space="preserve">JSZC-321100-HTMY-G2026-0004</w:t>
      </w:r>
      <w:r>
        <w:rPr>
          <w:rFonts w:hint="eastAsia" w:ascii="宋体" w:hAnsi="宋体"/>
          <w:szCs w:val="21"/>
          <w:highlight w:val="none"/>
        </w:rPr>
        <w:t xml:space="preserve">）第1包的政府采购活动，现承诺如下：</w:t>
      </w:r>
      <w:r/>
    </w:p>
    <w:p>
      <w:pPr>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、我方具有良好的商业信誉和健全的财务会计制度。</w:t>
      </w:r>
      <w:r/>
    </w:p>
    <w:p>
      <w:pPr>
        <w:ind w:firstLine="420"/>
        <w:spacing w:line="360" w:lineRule="auto"/>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、我方具有履行合同所必需的设备和专业技术能力。</w:t>
      </w:r>
      <w:r/>
    </w:p>
    <w:p>
      <w:pPr>
        <w:ind w:firstLine="420"/>
        <w:spacing w:line="360" w:lineRule="auto"/>
        <w:rPr>
          <w:rFonts w:hint="eastAsia"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、我方参加本项目采购活动前三年内，在经营活动中没有重大违法记录。</w:t>
      </w:r>
      <w:r/>
    </w:p>
    <w:p>
      <w:pPr>
        <w:ind w:firstLine="420"/>
        <w:spacing w:line="360" w:lineRule="auto"/>
        <w:rPr>
          <w:rFonts w:hint="eastAsia"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、我方具有依法缴纳税收的良好记录。</w:t>
      </w:r>
      <w:r/>
    </w:p>
    <w:p>
      <w:pPr>
        <w:ind w:firstLine="420"/>
        <w:spacing w:line="360" w:lineRule="auto"/>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、我方具有依法缴纳社会保障资金的良好记录。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若我单位承诺不实，自愿承担提供虚假材料谋取中标、成交的法律责任。</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w:t>
      </w:r>
      <w:r>
        <w:rPr>
          <w:rFonts w:hint="eastAsia" w:ascii="宋体" w:hAnsi="宋体"/>
          <w:szCs w:val="21"/>
          <w:highlight w:val="none"/>
          <w:lang w:eastAsia="zh-CN"/>
        </w:rPr>
        <w:t xml:space="preserve">2026年</w:t>
      </w:r>
      <w:r>
        <w:rPr>
          <w:rFonts w:hint="eastAsia" w:ascii="宋体" w:hAnsi="宋体"/>
          <w:szCs w:val="21"/>
          <w:highlight w:val="none"/>
        </w:rPr>
        <w:t xml:space="preserve">月日</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w:t>
      </w:r>
      <w:r/>
    </w:p>
    <w:p>
      <w:pPr>
        <w:spacing w:line="360" w:lineRule="auto"/>
        <w:rPr>
          <w:rFonts w:hint="eastAsia" w:ascii="宋体" w:hAnsi="宋体"/>
          <w:szCs w:val="21"/>
          <w:highlight w:val="none"/>
        </w:rPr>
      </w:pPr>
      <w:r>
        <w:rPr>
          <w:rFonts w:hint="eastAsia" w:ascii="宋体" w:hAnsi="宋体"/>
          <w:szCs w:val="21"/>
          <w:highlight w:val="none"/>
        </w:rPr>
        <w:t xml:space="preserve">说明：</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1.投标人可自行选择是否提供本承诺函，若不提供本承诺函的，应按招标文件要求提供相应的证明材料。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2.投标人可删减承诺事项，删减的承诺事项须按招标文件要求提供相应的证明材料。比如删去本承诺函第</w:t>
      </w:r>
      <w:r>
        <w:rPr>
          <w:rFonts w:ascii="宋体" w:hAnsi="宋体"/>
          <w:szCs w:val="21"/>
          <w:highlight w:val="none"/>
        </w:rPr>
        <w:t xml:space="preserve">4</w:t>
      </w:r>
      <w:r>
        <w:rPr>
          <w:rFonts w:hint="eastAsia" w:ascii="宋体" w:hAnsi="宋体"/>
          <w:szCs w:val="21"/>
          <w:highlight w:val="none"/>
        </w:rPr>
        <w:t xml:space="preserve">项的，则应按招标文件要求提供依法缴纳税收凭据扫描件。</w:t>
      </w:r>
      <w:r/>
    </w:p>
    <w:p>
      <w:pPr>
        <w:spacing w:line="360" w:lineRule="auto"/>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default" w:ascii="宋体" w:hAnsi="宋体" w:eastAsia="宋体" w:cs="Arial"/>
          <w:b/>
          <w:bCs/>
          <w:szCs w:val="21"/>
          <w:highlight w:val="none"/>
          <w:lang w:val="en-US" w:eastAsia="zh-CN"/>
        </w:rPr>
      </w:pPr>
      <w:r/>
      <w:bookmarkStart w:id="155" w:name="_Hlk178240090"/>
      <w:r>
        <w:rPr>
          <w:rFonts w:hint="eastAsia" w:ascii="宋体" w:hAnsi="宋体" w:cs="Arial"/>
          <w:b/>
          <w:bCs/>
          <w:szCs w:val="21"/>
          <w:highlight w:val="none"/>
          <w:lang w:val="zh-CN"/>
        </w:rPr>
        <w:t xml:space="preserve">1.8、</w:t>
      </w:r>
      <w:r>
        <w:rPr>
          <w:rFonts w:hint="eastAsia" w:ascii="宋体" w:hAnsi="宋体"/>
          <w:b/>
          <w:bCs/>
          <w:highlight w:val="none"/>
        </w:rPr>
        <w:t xml:space="preserve">医疗机构执业许可证</w:t>
      </w:r>
      <w:r>
        <w:rPr>
          <w:rFonts w:hint="eastAsia" w:ascii="宋体" w:hAnsi="宋体"/>
          <w:b/>
          <w:bCs/>
          <w:color w:val="000000" w:themeColor="text1"/>
          <w:highlight w:val="none"/>
          <w14:textFill>
            <w14:solidFill>
              <w14:schemeClr w14:val="tx1"/>
            </w14:solidFill>
          </w14:textFill>
        </w:rPr>
        <w:t xml:space="preserve">（必须包含病理科、临床细胞分子遗传学专业</w:t>
      </w:r>
      <w:r>
        <w:rPr>
          <w:rFonts w:hint="eastAsia" w:ascii="宋体" w:hAnsi="宋体"/>
          <w:b/>
          <w:bCs/>
          <w:color w:val="000000" w:themeColor="text1"/>
          <w:highlight w:val="none"/>
          <w:lang w:eastAsia="zh-CN"/>
          <w14:textFill>
            <w14:solidFill>
              <w14:schemeClr w14:val="tx1"/>
            </w14:solidFill>
          </w14:textFill>
        </w:rPr>
        <w:t xml:space="preserve">）</w:t>
      </w:r>
      <w:r>
        <w:rPr>
          <w:rFonts w:hint="eastAsia" w:ascii="宋体" w:hAnsi="宋体"/>
          <w:b/>
          <w:bCs/>
          <w:highlight w:val="none"/>
          <w:lang w:val="en-US" w:eastAsia="zh-CN"/>
        </w:rPr>
        <w:t xml:space="preserve">证明材料</w:t>
      </w:r>
      <w:bookmarkEnd w:id="155"/>
      <w:r/>
      <w:r/>
    </w:p>
    <w:p>
      <w:pPr>
        <w:ind w:firstLine="420"/>
        <w:spacing w:line="360" w:lineRule="auto"/>
        <w:rPr>
          <w:rFonts w:hint="eastAsia" w:ascii="宋体" w:hAnsi="宋体" w:cs="宋体"/>
          <w:b w:val="0"/>
          <w:highlight w:val="none"/>
          <w:lang w:val="en-US" w:eastAsia="zh-CN"/>
        </w:rPr>
      </w:pPr>
      <w:r>
        <w:rPr>
          <w:rFonts w:hint="eastAsia" w:ascii="宋体" w:hAnsi="宋体" w:cs="Arial"/>
          <w:b/>
          <w:bCs/>
          <w:szCs w:val="21"/>
          <w:highlight w:val="none"/>
        </w:rPr>
        <w:br w:type="page" w:clear="all"/>
      </w:r>
      <w:r>
        <w:rPr>
          <w:rFonts w:hint="eastAsia" w:ascii="宋体" w:hAnsi="宋体"/>
          <w:b/>
          <w:bCs/>
          <w:szCs w:val="21"/>
          <w:highlight w:val="none"/>
          <w:lang w:val="en-US" w:eastAsia="zh-CN"/>
        </w:rPr>
        <w:t xml:space="preserve">1.9、</w:t>
      </w:r>
      <w:r>
        <w:rPr>
          <w:rFonts w:hint="eastAsia" w:ascii="宋体" w:hAnsi="宋体" w:cs="宋体"/>
          <w:b/>
          <w:bCs/>
          <w:highlight w:val="none"/>
        </w:rPr>
        <w:t xml:space="preserve">临床基因扩增检验技术验收合格证书</w:t>
      </w:r>
      <w:r>
        <w:rPr>
          <w:rFonts w:hint="eastAsia" w:ascii="宋体" w:hAnsi="宋体" w:cs="宋体"/>
          <w:b/>
          <w:bCs/>
          <w:highlight w:val="none"/>
          <w:lang w:val="en-US" w:eastAsia="zh-CN"/>
        </w:rPr>
        <w:t xml:space="preserve">证明材料</w:t>
      </w:r>
      <w:r/>
    </w:p>
    <w:p>
      <w:pPr>
        <w:jc w:val="left"/>
        <w:widowControl/>
        <w:rPr>
          <w:rFonts w:hint="eastAsia" w:ascii="宋体" w:hAnsi="宋体" w:cs="Arial"/>
          <w:b/>
          <w:bCs/>
          <w:szCs w:val="21"/>
          <w:highlight w:val="none"/>
        </w:rPr>
      </w:pPr>
      <w:r>
        <w:rPr>
          <w:rFonts w:hint="eastAsia" w:ascii="宋体" w:hAnsi="宋体" w:cs="Arial"/>
          <w:b/>
          <w:bCs/>
          <w:szCs w:val="21"/>
          <w:highlight w:val="none"/>
        </w:rPr>
        <w:br w:type="page" w:clear="all"/>
      </w:r>
      <w:r/>
    </w:p>
    <w:p>
      <w:pPr>
        <w:ind w:firstLine="420"/>
        <w:spacing w:line="360" w:lineRule="auto"/>
        <w:rPr>
          <w:rFonts w:hint="default" w:ascii="宋体" w:hAnsi="宋体" w:cs="宋体"/>
          <w:b/>
          <w:bCs/>
          <w:highlight w:val="none"/>
          <w:lang w:val="en-US" w:eastAsia="zh-CN"/>
        </w:rPr>
      </w:pPr>
      <w:r>
        <w:rPr>
          <w:rFonts w:hint="eastAsia" w:ascii="宋体" w:hAnsi="宋体" w:cs="宋体"/>
          <w:b/>
          <w:bCs/>
          <w:highlight w:val="none"/>
          <w:lang w:val="en-US" w:eastAsia="zh-CN"/>
        </w:rPr>
        <w:t xml:space="preserve">1.10、</w:t>
      </w:r>
      <w:r>
        <w:rPr>
          <w:rFonts w:hint="eastAsia" w:ascii="宋体" w:hAnsi="宋体" w:cs="宋体"/>
          <w:b/>
          <w:bCs/>
          <w:highlight w:val="none"/>
        </w:rPr>
        <w:t xml:space="preserve">国内实验室需完成生物安全备案（BSL-2备案）</w:t>
      </w:r>
      <w:r>
        <w:rPr>
          <w:rFonts w:hint="eastAsia" w:ascii="宋体" w:hAnsi="宋体" w:cs="宋体"/>
          <w:b/>
          <w:bCs/>
          <w:highlight w:val="none"/>
          <w:lang w:val="en-US" w:eastAsia="zh-CN"/>
        </w:rPr>
        <w:t xml:space="preserve">证明材料</w:t>
      </w:r>
      <w:r/>
    </w:p>
    <w:p>
      <w:pPr>
        <w:jc w:val="left"/>
        <w:widowControl/>
        <w:rPr>
          <w:rFonts w:hint="eastAsia" w:ascii="宋体" w:hAnsi="宋体" w:cs="Arial"/>
          <w:b/>
          <w:bCs/>
          <w:szCs w:val="21"/>
          <w:highlight w:val="none"/>
        </w:rPr>
      </w:pPr>
      <w:r>
        <w:rPr>
          <w:rFonts w:hint="eastAsia" w:ascii="宋体" w:hAnsi="宋体" w:cs="Arial"/>
          <w:b/>
          <w:bCs/>
          <w:szCs w:val="21"/>
          <w:highlight w:val="none"/>
        </w:rPr>
        <w:br w:type="page" w:clear="all"/>
      </w:r>
      <w:r/>
    </w:p>
    <w:p>
      <w:pPr>
        <w:jc w:val="left"/>
        <w:widowControl/>
        <w:rPr>
          <w:rFonts w:hint="eastAsia" w:ascii="宋体" w:hAnsi="宋体" w:cs="Arial"/>
          <w:b/>
          <w:bCs/>
          <w:szCs w:val="21"/>
          <w:highlight w:val="none"/>
        </w:rPr>
      </w:pPr>
      <w:r>
        <w:rPr>
          <w:rFonts w:hint="eastAsia" w:ascii="宋体" w:hAnsi="宋体" w:cs="Arial"/>
          <w:b/>
          <w:bCs/>
          <w:szCs w:val="21"/>
          <w:highlight w:val="none"/>
        </w:rPr>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en-US" w:eastAsia="zh-CN"/>
        </w:rPr>
        <w:t xml:space="preserve">11</w:t>
      </w:r>
      <w:r>
        <w:rPr>
          <w:rFonts w:hint="eastAsia" w:ascii="宋体" w:hAnsi="宋体" w:cs="Arial"/>
          <w:b/>
          <w:bCs/>
          <w:szCs w:val="21"/>
          <w:highlight w:val="none"/>
          <w:lang w:val="zh-CN"/>
        </w:rPr>
        <w:t xml:space="preserve">、特定资格条件声明函</w:t>
      </w:r>
      <w:r/>
    </w:p>
    <w:p>
      <w:pPr>
        <w:jc w:val="center"/>
        <w:rPr>
          <w:rFonts w:hint="eastAsia" w:ascii="宋体" w:hAnsi="宋体"/>
          <w:b/>
          <w:bCs/>
          <w:sz w:val="28"/>
          <w:szCs w:val="28"/>
          <w:highlight w:val="none"/>
        </w:rPr>
      </w:pPr>
      <w:r>
        <w:rPr>
          <w:rFonts w:hint="eastAsia" w:ascii="宋体" w:hAnsi="宋体"/>
          <w:b/>
          <w:bCs/>
          <w:sz w:val="28"/>
          <w:szCs w:val="28"/>
          <w:highlight w:val="none"/>
        </w:rPr>
        <w:t xml:space="preserve">特定资格条件</w:t>
      </w:r>
      <w:r>
        <w:rPr>
          <w:rFonts w:ascii="宋体" w:hAnsi="宋体"/>
          <w:b/>
          <w:bCs/>
          <w:sz w:val="28"/>
          <w:szCs w:val="28"/>
          <w:highlight w:val="none"/>
        </w:rPr>
        <w:t xml:space="preserve">声明函</w:t>
      </w:r>
      <w:r/>
    </w:p>
    <w:p>
      <w:pPr>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致：镇江市第一人民医院</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w:t>
      </w:r>
      <w:r>
        <w:rPr>
          <w:rFonts w:ascii="宋体" w:hAnsi="宋体" w:cs="宋体"/>
          <w:szCs w:val="21"/>
          <w:highlight w:val="none"/>
        </w:rPr>
        <w:t xml:space="preserve">我单位未被列入失信被执行人、重大税收违法案件当事人名单、政府采购严重违法失信行为记录名单。 </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w:t>
      </w:r>
      <w:r>
        <w:rPr>
          <w:rFonts w:ascii="宋体" w:hAnsi="宋体" w:cs="宋体"/>
          <w:szCs w:val="21"/>
          <w:highlight w:val="none"/>
        </w:rPr>
        <w:t xml:space="preserve">不存在与我单位负责人为同一人或者存在直接控股、管理</w:t>
      </w:r>
      <w:r>
        <w:rPr>
          <w:rFonts w:hint="eastAsia" w:ascii="宋体" w:hAnsi="宋体" w:cs="宋体"/>
          <w:szCs w:val="21"/>
          <w:highlight w:val="none"/>
        </w:rPr>
        <w:t xml:space="preserve">关系</w:t>
      </w:r>
      <w:r>
        <w:rPr>
          <w:rFonts w:ascii="宋体" w:hAnsi="宋体" w:cs="宋体"/>
          <w:szCs w:val="21"/>
          <w:highlight w:val="none"/>
        </w:rPr>
        <w:t xml:space="preserve">的不同供应商同时参加本项目同一包</w:t>
      </w:r>
      <w:r>
        <w:rPr>
          <w:rFonts w:hint="eastAsia" w:ascii="宋体" w:hAnsi="宋体" w:cs="宋体"/>
          <w:szCs w:val="21"/>
          <w:highlight w:val="none"/>
        </w:rPr>
        <w:t xml:space="preserve">投标</w:t>
      </w:r>
      <w:r>
        <w:rPr>
          <w:rFonts w:ascii="宋体" w:hAnsi="宋体" w:cs="宋体"/>
          <w:szCs w:val="21"/>
          <w:highlight w:val="none"/>
        </w:rPr>
        <w:t xml:space="preserve">的情形</w:t>
      </w:r>
      <w:r>
        <w:rPr>
          <w:rFonts w:hint="eastAsia" w:ascii="宋体" w:hAnsi="宋体" w:cs="宋体"/>
          <w:szCs w:val="21"/>
          <w:highlight w:val="none"/>
        </w:rPr>
        <w:t xml:space="preserve">。与我单位存在关联关系的单位情况如下：</w:t>
      </w:r>
      <w:r/>
    </w:p>
    <w:tbl>
      <w:tblPr>
        <w:tblStyle w:val="818"/>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803"/>
        <w:gridCol w:w="3852"/>
      </w:tblGrid>
      <w:tr>
        <w:trPr>
          <w:jc w:val="center"/>
        </w:trPr>
        <w:tc>
          <w:tcPr>
            <w:tcW w:w="704" w:type="dxa"/>
            <w:vAlign w:val="center"/>
            <w:textDirection w:val="lrTb"/>
            <w:noWrap w:val="false"/>
          </w:tcPr>
          <w:p>
            <w:pPr>
              <w:pStyle w:val="992"/>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3803" w:type="dxa"/>
            <w:vAlign w:val="center"/>
            <w:textDirection w:val="lrTb"/>
            <w:noWrap w:val="false"/>
          </w:tcPr>
          <w:p>
            <w:pPr>
              <w:pStyle w:val="992"/>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关联单位名称</w:t>
            </w:r>
            <w:r/>
          </w:p>
        </w:tc>
        <w:tc>
          <w:tcPr>
            <w:tcW w:w="3852" w:type="dxa"/>
            <w:vAlign w:val="center"/>
            <w:textDirection w:val="lrTb"/>
            <w:noWrap w:val="false"/>
          </w:tcPr>
          <w:p>
            <w:pPr>
              <w:pStyle w:val="992"/>
              <w:ind w:firstLine="0"/>
              <w:jc w:val="center"/>
              <w:spacing w:line="360" w:lineRule="auto"/>
              <w:widowControl/>
              <w:rPr>
                <w:rFonts w:hint="eastAsia" w:ascii="宋体" w:hAnsi="宋体" w:cs="宋体"/>
                <w:b/>
                <w:bCs/>
                <w:szCs w:val="21"/>
                <w:highlight w:val="none"/>
              </w:rPr>
            </w:pPr>
            <w:r>
              <w:rPr>
                <w:rFonts w:hint="eastAsia" w:ascii="宋体" w:hAnsi="宋体"/>
                <w:b/>
                <w:bCs/>
                <w:szCs w:val="21"/>
                <w:highlight w:val="none"/>
              </w:rPr>
              <w:t xml:space="preserve">相互关系</w:t>
            </w:r>
            <w:r/>
          </w:p>
        </w:tc>
      </w:tr>
      <w:tr>
        <w:trPr>
          <w:jc w:val="center"/>
        </w:trPr>
        <w:tc>
          <w:tcPr>
            <w:tcW w:w="704" w:type="dxa"/>
            <w:vAlign w:val="center"/>
            <w:textDirection w:val="lrTb"/>
            <w:noWrap w:val="false"/>
          </w:tcPr>
          <w:p>
            <w:pPr>
              <w:pStyle w:val="992"/>
              <w:ind w:right="-2"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c>
          <w:tcPr>
            <w:tcW w:w="3803" w:type="dxa"/>
            <w:vAlign w:val="center"/>
            <w:textDirection w:val="lrTb"/>
            <w:noWrap w:val="false"/>
          </w:tcPr>
          <w:p>
            <w:pPr>
              <w:pStyle w:val="992"/>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852" w:type="dxa"/>
            <w:vAlign w:val="center"/>
            <w:textDirection w:val="lrTb"/>
            <w:noWrap w:val="false"/>
          </w:tcPr>
          <w:p>
            <w:pPr>
              <w:pStyle w:val="992"/>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W w:w="704" w:type="dxa"/>
            <w:vAlign w:val="center"/>
            <w:textDirection w:val="lrTb"/>
            <w:noWrap w:val="false"/>
          </w:tcPr>
          <w:p>
            <w:pPr>
              <w:pStyle w:val="992"/>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c>
          <w:tcPr>
            <w:tcW w:w="3803" w:type="dxa"/>
            <w:vAlign w:val="center"/>
            <w:textDirection w:val="lrTb"/>
            <w:noWrap w:val="false"/>
          </w:tcPr>
          <w:p>
            <w:pPr>
              <w:pStyle w:val="992"/>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852" w:type="dxa"/>
            <w:vAlign w:val="center"/>
            <w:textDirection w:val="lrTb"/>
            <w:noWrap w:val="false"/>
          </w:tcPr>
          <w:p>
            <w:pPr>
              <w:pStyle w:val="992"/>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W w:w="704" w:type="dxa"/>
            <w:vAlign w:val="center"/>
            <w:textDirection w:val="lrTb"/>
            <w:noWrap w:val="false"/>
          </w:tcPr>
          <w:p>
            <w:pPr>
              <w:pStyle w:val="992"/>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c>
          <w:tcPr>
            <w:tcW w:w="3803" w:type="dxa"/>
            <w:vAlign w:val="center"/>
            <w:textDirection w:val="lrTb"/>
            <w:noWrap w:val="false"/>
          </w:tcPr>
          <w:p>
            <w:pPr>
              <w:pStyle w:val="992"/>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852" w:type="dxa"/>
            <w:vAlign w:val="center"/>
            <w:textDirection w:val="lrTb"/>
            <w:noWrap w:val="false"/>
          </w:tcPr>
          <w:p>
            <w:pPr>
              <w:pStyle w:val="992"/>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备注：</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（1）根据</w:t>
      </w:r>
      <w:r>
        <w:rPr>
          <w:rFonts w:ascii="宋体" w:hAnsi="宋体"/>
          <w:szCs w:val="21"/>
          <w:highlight w:val="none"/>
        </w:rPr>
        <w:t xml:space="preserve">《中华人民共和国政府采购法实施条例》</w:t>
      </w:r>
      <w:r>
        <w:rPr>
          <w:rFonts w:hint="eastAsia" w:ascii="宋体" w:hAnsi="宋体"/>
          <w:szCs w:val="21"/>
          <w:highlight w:val="none"/>
        </w:rPr>
        <w:t xml:space="preserve">第十八条的要求，“关联单位名称”一栏请填写与供应商“</w:t>
      </w:r>
      <w:r>
        <w:rPr>
          <w:rFonts w:ascii="宋体" w:hAnsi="宋体"/>
          <w:szCs w:val="21"/>
          <w:highlight w:val="none"/>
        </w:rPr>
        <w:t xml:space="preserve">单位负责人为同一人或者存在直接控股、管理关系</w:t>
      </w:r>
      <w:r>
        <w:rPr>
          <w:rFonts w:hint="eastAsia" w:ascii="宋体" w:hAnsi="宋体"/>
          <w:szCs w:val="21"/>
          <w:highlight w:val="none"/>
        </w:rPr>
        <w:t xml:space="preserve">”</w:t>
      </w:r>
      <w:r>
        <w:rPr>
          <w:rFonts w:ascii="宋体" w:hAnsi="宋体"/>
          <w:szCs w:val="21"/>
          <w:highlight w:val="none"/>
        </w:rPr>
        <w:t xml:space="preserve">的</w:t>
      </w:r>
      <w:r>
        <w:rPr>
          <w:rFonts w:hint="eastAsia" w:ascii="宋体" w:hAnsi="宋体"/>
          <w:szCs w:val="21"/>
          <w:highlight w:val="none"/>
        </w:rPr>
        <w:t xml:space="preserve">单位名称。</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（2）“相互关系”一栏请填写：“同一法定代表人”、“同一负责人”、“控股我方”、“由我方控股”、“管理我方”或“由我方管理”。</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（3）如果行数不够，请自行增加。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我单位对上述声明内容的真实性负责。如有虚假，愿意承担相应的法律责任。</w:t>
      </w:r>
      <w:r/>
    </w:p>
    <w:p>
      <w:pPr>
        <w:ind w:firstLine="420"/>
        <w:jc w:val="left"/>
        <w:spacing w:line="360" w:lineRule="auto"/>
        <w:widowControl/>
        <w:rPr>
          <w:rFonts w:hint="eastAsia" w:ascii="宋体" w:hAnsi="宋体" w:cs="宋体"/>
          <w:szCs w:val="21"/>
          <w:highlight w:val="none"/>
        </w:rPr>
      </w:pPr>
      <w:r>
        <w:rPr>
          <w:rFonts w:ascii="宋体" w:hAnsi="宋体" w:cs="宋体"/>
          <w:szCs w:val="21"/>
          <w:highlight w:val="none"/>
        </w:rPr>
        <w:t xml:space="preserve">特此声明。</w:t>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投标人名称：（盖章）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法定代表人（或授权代表）签字或签章：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lang w:eastAsia="zh-CN"/>
        </w:rPr>
        <w:t xml:space="preserve">2026年</w:t>
      </w:r>
      <w:r>
        <w:rPr>
          <w:rFonts w:hint="eastAsia" w:ascii="宋体" w:hAnsi="宋体" w:cs="宋体"/>
          <w:szCs w:val="21"/>
          <w:highlight w:val="none"/>
        </w:rPr>
        <w:t xml:space="preserve">月日</w:t>
      </w:r>
      <w:r/>
    </w:p>
    <w:p>
      <w:pPr>
        <w:rPr>
          <w:rFonts w:hint="eastAsia" w:ascii="宋体" w:hAnsi="宋体" w:cs="宋体"/>
          <w:szCs w:val="21"/>
          <w:highlight w:val="none"/>
        </w:rPr>
      </w:pPr>
      <w:r>
        <w:rPr>
          <w:rFonts w:hint="eastAsia" w:ascii="宋体" w:hAnsi="宋体" w:cs="宋体"/>
          <w:szCs w:val="21"/>
          <w:highlight w:val="none"/>
        </w:rPr>
      </w:r>
      <w:r/>
    </w:p>
    <w:p>
      <w:pPr>
        <w:jc w:val="left"/>
        <w:widowControl/>
        <w:rPr>
          <w:rFonts w:hint="eastAsia" w:ascii="宋体" w:hAnsi="宋体" w:cs="宋体"/>
          <w:szCs w:val="21"/>
          <w:highlight w:val="none"/>
        </w:rPr>
      </w:pPr>
      <w:r>
        <w:rPr>
          <w:rFonts w:ascii="宋体" w:hAnsi="宋体" w:cs="宋体"/>
          <w:szCs w:val="21"/>
          <w:highlight w:val="none"/>
        </w:rPr>
        <w:br w:type="page" w:clear="all"/>
      </w:r>
      <w:r/>
    </w:p>
    <w:p>
      <w:pPr>
        <w:ind w:firstLine="422"/>
        <w:spacing w:line="440" w:lineRule="exact"/>
        <w:rPr>
          <w:rFonts w:hint="eastAsia" w:ascii="宋体" w:hAnsi="宋体" w:cs="Arial"/>
          <w:b/>
          <w:szCs w:val="21"/>
          <w:highlight w:val="none"/>
        </w:rPr>
        <w:outlineLvl w:val="1"/>
      </w:pPr>
      <w:r/>
      <w:bookmarkStart w:id="156" w:name="_Toc1202"/>
      <w:r/>
      <w:bookmarkStart w:id="157" w:name="_Toc15398"/>
      <w:r/>
      <w:bookmarkStart w:id="158" w:name="_Toc28986"/>
      <w:r/>
      <w:bookmarkStart w:id="159" w:name="_Toc24728"/>
      <w:r>
        <w:rPr>
          <w:rFonts w:hint="eastAsia" w:ascii="宋体" w:hAnsi="宋体" w:cs="Arial"/>
          <w:b/>
          <w:szCs w:val="21"/>
          <w:highlight w:val="none"/>
        </w:rPr>
        <w:t xml:space="preserve">二、投标文件商务部分</w:t>
      </w:r>
      <w:bookmarkEnd w:id="156"/>
      <w:r/>
      <w:bookmarkEnd w:id="157"/>
      <w:r/>
      <w:bookmarkEnd w:id="158"/>
      <w:r/>
      <w:bookmarkEnd w:id="159"/>
      <w:r/>
      <w:r/>
    </w:p>
    <w:p>
      <w:pPr>
        <w:jc w:val="left"/>
        <w:rPr>
          <w:rFonts w:hint="eastAsia" w:ascii="宋体" w:hAnsi="宋体"/>
          <w:b/>
          <w:szCs w:val="21"/>
          <w:highlight w:val="none"/>
        </w:rPr>
      </w:pPr>
      <w:r>
        <w:rPr>
          <w:rFonts w:hint="eastAsia" w:ascii="宋体" w:hAnsi="宋体"/>
          <w:b/>
          <w:szCs w:val="21"/>
          <w:highlight w:val="none"/>
        </w:rPr>
      </w:r>
      <w:r/>
    </w:p>
    <w:p>
      <w:pPr>
        <w:jc w:val="center"/>
        <w:rPr>
          <w:rFonts w:hint="eastAsia" w:ascii="宋体" w:hAnsi="宋体"/>
          <w:b/>
          <w:sz w:val="28"/>
          <w:szCs w:val="28"/>
          <w:highlight w:val="none"/>
        </w:rPr>
      </w:pPr>
      <w:r>
        <w:rPr>
          <w:rFonts w:hint="eastAsia" w:ascii="宋体" w:hAnsi="宋体"/>
          <w:b/>
          <w:sz w:val="28"/>
          <w:szCs w:val="28"/>
          <w:highlight w:val="none"/>
        </w:rPr>
        <w:t xml:space="preserve">商务部分</w:t>
      </w:r>
      <w:r>
        <w:rPr>
          <w:rFonts w:ascii="宋体" w:hAnsi="宋体"/>
          <w:b/>
          <w:sz w:val="28"/>
          <w:szCs w:val="28"/>
          <w:highlight w:val="none"/>
        </w:rPr>
        <w:t xml:space="preserve">文件</w:t>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bCs/>
          <w:szCs w:val="21"/>
          <w:highlight w:val="none"/>
        </w:rPr>
      </w:pPr>
      <w:r>
        <w:rPr>
          <w:rFonts w:ascii="宋体" w:hAnsi="宋体"/>
          <w:szCs w:val="21"/>
          <w:highlight w:val="none"/>
        </w:rPr>
        <w:t xml:space="preserve">2.</w:t>
      </w:r>
      <w:r>
        <w:rPr>
          <w:rFonts w:hint="eastAsia" w:ascii="宋体" w:hAnsi="宋体"/>
          <w:szCs w:val="21"/>
          <w:highlight w:val="none"/>
        </w:rPr>
        <w:t xml:space="preserve">1、投标函；</w:t>
      </w:r>
      <w:r/>
    </w:p>
    <w:p>
      <w:pPr>
        <w:ind w:firstLine="420"/>
        <w:spacing w:line="360" w:lineRule="auto"/>
        <w:rPr>
          <w:rFonts w:hint="eastAsia" w:ascii="宋体" w:hAnsi="宋体"/>
          <w:bCs/>
          <w:szCs w:val="21"/>
          <w:highlight w:val="none"/>
        </w:rPr>
      </w:pPr>
      <w:r>
        <w:rPr>
          <w:rFonts w:ascii="宋体" w:hAnsi="宋体"/>
          <w:szCs w:val="21"/>
          <w:highlight w:val="none"/>
        </w:rPr>
        <w:t xml:space="preserve">2.2</w:t>
      </w:r>
      <w:r>
        <w:rPr>
          <w:rFonts w:hint="eastAsia" w:ascii="宋体" w:hAnsi="宋体"/>
          <w:szCs w:val="21"/>
          <w:highlight w:val="none"/>
        </w:rPr>
        <w:t xml:space="preserve">、法定代表人授权委托书及法定代表人、授权代表身份证扫描件；</w:t>
      </w:r>
      <w:r/>
    </w:p>
    <w:p>
      <w:pPr>
        <w:ind w:firstLine="420"/>
        <w:spacing w:line="360" w:lineRule="auto"/>
        <w:rPr>
          <w:rFonts w:hint="eastAsia" w:ascii="宋体" w:hAnsi="宋体"/>
          <w:bCs/>
          <w:szCs w:val="21"/>
          <w:highlight w:val="none"/>
        </w:rPr>
      </w:pPr>
      <w:r>
        <w:rPr>
          <w:rFonts w:ascii="宋体" w:hAnsi="宋体"/>
          <w:szCs w:val="21"/>
          <w:highlight w:val="none"/>
        </w:rPr>
        <w:t xml:space="preserve">2.</w:t>
      </w:r>
      <w:r>
        <w:rPr>
          <w:rFonts w:hint="eastAsia" w:ascii="宋体" w:hAnsi="宋体"/>
          <w:szCs w:val="21"/>
          <w:highlight w:val="none"/>
        </w:rPr>
        <w:t xml:space="preserve">3、商务评分中涉及的证明材料；</w:t>
      </w:r>
      <w:r/>
    </w:p>
    <w:p>
      <w:pPr>
        <w:jc w:val="left"/>
        <w:spacing w:line="360" w:lineRule="auto"/>
        <w:rPr>
          <w:rFonts w:hint="eastAsia" w:ascii="宋体" w:hAnsi="宋体"/>
          <w:b/>
          <w:szCs w:val="21"/>
          <w:highlight w:val="none"/>
        </w:rPr>
      </w:pPr>
      <w:r>
        <w:rPr>
          <w:rFonts w:hint="eastAsia" w:ascii="宋体" w:hAnsi="宋体"/>
          <w:b/>
          <w:szCs w:val="21"/>
          <w:highlight w:val="none"/>
        </w:rPr>
      </w:r>
      <w:r/>
    </w:p>
    <w:p>
      <w:pPr>
        <w:jc w:val="left"/>
        <w:spacing w:line="360" w:lineRule="auto"/>
        <w:widowControl/>
        <w:rPr>
          <w:rFonts w:hint="eastAsia" w:ascii="宋体" w:hAnsi="宋体"/>
          <w:b/>
          <w:szCs w:val="21"/>
          <w:highlight w:val="none"/>
        </w:rPr>
      </w:pPr>
      <w:r>
        <w:rPr>
          <w:rFonts w:ascii="宋体" w:hAnsi="宋体"/>
          <w:b/>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2.</w:t>
      </w:r>
      <w:r>
        <w:rPr>
          <w:rFonts w:hint="eastAsia" w:ascii="宋体" w:hAnsi="宋体" w:cs="Arial"/>
          <w:b/>
          <w:bCs/>
          <w:szCs w:val="21"/>
          <w:highlight w:val="none"/>
          <w:lang w:val="zh-CN"/>
        </w:rPr>
        <w:t xml:space="preserve">1、投标函</w:t>
      </w:r>
      <w:r/>
    </w:p>
    <w:p>
      <w:pPr>
        <w:jc w:val="center"/>
        <w:rPr>
          <w:rFonts w:hint="eastAsia" w:ascii="宋体" w:hAnsi="宋体"/>
          <w:b/>
          <w:sz w:val="28"/>
          <w:szCs w:val="28"/>
          <w:highlight w:val="none"/>
        </w:rPr>
      </w:pPr>
      <w:r>
        <w:rPr>
          <w:rFonts w:hint="eastAsia" w:ascii="宋体" w:hAnsi="宋体"/>
          <w:b/>
          <w:sz w:val="28"/>
          <w:szCs w:val="28"/>
          <w:highlight w:val="none"/>
        </w:rPr>
        <w:t xml:space="preserve">投标函</w:t>
      </w:r>
      <w:r/>
    </w:p>
    <w:p>
      <w:pPr>
        <w:spacing w:line="360" w:lineRule="auto"/>
        <w:rPr>
          <w:rFonts w:hint="eastAsia" w:ascii="宋体" w:hAnsi="宋体"/>
          <w:b/>
          <w:bCs/>
          <w:szCs w:val="21"/>
          <w:highlight w:val="none"/>
        </w:rPr>
      </w:pPr>
      <w:r>
        <w:rPr>
          <w:rFonts w:hint="eastAsia" w:ascii="宋体" w:hAnsi="宋体"/>
          <w:b/>
          <w:bCs/>
          <w:szCs w:val="21"/>
          <w:highlight w:val="none"/>
        </w:rPr>
        <w:t xml:space="preserve">致：镇江市第一人民医院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根据贵方编号为</w:t>
      </w:r>
      <w:r>
        <w:rPr>
          <w:rFonts w:hint="eastAsia" w:ascii="宋体" w:hAnsi="宋体"/>
          <w:szCs w:val="21"/>
          <w:highlight w:val="none"/>
          <w:u w:val="single"/>
          <w:lang w:eastAsia="zh-CN"/>
        </w:rPr>
        <w:t xml:space="preserve">JSZC-321100-HTMY-G2026-0004</w:t>
      </w:r>
      <w:r>
        <w:rPr>
          <w:rFonts w:hint="eastAsia" w:ascii="宋体" w:hAnsi="宋体"/>
          <w:szCs w:val="21"/>
          <w:highlight w:val="none"/>
        </w:rPr>
        <w:t xml:space="preserve">招标文件的邀请，我公司决定参加</w:t>
      </w:r>
      <w:r>
        <w:rPr>
          <w:rFonts w:hint="eastAsia" w:ascii="宋体" w:hAnsi="宋体"/>
          <w:szCs w:val="21"/>
          <w:highlight w:val="none"/>
          <w:u w:val="single"/>
        </w:rPr>
        <w:t xml:space="preserve">镇江市第一人民医院</w:t>
      </w:r>
      <w:r>
        <w:rPr>
          <w:rFonts w:hint="eastAsia" w:ascii="宋体" w:hAnsi="宋体"/>
          <w:szCs w:val="21"/>
          <w:highlight w:val="none"/>
          <w:u w:val="single"/>
          <w:lang w:eastAsia="zh-CN"/>
        </w:rPr>
        <w:t xml:space="preserve">2026年检验项目委托检测服务</w:t>
      </w:r>
      <w:r>
        <w:rPr>
          <w:rFonts w:hint="eastAsia" w:ascii="宋体" w:hAnsi="宋体"/>
          <w:szCs w:val="21"/>
          <w:highlight w:val="none"/>
        </w:rPr>
        <w:t xml:space="preserve">的公开招标。我公司现正式授权</w:t>
      </w:r>
      <w:r>
        <w:rPr>
          <w:rFonts w:ascii="宋体" w:hAnsi="宋体"/>
          <w:i/>
          <w:szCs w:val="21"/>
          <w:highlight w:val="none"/>
          <w:u w:val="single"/>
        </w:rPr>
        <w:t xml:space="preserve"> (</w:t>
      </w:r>
      <w:r>
        <w:rPr>
          <w:rFonts w:hint="eastAsia" w:ascii="宋体" w:hAnsi="宋体"/>
          <w:i/>
          <w:szCs w:val="21"/>
          <w:highlight w:val="none"/>
          <w:u w:val="single"/>
        </w:rPr>
        <w:t xml:space="preserve">姓名和职务</w:t>
      </w:r>
      <w:r>
        <w:rPr>
          <w:rFonts w:ascii="宋体" w:hAnsi="宋体"/>
          <w:i/>
          <w:szCs w:val="21"/>
          <w:highlight w:val="none"/>
          <w:u w:val="single"/>
        </w:rPr>
        <w:t xml:space="preserve">) </w:t>
      </w:r>
      <w:r>
        <w:rPr>
          <w:rFonts w:hint="eastAsia" w:ascii="宋体" w:hAnsi="宋体"/>
          <w:szCs w:val="21"/>
          <w:highlight w:val="none"/>
        </w:rPr>
        <w:t xml:space="preserve">作为我公司</w:t>
      </w:r>
      <w:r>
        <w:rPr>
          <w:rFonts w:hint="eastAsia" w:ascii="宋体" w:hAnsi="宋体"/>
          <w:i/>
          <w:szCs w:val="21"/>
          <w:highlight w:val="none"/>
          <w:u w:val="single"/>
        </w:rPr>
        <w:t xml:space="preserve">（投标人名称）</w:t>
      </w:r>
      <w:r>
        <w:rPr>
          <w:rFonts w:hint="eastAsia" w:ascii="宋体" w:hAnsi="宋体"/>
          <w:szCs w:val="21"/>
          <w:highlight w:val="none"/>
        </w:rPr>
        <w:t xml:space="preserve">的全权代表前来参加上述项目第1包招标。</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据此函，签字人兹宣布同意如下：</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（1）经研究招标文件的全部内容后，我方愿按招标文件的规定要求向贵方提供所需服务。</w:t>
      </w:r>
      <w:r>
        <w:rPr>
          <w:rFonts w:hint="eastAsia" w:ascii="宋体" w:hAnsi="宋体" w:cs="Times New Roman"/>
          <w:sz w:val="21"/>
          <w:szCs w:val="21"/>
          <w:highlight w:val="none"/>
          <w:lang w:val="en-US" w:eastAsia="zh-CN" w:bidi="ar-SA"/>
        </w:rPr>
        <w:t xml:space="preserve">优惠率</w:t>
      </w:r>
      <w:r>
        <w:rPr>
          <w:rFonts w:hint="eastAsia" w:ascii="宋体" w:hAnsi="宋体" w:eastAsia="宋体" w:cs="Times New Roman"/>
          <w:sz w:val="21"/>
          <w:szCs w:val="21"/>
          <w:highlight w:val="none"/>
          <w:lang w:val="en-US" w:eastAsia="zh-CN" w:bidi="ar-SA"/>
        </w:rPr>
        <w:t xml:space="preserve">为 </w:t>
      </w:r>
      <w:r>
        <w:rPr>
          <w:rFonts w:hint="eastAsia" w:ascii="宋体" w:hAnsi="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（大写</w:t>
      </w:r>
      <w:r>
        <w:rPr>
          <w:rFonts w:hint="eastAsia" w:ascii="宋体" w:hAnsi="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（2）我们完全理解贵方不一定要以最低报价确定中标。</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（3）我们已详细审核全部招标文件及其有效补充文件（如果有），我们知道必须放弃提出含糊不清或误解的问题的权利。</w:t>
      </w:r>
      <w:r>
        <w:rPr>
          <w:rFonts w:hint="eastAsia" w:ascii="宋体" w:hAnsi="宋体"/>
          <w:b/>
          <w:szCs w:val="21"/>
          <w:highlight w:val="none"/>
        </w:rPr>
        <w:t xml:space="preserve">提交投标文件后，不对招标文件本身提出质疑</w:t>
      </w:r>
      <w:r>
        <w:rPr>
          <w:rFonts w:hint="eastAsia" w:ascii="宋体" w:hAnsi="宋体"/>
          <w:szCs w:val="21"/>
          <w:highlight w:val="none"/>
        </w:rPr>
        <w:t xml:space="preserve">。否则，属于不诚信和故意扰乱政府采购活动行为。</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w:t>
      </w:r>
      <w:r>
        <w:rPr>
          <w:rFonts w:ascii="宋体" w:hAnsi="宋体"/>
          <w:szCs w:val="21"/>
          <w:highlight w:val="none"/>
          <w:u w:val="single"/>
        </w:rPr>
        <w:t xml:space="preserve">90</w:t>
      </w:r>
      <w:r>
        <w:rPr>
          <w:rFonts w:hint="eastAsia" w:ascii="宋体" w:hAnsi="宋体"/>
          <w:szCs w:val="21"/>
          <w:highlight w:val="none"/>
        </w:rPr>
        <w:t xml:space="preserve">日期满之前均具有约束力。</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（5）同意向贵方提供贵方可能要求的与投标有关的任何证据或资料。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）一旦我方中标，我方将根据招标文件的规定，严格按照《中华人民共和国民法典》履行自己的责任和义务，并保证于我方承诺的期限内完成项目规定的所有内容。</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w:t>
      </w:r>
      <w:r>
        <w:rPr>
          <w:rFonts w:hint="eastAsia" w:ascii="宋体" w:hAnsi="宋体"/>
          <w:szCs w:val="21"/>
          <w:highlight w:val="none"/>
        </w:rPr>
        <w:t xml:space="preserve">）一旦我方中标，我方将按招标文件中规定的金额支付招标代理服务费。</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8</w:t>
      </w:r>
      <w:r>
        <w:rPr>
          <w:rFonts w:hint="eastAsia" w:ascii="宋体" w:hAnsi="宋体"/>
          <w:szCs w:val="21"/>
          <w:highlight w:val="none"/>
        </w:rPr>
        <w:t xml:space="preserve">）与本投标有关的正式通讯地址为：</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地址：</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邮编：</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电话：</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w:t>
      </w:r>
      <w:r>
        <w:rPr>
          <w:rFonts w:hint="eastAsia" w:ascii="宋体" w:hAnsi="宋体"/>
          <w:szCs w:val="21"/>
          <w:highlight w:val="none"/>
          <w:lang w:eastAsia="zh-CN"/>
        </w:rPr>
        <w:t xml:space="preserve">2026年</w:t>
      </w:r>
      <w:r>
        <w:rPr>
          <w:rFonts w:hint="eastAsia" w:ascii="宋体" w:hAnsi="宋体"/>
          <w:szCs w:val="21"/>
          <w:highlight w:val="none"/>
        </w:rPr>
        <w:t xml:space="preserve">月日</w:t>
      </w:r>
      <w:r/>
    </w:p>
    <w:p>
      <w:pPr>
        <w:rPr>
          <w:rFonts w:ascii="宋体" w:hAnsi="宋体" w:cs="Arial"/>
          <w:b/>
          <w:bCs/>
          <w:szCs w:val="21"/>
          <w:highlight w:val="none"/>
          <w:lang w:val="zh-CN"/>
        </w:rPr>
      </w:pPr>
      <w:r>
        <w:rPr>
          <w:rFonts w:ascii="宋体" w:hAnsi="宋体" w:cs="Arial"/>
          <w:b/>
          <w:bCs/>
          <w:szCs w:val="21"/>
          <w:highlight w:val="none"/>
          <w:lang w:val="zh-CN"/>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2.</w:t>
      </w:r>
      <w:r>
        <w:rPr>
          <w:rFonts w:hint="eastAsia" w:ascii="宋体" w:hAnsi="宋体" w:cs="Arial"/>
          <w:b/>
          <w:bCs/>
          <w:szCs w:val="21"/>
          <w:highlight w:val="none"/>
          <w:lang w:val="zh-CN"/>
        </w:rPr>
        <w:t xml:space="preserve">2、法定代表人授权委托书</w:t>
      </w:r>
      <w:r/>
    </w:p>
    <w:p>
      <w:pPr>
        <w:jc w:val="center"/>
        <w:tabs>
          <w:tab w:val="left" w:pos="6660" w:leader="none"/>
        </w:tabs>
        <w:rPr>
          <w:rFonts w:hint="eastAsia" w:ascii="宋体" w:hAnsi="宋体"/>
          <w:sz w:val="28"/>
          <w:szCs w:val="28"/>
          <w:highlight w:val="none"/>
        </w:rPr>
      </w:pPr>
      <w:r>
        <w:rPr>
          <w:rFonts w:hint="eastAsia" w:ascii="宋体" w:hAnsi="宋体" w:cs="Arial Unicode MS"/>
          <w:b/>
          <w:sz w:val="28"/>
          <w:szCs w:val="28"/>
          <w:highlight w:val="none"/>
        </w:rPr>
        <w:t xml:space="preserve">法定代表人授权委托书</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本法定代表人授权委托书声明：本人</w:t>
      </w:r>
      <w:r>
        <w:rPr>
          <w:rFonts w:hint="eastAsia" w:ascii="宋体" w:hAnsi="宋体"/>
          <w:i/>
          <w:iCs/>
          <w:highlight w:val="none"/>
          <w:u w:val="single"/>
        </w:rPr>
        <w:t xml:space="preserve">（姓名）</w:t>
      </w:r>
      <w:r>
        <w:rPr>
          <w:rFonts w:hint="eastAsia" w:ascii="宋体" w:hAnsi="宋体"/>
          <w:highlight w:val="none"/>
        </w:rPr>
        <w:t xml:space="preserve">系</w:t>
      </w:r>
      <w:r>
        <w:rPr>
          <w:rFonts w:hint="eastAsia" w:ascii="宋体" w:hAnsi="宋体"/>
          <w:i/>
          <w:iCs/>
          <w:highlight w:val="none"/>
          <w:u w:val="single"/>
        </w:rPr>
        <w:t xml:space="preserve">（投标人名称）</w:t>
      </w:r>
      <w:r>
        <w:rPr>
          <w:rFonts w:hint="eastAsia" w:ascii="宋体" w:hAnsi="宋体"/>
          <w:highlight w:val="none"/>
        </w:rPr>
        <w:t xml:space="preserve">的法定代表人，现代表本公司（工厂）授权我单位</w:t>
      </w:r>
      <w:r>
        <w:rPr>
          <w:rFonts w:hint="eastAsia" w:ascii="宋体" w:hAnsi="宋体"/>
          <w:i/>
          <w:iCs/>
          <w:highlight w:val="none"/>
          <w:u w:val="single"/>
        </w:rPr>
        <w:t xml:space="preserve">（部门、职务、姓名）</w:t>
      </w:r>
      <w:r>
        <w:rPr>
          <w:rFonts w:hint="eastAsia" w:ascii="宋体" w:hAnsi="宋体"/>
          <w:highlight w:val="none"/>
        </w:rPr>
        <w:t xml:space="preserve">作为本公司（工厂）的合法代理人，以</w:t>
      </w:r>
      <w:r>
        <w:rPr>
          <w:rFonts w:hint="eastAsia" w:ascii="宋体" w:hAnsi="宋体"/>
          <w:i/>
          <w:iCs/>
          <w:highlight w:val="none"/>
          <w:u w:val="single"/>
        </w:rPr>
        <w:t xml:space="preserve">（投标人名称）</w:t>
      </w:r>
      <w:r>
        <w:rPr>
          <w:rFonts w:hint="eastAsia" w:ascii="宋体" w:hAnsi="宋体"/>
          <w:highlight w:val="none"/>
        </w:rPr>
        <w:t xml:space="preserve">的名义参加</w:t>
      </w:r>
      <w:r>
        <w:rPr>
          <w:rFonts w:hint="eastAsia" w:ascii="宋体" w:hAnsi="宋体"/>
          <w:i/>
          <w:iCs/>
          <w:highlight w:val="none"/>
          <w:u w:val="single"/>
        </w:rPr>
        <w:t xml:space="preserve">镇江市第一人民医院</w:t>
      </w:r>
      <w:r>
        <w:rPr>
          <w:rFonts w:hint="eastAsia" w:ascii="宋体" w:hAnsi="宋体"/>
          <w:i/>
          <w:iCs/>
          <w:highlight w:val="none"/>
          <w:u w:val="single"/>
          <w:lang w:eastAsia="zh-CN"/>
        </w:rPr>
        <w:t xml:space="preserve">2026年检验项目委托检测服务</w:t>
      </w:r>
      <w:r>
        <w:rPr>
          <w:rFonts w:hint="eastAsia" w:ascii="宋体" w:hAnsi="宋体"/>
          <w:i/>
          <w:iCs/>
          <w:highlight w:val="none"/>
          <w:u w:val="single"/>
        </w:rPr>
        <w:t xml:space="preserve">第1包 </w:t>
      </w:r>
      <w:r>
        <w:rPr>
          <w:rFonts w:hint="eastAsia" w:ascii="宋体" w:hAnsi="宋体"/>
          <w:highlight w:val="none"/>
        </w:rPr>
        <w:t xml:space="preserve">投标。授权代表签署与本次招标相关的一切文件和处理与之有关的一切事务，本人均予以承认。</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授权代表无转委托权。</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本授权书于</w:t>
      </w:r>
      <w:r>
        <w:rPr>
          <w:rFonts w:hint="eastAsia" w:ascii="宋体" w:hAnsi="宋体"/>
          <w:highlight w:val="none"/>
          <w:lang w:eastAsia="zh-CN"/>
        </w:rPr>
        <w:t xml:space="preserve">2026年</w:t>
      </w:r>
      <w:r>
        <w:rPr>
          <w:rFonts w:hint="eastAsia" w:ascii="宋体" w:hAnsi="宋体"/>
          <w:highlight w:val="none"/>
          <w:lang w:val="en-US" w:eastAsia="zh-CN"/>
        </w:rPr>
        <w:t xml:space="preserve"> </w:t>
      </w:r>
      <w:r>
        <w:rPr>
          <w:rFonts w:hint="eastAsia" w:ascii="宋体" w:hAnsi="宋体"/>
          <w:highlight w:val="none"/>
        </w:rPr>
        <w:t xml:space="preserve">月</w:t>
      </w:r>
      <w:r>
        <w:rPr>
          <w:rFonts w:hint="eastAsia" w:ascii="宋体" w:hAnsi="宋体"/>
          <w:highlight w:val="none"/>
          <w:lang w:val="en-US" w:eastAsia="zh-CN"/>
        </w:rPr>
        <w:t xml:space="preserve"> </w:t>
      </w:r>
      <w:r>
        <w:rPr>
          <w:rFonts w:hint="eastAsia" w:ascii="宋体" w:hAnsi="宋体"/>
          <w:highlight w:val="none"/>
        </w:rPr>
        <w:t xml:space="preserve">日签字或盖章后生效，特此声明。</w:t>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授权代表（签字或签章）：</w:t>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投标人名称（公章）：</w:t>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法定代表人（签字或签章）：</w:t>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投标日期：</w:t>
      </w:r>
      <w:r>
        <w:rPr>
          <w:rFonts w:hint="eastAsia" w:ascii="宋体" w:hAnsi="宋体"/>
          <w:highlight w:val="none"/>
          <w:lang w:eastAsia="zh-CN"/>
        </w:rPr>
        <w:t xml:space="preserve">2026年</w:t>
      </w:r>
      <w:r>
        <w:rPr>
          <w:rFonts w:hint="eastAsia" w:ascii="宋体" w:hAnsi="宋体"/>
          <w:highlight w:val="none"/>
          <w:lang w:val="en-US" w:eastAsia="zh-CN"/>
        </w:rPr>
        <w:t xml:space="preserve"> </w:t>
      </w:r>
      <w:r>
        <w:rPr>
          <w:rFonts w:hint="eastAsia" w:ascii="宋体" w:hAnsi="宋体"/>
          <w:highlight w:val="none"/>
        </w:rPr>
        <w:t xml:space="preserve">月</w:t>
      </w:r>
      <w:r>
        <w:rPr>
          <w:rFonts w:hint="eastAsia" w:ascii="宋体" w:hAnsi="宋体"/>
          <w:highlight w:val="none"/>
          <w:lang w:val="en-US" w:eastAsia="zh-CN"/>
        </w:rPr>
        <w:t xml:space="preserve"> </w:t>
      </w:r>
      <w:r>
        <w:rPr>
          <w:rFonts w:hint="eastAsia" w:ascii="宋体" w:hAnsi="宋体"/>
          <w:highlight w:val="none"/>
        </w:rPr>
        <w:t xml:space="preserve">日</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ascii="宋体" w:hAnsi="宋体"/>
          <w:szCs w:val="21"/>
          <w:highlight w:val="none"/>
        </w:rPr>
        <w:t xml:space="preserve">说明</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（1）本法定代表人授权委托书之后需附上法定代表人、授权代表身份证扫描件；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（2）如果是法定代表人直接参与投标的可以不提供法定代表人授权委托书；但必须在营业执照之后附上法定代表人身份证复印；</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b/>
          <w:i/>
          <w:szCs w:val="21"/>
          <w:highlight w:val="none"/>
          <w:u w:val="single"/>
        </w:rPr>
        <w:t xml:space="preserve">未按上述规定随附身份证扫描件的，投标无效。</w:t>
      </w:r>
      <w:r/>
    </w:p>
    <w:p>
      <w:pPr>
        <w:jc w:val="left"/>
        <w:widowControl/>
        <w:rPr>
          <w:rFonts w:hint="eastAsia" w:ascii="宋体" w:hAnsi="宋体"/>
          <w:szCs w:val="21"/>
          <w:highlight w:val="none"/>
        </w:rPr>
      </w:pPr>
      <w:r>
        <w:rPr>
          <w:rFonts w:ascii="宋体" w:hAnsi="宋体"/>
          <w:szCs w:val="21"/>
          <w:highlight w:val="none"/>
        </w:rPr>
        <w:br w:type="page" w:clear="all"/>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3、商务评分中涉及的证明材料</w:t>
      </w:r>
      <w:r/>
    </w:p>
    <w:p>
      <w:pPr>
        <w:jc w:val="center"/>
        <w:spacing w:line="360" w:lineRule="auto"/>
        <w:rPr>
          <w:rFonts w:hint="eastAsia" w:ascii="宋体" w:hAnsi="宋体"/>
          <w:bCs/>
          <w:sz w:val="28"/>
          <w:szCs w:val="28"/>
          <w:highlight w:val="none"/>
        </w:rPr>
      </w:pPr>
      <w:r>
        <w:rPr>
          <w:rFonts w:hint="eastAsia" w:ascii="宋体" w:hAnsi="宋体"/>
          <w:b/>
          <w:sz w:val="28"/>
          <w:szCs w:val="28"/>
          <w:highlight w:val="none"/>
        </w:rPr>
        <w:t xml:space="preserve">商务评分中涉及的证明材料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根据招标文件《第五部分：评标办法》第3</w:t>
      </w:r>
      <w:r>
        <w:rPr>
          <w:rFonts w:ascii="宋体" w:hAnsi="宋体"/>
          <w:szCs w:val="21"/>
          <w:highlight w:val="none"/>
        </w:rPr>
        <w:t xml:space="preserve">.2</w:t>
      </w:r>
      <w:r>
        <w:rPr>
          <w:rFonts w:hint="eastAsia" w:ascii="宋体" w:hAnsi="宋体"/>
          <w:szCs w:val="21"/>
          <w:highlight w:val="none"/>
        </w:rPr>
        <w:t xml:space="preserve">条中“商务评分”的评审标准提供证明材料扫描件</w:t>
      </w:r>
      <w:r/>
    </w:p>
    <w:p>
      <w:pPr>
        <w:jc w:val="left"/>
        <w:spacing w:line="360" w:lineRule="auto"/>
        <w:rPr>
          <w:rFonts w:hint="eastAsia" w:ascii="宋体" w:hAnsi="宋体"/>
          <w:bCs/>
          <w:szCs w:val="21"/>
          <w:highlight w:val="none"/>
        </w:rPr>
      </w:pPr>
      <w:r>
        <w:rPr>
          <w:rFonts w:hint="eastAsia" w:ascii="宋体" w:hAnsi="宋体"/>
          <w:bCs/>
          <w:szCs w:val="21"/>
          <w:highlight w:val="none"/>
        </w:rPr>
      </w:r>
      <w:r/>
    </w:p>
    <w:p>
      <w:pPr>
        <w:jc w:val="left"/>
        <w:spacing w:line="360" w:lineRule="auto"/>
        <w:widowControl/>
        <w:rPr>
          <w:rFonts w:hint="eastAsia" w:ascii="宋体" w:hAnsi="宋体"/>
          <w:bCs/>
          <w:szCs w:val="21"/>
          <w:highlight w:val="none"/>
        </w:rPr>
      </w:pPr>
      <w:r>
        <w:rPr>
          <w:rFonts w:ascii="宋体" w:hAnsi="宋体"/>
          <w:bCs/>
          <w:szCs w:val="21"/>
          <w:highlight w:val="none"/>
        </w:rPr>
        <w:br w:type="page" w:clear="all"/>
      </w:r>
      <w:r/>
    </w:p>
    <w:p>
      <w:pPr>
        <w:ind w:firstLine="422"/>
        <w:spacing w:line="440" w:lineRule="exact"/>
        <w:rPr>
          <w:rFonts w:hint="eastAsia" w:ascii="宋体" w:hAnsi="宋体" w:cs="Arial"/>
          <w:b/>
          <w:szCs w:val="21"/>
          <w:highlight w:val="none"/>
        </w:rPr>
        <w:outlineLvl w:val="1"/>
      </w:pPr>
      <w:r/>
      <w:bookmarkStart w:id="160" w:name="_Toc6339"/>
      <w:r/>
      <w:bookmarkStart w:id="161" w:name="_Toc18318"/>
      <w:r>
        <w:rPr>
          <w:rFonts w:hint="eastAsia" w:ascii="宋体" w:hAnsi="宋体" w:cs="Arial"/>
          <w:b/>
          <w:szCs w:val="21"/>
          <w:highlight w:val="none"/>
        </w:rPr>
        <w:t xml:space="preserve">三、投标文件技术部分</w:t>
      </w:r>
      <w:bookmarkEnd w:id="160"/>
      <w:r/>
      <w:bookmarkEnd w:id="161"/>
      <w:r/>
      <w:r/>
    </w:p>
    <w:p>
      <w:pPr>
        <w:jc w:val="center"/>
        <w:rPr>
          <w:rFonts w:ascii="宋体" w:hAnsi="宋体"/>
          <w:b/>
          <w:sz w:val="28"/>
          <w:szCs w:val="28"/>
          <w:highlight w:val="none"/>
        </w:rPr>
      </w:pPr>
      <w:r>
        <w:rPr>
          <w:rFonts w:hint="eastAsia" w:ascii="宋体" w:hAnsi="宋体"/>
          <w:b/>
          <w:sz w:val="28"/>
          <w:szCs w:val="28"/>
          <w:highlight w:val="none"/>
        </w:rPr>
        <w:t xml:space="preserve">技术部分</w:t>
      </w:r>
      <w:r>
        <w:rPr>
          <w:rFonts w:ascii="宋体" w:hAnsi="宋体"/>
          <w:b/>
          <w:sz w:val="28"/>
          <w:szCs w:val="28"/>
          <w:highlight w:val="none"/>
        </w:rPr>
        <w:t xml:space="preserve">文件</w:t>
      </w:r>
      <w:r/>
    </w:p>
    <w:p>
      <w:pPr>
        <w:pStyle w:val="790"/>
        <w:jc w:val="center"/>
        <w:rPr>
          <w:rFonts w:hint="default" w:eastAsia="宋体"/>
          <w:highlight w:val="none"/>
          <w:lang w:val="en-US" w:eastAsia="zh-CN"/>
        </w:rPr>
      </w:pPr>
      <w:r>
        <w:rPr>
          <w:rFonts w:hint="eastAsia" w:ascii="宋体" w:hAnsi="宋体"/>
          <w:b/>
          <w:sz w:val="28"/>
          <w:szCs w:val="28"/>
          <w:highlight w:val="none"/>
          <w:lang w:val="en-US" w:eastAsia="zh-CN"/>
        </w:rPr>
        <w:t xml:space="preserve">（格式自拟）</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w:t>
      </w:r>
      <w:r>
        <w:rPr>
          <w:rFonts w:hint="eastAsia" w:ascii="宋体" w:hAnsi="宋体"/>
          <w:szCs w:val="21"/>
          <w:highlight w:val="none"/>
          <w:lang w:val="en-US" w:eastAsia="zh-CN"/>
        </w:rPr>
        <w:t xml:space="preserve">1</w:t>
      </w:r>
      <w:r>
        <w:rPr>
          <w:rFonts w:hint="eastAsia" w:ascii="宋体" w:hAnsi="宋体"/>
          <w:szCs w:val="21"/>
          <w:highlight w:val="none"/>
        </w:rPr>
        <w:t xml:space="preserve">、</w:t>
      </w:r>
      <w:r>
        <w:rPr>
          <w:rFonts w:hint="eastAsia" w:ascii="宋体" w:hAnsi="宋体" w:eastAsia="宋体" w:cs="宋体"/>
          <w:bCs/>
          <w:sz w:val="21"/>
          <w:szCs w:val="21"/>
          <w:highlight w:val="none"/>
        </w:rPr>
        <w:t xml:space="preserve">检测能力方案</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3.</w:t>
      </w:r>
      <w:r>
        <w:rPr>
          <w:rFonts w:hint="eastAsia" w:ascii="宋体" w:hAnsi="宋体"/>
          <w:szCs w:val="21"/>
          <w:highlight w:val="none"/>
          <w:lang w:val="en-US" w:eastAsia="zh-CN"/>
        </w:rPr>
        <w:t xml:space="preserve">2</w:t>
      </w:r>
      <w:r>
        <w:rPr>
          <w:rFonts w:hint="eastAsia" w:ascii="宋体" w:hAnsi="宋体"/>
          <w:szCs w:val="21"/>
          <w:highlight w:val="none"/>
        </w:rPr>
        <w:t xml:space="preserve">、</w:t>
      </w:r>
      <w:r>
        <w:rPr>
          <w:rFonts w:hint="eastAsia" w:ascii="宋体" w:hAnsi="宋体" w:eastAsia="宋体" w:cs="宋体"/>
          <w:sz w:val="21"/>
          <w:szCs w:val="21"/>
          <w:highlight w:val="none"/>
        </w:rPr>
        <w:t xml:space="preserve">质量保障方案</w:t>
      </w:r>
      <w:r>
        <w:rPr>
          <w:rFonts w:hint="eastAsia" w:ascii="宋体" w:hAnsi="宋体"/>
          <w:szCs w:val="21"/>
          <w:highlight w:val="none"/>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 xml:space="preserve">3.3、</w:t>
      </w:r>
      <w:r>
        <w:rPr>
          <w:rFonts w:hint="eastAsia" w:ascii="宋体" w:hAnsi="宋体" w:eastAsia="宋体" w:cs="Times New Roman"/>
          <w:szCs w:val="21"/>
          <w:highlight w:val="none"/>
        </w:rPr>
        <w:t xml:space="preserve">物流保障</w:t>
      </w:r>
      <w:r>
        <w:rPr>
          <w:rFonts w:hint="eastAsia" w:ascii="宋体" w:hAnsi="宋体" w:eastAsia="宋体" w:cs="Times New Roman"/>
          <w:szCs w:val="21"/>
          <w:highlight w:val="none"/>
          <w:lang w:eastAsia="zh-CN"/>
        </w:rPr>
        <w:t xml:space="preserve">（</w:t>
      </w:r>
      <w:r>
        <w:rPr>
          <w:rFonts w:hint="eastAsia" w:ascii="宋体" w:hAnsi="宋体" w:eastAsia="宋体" w:cs="Times New Roman"/>
          <w:b/>
          <w:bCs/>
          <w:szCs w:val="21"/>
          <w:highlight w:val="none"/>
          <w:lang w:val="en-US" w:eastAsia="zh-CN"/>
        </w:rPr>
        <w:t xml:space="preserve">承诺函格式自拟</w:t>
      </w:r>
      <w:r>
        <w:rPr>
          <w:rFonts w:hint="eastAsia" w:ascii="宋体" w:hAnsi="宋体" w:eastAsia="宋体" w:cs="Times New Roman"/>
          <w:szCs w:val="21"/>
          <w:highlight w:val="none"/>
          <w:lang w:eastAsia="zh-CN"/>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 xml:space="preserve">3.4、</w:t>
      </w:r>
      <w:r>
        <w:rPr>
          <w:rFonts w:hint="eastAsia" w:ascii="宋体" w:hAnsi="宋体" w:eastAsia="宋体" w:cs="Times New Roman"/>
          <w:szCs w:val="21"/>
          <w:highlight w:val="none"/>
        </w:rPr>
        <w:t xml:space="preserve">标本运输时效性</w:t>
      </w:r>
      <w:r>
        <w:rPr>
          <w:rFonts w:hint="eastAsia" w:ascii="宋体" w:hAnsi="宋体" w:eastAsia="宋体" w:cs="Times New Roman"/>
          <w:szCs w:val="21"/>
          <w:highlight w:val="none"/>
          <w:lang w:eastAsia="zh-CN"/>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 xml:space="preserve">3.5、</w:t>
      </w:r>
      <w:r>
        <w:rPr>
          <w:rFonts w:hint="eastAsia" w:ascii="宋体" w:hAnsi="宋体" w:eastAsia="宋体" w:cs="Times New Roman"/>
          <w:szCs w:val="21"/>
          <w:highlight w:val="none"/>
        </w:rPr>
        <w:t xml:space="preserve">应急处理方案</w:t>
      </w:r>
      <w:r>
        <w:rPr>
          <w:rFonts w:hint="eastAsia" w:ascii="宋体" w:hAnsi="宋体" w:eastAsia="宋体" w:cs="Times New Roman"/>
          <w:szCs w:val="21"/>
          <w:highlight w:val="none"/>
          <w:lang w:eastAsia="zh-CN"/>
        </w:rPr>
        <w:t xml:space="preserve">；</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3.6、</w:t>
      </w:r>
      <w:r>
        <w:rPr>
          <w:rFonts w:hint="eastAsia" w:ascii="宋体" w:hAnsi="宋体" w:eastAsia="宋体" w:cs="Times New Roman"/>
          <w:szCs w:val="21"/>
          <w:highlight w:val="none"/>
        </w:rPr>
        <w:t xml:space="preserve">增值服务方案</w:t>
      </w:r>
      <w:r>
        <w:rPr>
          <w:rFonts w:hint="eastAsia" w:ascii="宋体" w:hAnsi="宋体" w:eastAsia="宋体" w:cs="Times New Roman"/>
          <w:szCs w:val="21"/>
          <w:highlight w:val="none"/>
          <w:lang w:eastAsia="zh-CN"/>
        </w:rPr>
        <w:t xml:space="preserve">。</w:t>
      </w:r>
      <w:r/>
    </w:p>
    <w:p>
      <w:pPr>
        <w:jc w:val="left"/>
        <w:rPr>
          <w:rFonts w:hint="eastAsia" w:ascii="宋体" w:hAnsi="宋体"/>
          <w:bCs/>
          <w:szCs w:val="21"/>
          <w:highlight w:val="none"/>
        </w:rPr>
      </w:pPr>
      <w:r>
        <w:rPr>
          <w:rFonts w:hint="eastAsia" w:ascii="宋体" w:hAnsi="宋体"/>
          <w:bCs/>
          <w:szCs w:val="21"/>
          <w:highlight w:val="none"/>
        </w:rPr>
      </w:r>
      <w:r/>
    </w:p>
    <w:p>
      <w:pPr>
        <w:jc w:val="left"/>
        <w:rPr>
          <w:rFonts w:hint="eastAsia" w:ascii="宋体" w:hAnsi="宋体"/>
          <w:bCs/>
          <w:szCs w:val="21"/>
          <w:highlight w:val="none"/>
        </w:rPr>
      </w:pPr>
      <w:r>
        <w:rPr>
          <w:rFonts w:hint="eastAsia" w:ascii="宋体" w:hAnsi="宋体"/>
          <w:bCs/>
          <w:szCs w:val="21"/>
          <w:highlight w:val="none"/>
        </w:rPr>
      </w:r>
      <w:r/>
    </w:p>
    <w:p>
      <w:pPr>
        <w:rPr>
          <w:rFonts w:hint="eastAsia" w:ascii="宋体" w:hAnsi="宋体"/>
          <w:szCs w:val="21"/>
          <w:highlight w:val="none"/>
        </w:rPr>
      </w:pPr>
      <w:r>
        <w:rPr>
          <w:rFonts w:hint="eastAsia" w:ascii="宋体" w:hAnsi="宋体"/>
          <w:szCs w:val="21"/>
          <w:highlight w:val="none"/>
        </w:rPr>
        <w:br w:type="page" w:clear="all"/>
      </w:r>
      <w:r/>
    </w:p>
    <w:p>
      <w:pPr>
        <w:ind w:firstLine="422"/>
        <w:spacing w:line="440" w:lineRule="exact"/>
        <w:rPr>
          <w:rFonts w:hint="eastAsia" w:ascii="宋体" w:hAnsi="宋体"/>
          <w:b/>
          <w:bCs/>
          <w:szCs w:val="21"/>
          <w:highlight w:val="none"/>
          <w:lang w:val="en-US" w:eastAsia="zh-CN"/>
        </w:rPr>
        <w:outlineLvl w:val="1"/>
      </w:pPr>
      <w:r/>
      <w:bookmarkStart w:id="162" w:name="_Toc16852"/>
      <w:r/>
      <w:bookmarkStart w:id="163" w:name="_Toc22360"/>
      <w:r>
        <w:rPr>
          <w:rFonts w:hint="eastAsia" w:ascii="宋体" w:hAnsi="宋体"/>
          <w:b/>
          <w:bCs/>
          <w:szCs w:val="21"/>
          <w:highlight w:val="none"/>
          <w:lang w:val="en-US" w:eastAsia="zh-CN"/>
        </w:rPr>
        <w:t xml:space="preserve">四、服务要求承诺函</w:t>
      </w:r>
      <w:bookmarkEnd w:id="162"/>
      <w:r/>
      <w:bookmarkEnd w:id="163"/>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lang w:val="en-US" w:eastAsia="zh-CN"/>
        </w:rPr>
        <w:t xml:space="preserve">服务</w:t>
      </w:r>
      <w:r>
        <w:rPr>
          <w:rFonts w:ascii="宋体" w:hAnsi="宋体"/>
          <w:b/>
          <w:bCs/>
          <w:sz w:val="28"/>
          <w:szCs w:val="28"/>
          <w:highlight w:val="none"/>
        </w:rPr>
        <w:t xml:space="preserve">要求承诺函</w:t>
      </w:r>
      <w:r/>
    </w:p>
    <w:p>
      <w:pPr>
        <w:spacing w:line="360" w:lineRule="auto"/>
        <w:rPr>
          <w:rFonts w:hint="eastAsia" w:ascii="宋体" w:hAnsi="宋体"/>
          <w:szCs w:val="21"/>
          <w:highlight w:val="none"/>
        </w:rPr>
      </w:pPr>
      <w:r>
        <w:rPr>
          <w:rFonts w:hint="eastAsia" w:ascii="宋体" w:hAnsi="宋体"/>
          <w:szCs w:val="21"/>
          <w:highlight w:val="none"/>
        </w:rPr>
        <w:t xml:space="preserve">致：</w:t>
      </w:r>
      <w:r>
        <w:rPr>
          <w:rFonts w:hint="eastAsia" w:ascii="宋体" w:hAnsi="宋体"/>
          <w:b/>
          <w:bCs/>
          <w:szCs w:val="21"/>
          <w:highlight w:val="none"/>
        </w:rPr>
        <w:t xml:space="preserve">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我单位参与</w:t>
      </w:r>
      <w:r>
        <w:rPr>
          <w:rFonts w:hint="eastAsia" w:ascii="宋体" w:hAnsi="宋体"/>
          <w:b/>
          <w:bCs/>
          <w:szCs w:val="21"/>
          <w:highlight w:val="none"/>
          <w:u w:val="single"/>
        </w:rPr>
        <w:t xml:space="preserve">镇江市第一人民医院</w:t>
      </w:r>
      <w:r>
        <w:rPr>
          <w:rFonts w:hint="eastAsia" w:ascii="宋体" w:hAnsi="宋体"/>
          <w:b/>
          <w:bCs/>
          <w:szCs w:val="21"/>
          <w:highlight w:val="none"/>
          <w:u w:val="single"/>
          <w:lang w:eastAsia="zh-CN"/>
        </w:rPr>
        <w:t xml:space="preserve">2026年检验项目委托检测服务</w:t>
      </w:r>
      <w:r>
        <w:rPr>
          <w:rFonts w:hint="eastAsia" w:ascii="宋体" w:hAnsi="宋体"/>
          <w:szCs w:val="21"/>
          <w:highlight w:val="none"/>
        </w:rPr>
        <w:t xml:space="preserve">项目（项目编号：</w:t>
      </w:r>
      <w:r>
        <w:rPr>
          <w:rFonts w:hint="eastAsia" w:ascii="宋体" w:hAnsi="宋体"/>
          <w:szCs w:val="21"/>
          <w:highlight w:val="none"/>
          <w:lang w:eastAsia="zh-CN"/>
        </w:rPr>
        <w:t xml:space="preserve">JSZC-321100-HTMY-G2026-0004</w:t>
      </w:r>
      <w:r>
        <w:rPr>
          <w:rFonts w:hint="eastAsia" w:ascii="宋体" w:hAnsi="宋体"/>
          <w:szCs w:val="21"/>
          <w:highlight w:val="none"/>
        </w:rPr>
        <w:t xml:space="preserve">）</w:t>
      </w:r>
      <w:r>
        <w:rPr>
          <w:rFonts w:hint="eastAsia" w:ascii="宋体" w:hAnsi="宋体"/>
          <w:szCs w:val="21"/>
          <w:highlight w:val="none"/>
          <w:lang w:val="en-US" w:eastAsia="zh-CN"/>
        </w:rPr>
        <w:t xml:space="preserve">第1包</w:t>
      </w:r>
      <w:r>
        <w:rPr>
          <w:rFonts w:hint="eastAsia" w:ascii="宋体" w:hAnsi="宋体"/>
          <w:szCs w:val="21"/>
          <w:highlight w:val="none"/>
        </w:rPr>
        <w:t xml:space="preserve">的政府采购活动，现承诺如下：</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我单位郑重承诺：完全满足</w:t>
      </w:r>
      <w:r>
        <w:rPr>
          <w:rFonts w:hint="eastAsia" w:ascii="宋体" w:hAnsi="宋体"/>
          <w:szCs w:val="21"/>
          <w:highlight w:val="none"/>
          <w:lang w:eastAsia="zh-CN"/>
        </w:rPr>
        <w:t xml:space="preserve">《</w:t>
      </w:r>
      <w:r>
        <w:rPr>
          <w:rFonts w:hint="eastAsia" w:ascii="宋体" w:hAnsi="宋体"/>
          <w:szCs w:val="21"/>
          <w:highlight w:val="none"/>
        </w:rPr>
        <w:t xml:space="preserve">招标文件第三部分项目需求中</w:t>
      </w:r>
      <w:r>
        <w:rPr>
          <w:rFonts w:hint="eastAsia" w:ascii="宋体" w:hAnsi="宋体"/>
          <w:szCs w:val="21"/>
          <w:highlight w:val="none"/>
          <w:lang w:eastAsia="zh-CN"/>
        </w:rPr>
        <w:t xml:space="preserve">》</w:t>
      </w:r>
      <w:r>
        <w:rPr>
          <w:rFonts w:hint="eastAsia" w:ascii="宋体" w:hAnsi="宋体"/>
          <w:szCs w:val="21"/>
          <w:highlight w:val="none"/>
        </w:rPr>
        <w:t xml:space="preserve">的第四条</w:t>
      </w:r>
      <w:r>
        <w:rPr>
          <w:rFonts w:hint="eastAsia" w:ascii="宋体" w:hAnsi="宋体"/>
          <w:szCs w:val="21"/>
          <w:highlight w:val="none"/>
          <w:lang w:val="en-US" w:eastAsia="zh-CN"/>
        </w:rPr>
        <w:t xml:space="preserve">服务</w:t>
      </w:r>
      <w:r>
        <w:rPr>
          <w:rFonts w:hint="eastAsia" w:ascii="宋体" w:hAnsi="宋体"/>
          <w:szCs w:val="21"/>
          <w:highlight w:val="none"/>
        </w:rPr>
        <w:t xml:space="preserve">要求。</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若我单位承诺不实，自愿承担提供虚假材料谋取中标、成交的法律责任。</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cs="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投标日期：2026年</w:t>
      </w:r>
      <w:r>
        <w:rPr>
          <w:rFonts w:hint="eastAsia" w:ascii="宋体" w:hAnsi="宋体"/>
          <w:szCs w:val="21"/>
          <w:highlight w:val="none"/>
          <w:u w:val="single"/>
        </w:rPr>
        <w:t xml:space="preserve">XX</w:t>
      </w:r>
      <w:r>
        <w:rPr>
          <w:rFonts w:hint="eastAsia" w:ascii="宋体" w:hAnsi="宋体"/>
          <w:szCs w:val="21"/>
          <w:highlight w:val="none"/>
        </w:rPr>
        <w:t xml:space="preserve">月</w:t>
      </w:r>
      <w:r>
        <w:rPr>
          <w:rFonts w:hint="eastAsia" w:ascii="宋体" w:hAnsi="宋体"/>
          <w:szCs w:val="21"/>
          <w:highlight w:val="none"/>
          <w:u w:val="single"/>
        </w:rPr>
        <w:t xml:space="preserve">XX</w:t>
      </w:r>
      <w:r>
        <w:rPr>
          <w:rFonts w:hint="eastAsia" w:ascii="宋体" w:hAnsi="宋体"/>
          <w:szCs w:val="21"/>
          <w:highlight w:val="none"/>
        </w:rPr>
        <w:t xml:space="preserve">日</w:t>
      </w:r>
      <w:r/>
    </w:p>
    <w:p>
      <w:pPr>
        <w:rPr>
          <w:rFonts w:hint="eastAsia" w:ascii="宋体" w:hAnsi="宋体"/>
          <w:szCs w:val="21"/>
          <w:highlight w:val="none"/>
        </w:rPr>
      </w:pPr>
      <w:r>
        <w:rPr>
          <w:rFonts w:hint="eastAsia" w:ascii="宋体" w:hAnsi="宋体"/>
          <w:szCs w:val="21"/>
          <w:highlight w:val="none"/>
        </w:rPr>
        <w:br w:type="page" w:clear="all"/>
      </w:r>
      <w:r/>
    </w:p>
    <w:p>
      <w:pPr>
        <w:ind w:firstLine="422"/>
        <w:spacing w:line="440" w:lineRule="exact"/>
        <w:rPr>
          <w:rFonts w:hint="eastAsia" w:ascii="宋体" w:hAnsi="宋体"/>
          <w:b/>
          <w:bCs/>
          <w:szCs w:val="21"/>
          <w:highlight w:val="none"/>
          <w:lang w:val="en-US" w:eastAsia="zh-CN"/>
        </w:rPr>
        <w:outlineLvl w:val="1"/>
      </w:pPr>
      <w:r/>
      <w:bookmarkStart w:id="164" w:name="_Toc14577"/>
      <w:r/>
      <w:bookmarkStart w:id="165" w:name="_Toc22706"/>
      <w:r>
        <w:rPr>
          <w:rFonts w:hint="eastAsia" w:ascii="宋体" w:hAnsi="宋体"/>
          <w:b/>
          <w:bCs/>
          <w:szCs w:val="21"/>
          <w:highlight w:val="none"/>
          <w:lang w:val="en-US" w:eastAsia="zh-CN"/>
        </w:rPr>
        <w:t xml:space="preserve">五、商务要求承诺函</w:t>
      </w:r>
      <w:bookmarkEnd w:id="164"/>
      <w:r/>
      <w:bookmarkEnd w:id="165"/>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lang w:val="en-US" w:eastAsia="zh-CN"/>
        </w:rPr>
        <w:t xml:space="preserve">商务</w:t>
      </w:r>
      <w:r>
        <w:rPr>
          <w:rFonts w:ascii="宋体" w:hAnsi="宋体"/>
          <w:b/>
          <w:bCs/>
          <w:sz w:val="28"/>
          <w:szCs w:val="28"/>
          <w:highlight w:val="none"/>
        </w:rPr>
        <w:t xml:space="preserve">要求承诺函</w:t>
      </w:r>
      <w:r/>
    </w:p>
    <w:p>
      <w:pPr>
        <w:spacing w:line="360" w:lineRule="auto"/>
        <w:rPr>
          <w:rFonts w:hint="eastAsia" w:ascii="宋体" w:hAnsi="宋体"/>
          <w:szCs w:val="21"/>
          <w:highlight w:val="none"/>
        </w:rPr>
      </w:pPr>
      <w:r>
        <w:rPr>
          <w:rFonts w:hint="eastAsia" w:ascii="宋体" w:hAnsi="宋体"/>
          <w:szCs w:val="21"/>
          <w:highlight w:val="none"/>
        </w:rPr>
        <w:t xml:space="preserve">致：</w:t>
      </w:r>
      <w:r>
        <w:rPr>
          <w:rFonts w:hint="eastAsia" w:ascii="宋体" w:hAnsi="宋体"/>
          <w:b/>
          <w:bCs/>
          <w:szCs w:val="21"/>
          <w:highlight w:val="none"/>
        </w:rPr>
        <w:t xml:space="preserve">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我单位参与</w:t>
      </w:r>
      <w:r>
        <w:rPr>
          <w:rFonts w:hint="eastAsia" w:ascii="宋体" w:hAnsi="宋体"/>
          <w:b/>
          <w:bCs/>
          <w:szCs w:val="21"/>
          <w:highlight w:val="none"/>
          <w:u w:val="single"/>
        </w:rPr>
        <w:t xml:space="preserve">镇江市第一人民医院</w:t>
      </w:r>
      <w:r>
        <w:rPr>
          <w:rFonts w:hint="eastAsia" w:ascii="宋体" w:hAnsi="宋体"/>
          <w:b/>
          <w:bCs/>
          <w:szCs w:val="21"/>
          <w:highlight w:val="none"/>
          <w:u w:val="single"/>
          <w:lang w:eastAsia="zh-CN"/>
        </w:rPr>
        <w:t xml:space="preserve">2026年检验项目委托检测服务</w:t>
      </w:r>
      <w:r>
        <w:rPr>
          <w:rFonts w:hint="eastAsia" w:ascii="宋体" w:hAnsi="宋体"/>
          <w:szCs w:val="21"/>
          <w:highlight w:val="none"/>
        </w:rPr>
        <w:t xml:space="preserve">项目（项目编号：</w:t>
      </w:r>
      <w:r>
        <w:rPr>
          <w:rFonts w:hint="eastAsia" w:ascii="宋体" w:hAnsi="宋体"/>
          <w:szCs w:val="21"/>
          <w:highlight w:val="none"/>
          <w:lang w:eastAsia="zh-CN"/>
        </w:rPr>
        <w:t xml:space="preserve">JSZC-321100-HTMY-G2026-0004</w:t>
      </w:r>
      <w:r>
        <w:rPr>
          <w:rFonts w:hint="eastAsia" w:ascii="宋体" w:hAnsi="宋体"/>
          <w:szCs w:val="21"/>
          <w:highlight w:val="none"/>
        </w:rPr>
        <w:t xml:space="preserve">）</w:t>
      </w:r>
      <w:r>
        <w:rPr>
          <w:rFonts w:hint="eastAsia" w:ascii="宋体" w:hAnsi="宋体"/>
          <w:szCs w:val="21"/>
          <w:highlight w:val="none"/>
          <w:lang w:val="en-US" w:eastAsia="zh-CN"/>
        </w:rPr>
        <w:t xml:space="preserve">第1包</w:t>
      </w:r>
      <w:r>
        <w:rPr>
          <w:rFonts w:hint="eastAsia" w:ascii="宋体" w:hAnsi="宋体"/>
          <w:szCs w:val="21"/>
          <w:highlight w:val="none"/>
        </w:rPr>
        <w:t xml:space="preserve">的政府采购活动，现承诺如下：</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我单位郑重承诺：完全满足</w:t>
      </w:r>
      <w:r>
        <w:rPr>
          <w:rFonts w:hint="eastAsia" w:ascii="宋体" w:hAnsi="宋体"/>
          <w:szCs w:val="21"/>
          <w:highlight w:val="none"/>
          <w:lang w:eastAsia="zh-CN"/>
        </w:rPr>
        <w:t xml:space="preserve">《</w:t>
      </w:r>
      <w:r>
        <w:rPr>
          <w:rFonts w:hint="eastAsia" w:ascii="宋体" w:hAnsi="宋体"/>
          <w:szCs w:val="21"/>
          <w:highlight w:val="none"/>
        </w:rPr>
        <w:t xml:space="preserve">招标文件第三部分项目需求中</w:t>
      </w:r>
      <w:r>
        <w:rPr>
          <w:rFonts w:hint="eastAsia" w:ascii="宋体" w:hAnsi="宋体"/>
          <w:szCs w:val="21"/>
          <w:highlight w:val="none"/>
          <w:lang w:eastAsia="zh-CN"/>
        </w:rPr>
        <w:t xml:space="preserve">》</w:t>
      </w:r>
      <w:r>
        <w:rPr>
          <w:rFonts w:hint="eastAsia" w:ascii="宋体" w:hAnsi="宋体"/>
          <w:szCs w:val="21"/>
          <w:highlight w:val="none"/>
        </w:rPr>
        <w:t xml:space="preserve">的第</w:t>
      </w:r>
      <w:r>
        <w:rPr>
          <w:rFonts w:hint="eastAsia" w:ascii="宋体" w:hAnsi="宋体"/>
          <w:szCs w:val="21"/>
          <w:highlight w:val="none"/>
          <w:lang w:val="en-US" w:eastAsia="zh-CN"/>
        </w:rPr>
        <w:t xml:space="preserve">五</w:t>
      </w:r>
      <w:r>
        <w:rPr>
          <w:rFonts w:hint="eastAsia" w:ascii="宋体" w:hAnsi="宋体"/>
          <w:szCs w:val="21"/>
          <w:highlight w:val="none"/>
        </w:rPr>
        <w:t xml:space="preserve">条</w:t>
      </w:r>
      <w:r>
        <w:rPr>
          <w:rFonts w:hint="eastAsia" w:ascii="宋体" w:hAnsi="宋体"/>
          <w:szCs w:val="21"/>
          <w:highlight w:val="none"/>
          <w:lang w:val="en-US" w:eastAsia="zh-CN"/>
        </w:rPr>
        <w:t xml:space="preserve">商务</w:t>
      </w:r>
      <w:r>
        <w:rPr>
          <w:rFonts w:hint="eastAsia" w:ascii="宋体" w:hAnsi="宋体"/>
          <w:szCs w:val="21"/>
          <w:highlight w:val="none"/>
        </w:rPr>
        <w:t xml:space="preserve">要求。</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若我单位承诺不实，自愿承担提供虚假材料谋取中标、成交的法律责任。</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cs="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投标日期：2026年</w:t>
      </w:r>
      <w:r>
        <w:rPr>
          <w:rFonts w:hint="eastAsia" w:ascii="宋体" w:hAnsi="宋体"/>
          <w:szCs w:val="21"/>
          <w:highlight w:val="none"/>
          <w:u w:val="single"/>
        </w:rPr>
        <w:t xml:space="preserve">XX</w:t>
      </w:r>
      <w:r>
        <w:rPr>
          <w:rFonts w:hint="eastAsia" w:ascii="宋体" w:hAnsi="宋体"/>
          <w:szCs w:val="21"/>
          <w:highlight w:val="none"/>
        </w:rPr>
        <w:t xml:space="preserve">月</w:t>
      </w:r>
      <w:r>
        <w:rPr>
          <w:rFonts w:hint="eastAsia" w:ascii="宋体" w:hAnsi="宋体"/>
          <w:szCs w:val="21"/>
          <w:highlight w:val="none"/>
          <w:u w:val="single"/>
        </w:rPr>
        <w:t xml:space="preserve">XX</w:t>
      </w:r>
      <w:r>
        <w:rPr>
          <w:rFonts w:hint="eastAsia" w:ascii="宋体" w:hAnsi="宋体"/>
          <w:szCs w:val="21"/>
          <w:highlight w:val="none"/>
        </w:rPr>
        <w:t xml:space="preserve">日</w:t>
      </w:r>
      <w:r/>
    </w:p>
    <w:p>
      <w:pPr>
        <w:ind w:firstLine="420"/>
        <w:spacing w:line="360" w:lineRule="auto"/>
        <w:rPr>
          <w:rFonts w:hint="eastAsia" w:ascii="宋体" w:hAnsi="宋体"/>
          <w:szCs w:val="21"/>
          <w:highlight w:val="none"/>
        </w:rPr>
      </w:pPr>
      <w:r>
        <w:rPr>
          <w:rFonts w:hint="eastAsia" w:ascii="宋体" w:hAnsi="宋体"/>
          <w:szCs w:val="21"/>
          <w:highlight w:val="none"/>
        </w:rPr>
      </w:r>
      <w:r/>
    </w:p>
    <w:p>
      <w:pPr>
        <w:numPr>
          <w:ilvl w:val="0"/>
          <w:numId w:val="4"/>
        </w:numPr>
        <w:ind w:left="0" w:firstLine="442"/>
        <w:jc w:val="left"/>
        <w:widowControl/>
        <w:rPr>
          <w:rFonts w:hint="eastAsia" w:ascii="宋体" w:hAnsi="宋体"/>
          <w:szCs w:val="21"/>
          <w:highlight w:val="none"/>
        </w:rPr>
      </w:pPr>
      <w:r>
        <w:rPr>
          <w:rFonts w:hint="eastAsia" w:ascii="宋体" w:hAnsi="宋体"/>
          <w:szCs w:val="21"/>
          <w:highlight w:val="none"/>
        </w:rPr>
        <w:br w:type="page" w:clear="all"/>
      </w:r>
      <w:r/>
    </w:p>
    <w:p>
      <w:pPr>
        <w:ind w:firstLine="422"/>
        <w:spacing w:line="360" w:lineRule="auto"/>
        <w:rPr>
          <w:rFonts w:hint="eastAsia" w:ascii="宋体" w:hAnsi="宋体" w:cs="Arial"/>
          <w:b/>
          <w:szCs w:val="21"/>
          <w:highlight w:val="none"/>
        </w:rPr>
        <w:outlineLvl w:val="1"/>
      </w:pPr>
      <w:r/>
      <w:bookmarkStart w:id="166" w:name="_Toc21258"/>
      <w:r/>
      <w:bookmarkStart w:id="167" w:name="_Toc19133"/>
      <w:r>
        <w:rPr>
          <w:rFonts w:hint="eastAsia" w:ascii="宋体" w:hAnsi="宋体" w:cs="Arial"/>
          <w:b/>
          <w:szCs w:val="21"/>
          <w:highlight w:val="none"/>
          <w:lang w:val="en-US" w:eastAsia="zh-CN"/>
        </w:rPr>
        <w:t xml:space="preserve">六</w:t>
      </w:r>
      <w:r>
        <w:rPr>
          <w:rFonts w:hint="eastAsia" w:ascii="宋体" w:hAnsi="宋体" w:cs="Arial"/>
          <w:b/>
          <w:szCs w:val="21"/>
          <w:highlight w:val="none"/>
        </w:rPr>
        <w:t xml:space="preserve">、投标文件价格部分</w:t>
      </w:r>
      <w:bookmarkEnd w:id="166"/>
      <w:r/>
      <w:bookmarkEnd w:id="167"/>
      <w:r/>
      <w:r/>
    </w:p>
    <w:p>
      <w:pPr>
        <w:jc w:val="center"/>
        <w:rPr>
          <w:rFonts w:hint="eastAsia" w:ascii="宋体" w:hAnsi="宋体"/>
          <w:bCs/>
          <w:szCs w:val="21"/>
          <w:highlight w:val="none"/>
        </w:rPr>
      </w:pPr>
      <w:r>
        <w:rPr>
          <w:rFonts w:hint="eastAsia" w:ascii="宋体" w:hAnsi="宋体"/>
          <w:b/>
          <w:sz w:val="28"/>
          <w:szCs w:val="28"/>
          <w:highlight w:val="none"/>
        </w:rPr>
        <w:t xml:space="preserve">价格部分</w:t>
      </w:r>
      <w:r>
        <w:rPr>
          <w:rFonts w:ascii="宋体" w:hAnsi="宋体"/>
          <w:b/>
          <w:sz w:val="28"/>
          <w:szCs w:val="28"/>
          <w:highlight w:val="none"/>
        </w:rPr>
        <w:t xml:space="preserve">文件</w:t>
      </w:r>
      <w:r/>
    </w:p>
    <w:p>
      <w:pPr>
        <w:jc w:val="left"/>
        <w:spacing w:line="360" w:lineRule="auto"/>
        <w:rPr>
          <w:rFonts w:hint="eastAsia" w:ascii="宋体" w:hAnsi="宋体"/>
          <w:bCs/>
          <w:szCs w:val="21"/>
          <w:highlight w:val="none"/>
        </w:rPr>
      </w:pPr>
      <w:r>
        <w:rPr>
          <w:rFonts w:hint="eastAsia" w:ascii="宋体" w:hAnsi="宋体"/>
          <w:bCs/>
          <w:szCs w:val="21"/>
          <w:highlight w:val="none"/>
        </w:rPr>
      </w:r>
      <w:r/>
    </w:p>
    <w:p>
      <w:pPr>
        <w:jc w:val="left"/>
        <w:spacing w:line="360" w:lineRule="auto"/>
        <w:widowControl/>
        <w:rPr>
          <w:rFonts w:hint="eastAsia" w:ascii="宋体" w:hAnsi="宋体"/>
          <w:bCs/>
          <w:szCs w:val="21"/>
          <w:highlight w:val="none"/>
        </w:rPr>
      </w:pPr>
      <w:r>
        <w:rPr>
          <w:rFonts w:ascii="宋体" w:hAnsi="宋体"/>
          <w:bCs/>
          <w:szCs w:val="21"/>
          <w:highlight w:val="none"/>
        </w:rPr>
        <w:br w:type="page" w:clear="all"/>
      </w:r>
      <w:r/>
    </w:p>
    <w:p>
      <w:pPr>
        <w:ind w:firstLine="422"/>
        <w:spacing w:line="360" w:lineRule="auto"/>
        <w:rPr>
          <w:rFonts w:hint="eastAsia" w:ascii="宋体" w:hAnsi="宋体" w:cs="Arial"/>
          <w:b/>
          <w:bCs/>
          <w:szCs w:val="21"/>
          <w:highlight w:val="none"/>
          <w:lang w:val="zh-CN"/>
        </w:rPr>
      </w:pPr>
      <w:r>
        <w:rPr>
          <w:rFonts w:hint="eastAsia" w:ascii="宋体" w:hAnsi="宋体" w:cs="Arial"/>
          <w:b/>
          <w:bCs/>
          <w:szCs w:val="21"/>
          <w:highlight w:val="none"/>
          <w:lang w:val="en-US" w:eastAsia="zh-CN"/>
        </w:rPr>
        <w:t xml:space="preserve">6</w:t>
      </w: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、开标一览表</w:t>
      </w:r>
      <w:r/>
    </w:p>
    <w:p>
      <w:pPr>
        <w:jc w:val="center"/>
        <w:spacing w:line="360" w:lineRule="auto"/>
        <w:rPr>
          <w:rFonts w:hint="eastAsia" w:ascii="宋体" w:hAnsi="宋体"/>
          <w:b/>
          <w:sz w:val="28"/>
          <w:szCs w:val="28"/>
          <w:highlight w:val="none"/>
        </w:rPr>
      </w:pPr>
      <w:r>
        <w:rPr>
          <w:rFonts w:hint="eastAsia" w:ascii="宋体" w:hAnsi="宋体"/>
          <w:b/>
          <w:sz w:val="28"/>
          <w:szCs w:val="28"/>
          <w:highlight w:val="none"/>
        </w:rPr>
        <w:t xml:space="preserve">开标一览表</w:t>
      </w:r>
      <w:r/>
    </w:p>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项目编号：</w:t>
      </w:r>
      <w:r>
        <w:rPr>
          <w:rFonts w:hint="eastAsia" w:ascii="宋体" w:hAnsi="宋体"/>
          <w:szCs w:val="21"/>
          <w:highlight w:val="none"/>
          <w:lang w:eastAsia="zh-CN"/>
        </w:rPr>
        <w:t xml:space="preserve">JSZC-321100-HTMY-G2026-0004</w:t>
      </w:r>
      <w:r/>
    </w:p>
    <w:p>
      <w:pPr>
        <w:spacing w:line="360" w:lineRule="auto"/>
        <w:rPr>
          <w:rFonts w:hint="eastAsia" w:ascii="宋体" w:hAnsi="宋体" w:eastAsia="宋体"/>
          <w:szCs w:val="21"/>
          <w:highlight w:val="none"/>
          <w:lang w:eastAsia="zh-CN"/>
        </w:rPr>
      </w:pPr>
      <w:r>
        <w:rPr>
          <w:rFonts w:hint="eastAsia" w:ascii="宋体" w:hAnsi="宋体"/>
          <w:szCs w:val="21"/>
          <w:highlight w:val="none"/>
          <w:lang w:val="en-US" w:eastAsia="zh-CN"/>
        </w:rPr>
        <w:t xml:space="preserve">货币单位</w:t>
      </w:r>
      <w:r>
        <w:rPr>
          <w:rFonts w:hint="eastAsia" w:ascii="宋体" w:hAnsi="宋体"/>
          <w:szCs w:val="21"/>
          <w:highlight w:val="none"/>
        </w:rPr>
        <w:t xml:space="preserve">：</w:t>
      </w:r>
      <w:r>
        <w:rPr>
          <w:rFonts w:hint="eastAsia" w:ascii="宋体" w:hAnsi="宋体"/>
          <w:szCs w:val="21"/>
          <w:highlight w:val="none"/>
          <w:lang w:val="en-US" w:eastAsia="zh-CN"/>
        </w:rPr>
        <w:t xml:space="preserve">人民币</w:t>
      </w:r>
      <w:r/>
    </w:p>
    <w:p>
      <w:pPr>
        <w:spacing w:line="360" w:lineRule="auto"/>
        <w:rPr>
          <w:rFonts w:hint="eastAsia" w:ascii="宋体" w:hAnsi="宋体"/>
          <w:szCs w:val="21"/>
          <w:highlight w:val="none"/>
        </w:rPr>
      </w:pPr>
      <w:r>
        <w:rPr>
          <w:rFonts w:hint="eastAsia" w:ascii="宋体" w:hAnsi="宋体"/>
          <w:szCs w:val="21"/>
          <w:highlight w:val="none"/>
        </w:rPr>
        <w:t xml:space="preserve">包    号：第1包</w:t>
      </w:r>
      <w:r/>
    </w:p>
    <w:tbl>
      <w:tblPr>
        <w:tblStyle w:val="783"/>
        <w:tblW w:w="893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98"/>
        <w:gridCol w:w="3416"/>
        <w:gridCol w:w="3417"/>
      </w:tblGrid>
      <w:tr>
        <w:trPr>
          <w:trHeight w:val="696"/>
        </w:trPr>
        <w:tc>
          <w:tcPr>
            <w:tcW w:w="2098" w:type="dxa"/>
            <w:vAlign w:val="center"/>
            <w:textDirection w:val="lrTb"/>
            <w:noWrap w:val="false"/>
          </w:tcPr>
          <w:p>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项目名称</w:t>
            </w:r>
            <w:r/>
          </w:p>
        </w:tc>
        <w:tc>
          <w:tcPr>
            <w:tcW w:w="3416" w:type="dxa"/>
            <w:vAlign w:val="center"/>
            <w:textDirection w:val="lrTb"/>
            <w:noWrap w:val="false"/>
          </w:tcPr>
          <w:p>
            <w:pP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项目内容</w:t>
            </w:r>
            <w:r/>
          </w:p>
        </w:tc>
        <w:tc>
          <w:tcPr>
            <w:tcW w:w="3417" w:type="dxa"/>
            <w:vAlign w:val="center"/>
            <w:textDirection w:val="lrTb"/>
            <w:noWrap w:val="false"/>
          </w:tcPr>
          <w:p>
            <w:pPr>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优惠率（小写）</w:t>
            </w:r>
            <w:r/>
          </w:p>
        </w:tc>
      </w:tr>
      <w:tr>
        <w:trPr>
          <w:trHeight w:val="666"/>
        </w:trPr>
        <w:tc>
          <w:tcPr>
            <w:tcW w:w="2098"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3416" w:type="dxa"/>
            <w:vAlign w:val="center"/>
            <w:textDirection w:val="lrTb"/>
            <w:noWrap w:val="false"/>
          </w:tcPr>
          <w:p>
            <w:pP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详见投标文件</w:t>
            </w:r>
            <w:r/>
          </w:p>
        </w:tc>
        <w:tc>
          <w:tcPr>
            <w:tcW w:w="3417" w:type="dxa"/>
            <w:vAlign w:val="center"/>
            <w:textDirection w:val="lrTb"/>
            <w:noWrap w:val="false"/>
          </w:tcPr>
          <w:p>
            <w:pPr>
              <w:ind w:firstLine="2310"/>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r>
            <w:r/>
          </w:p>
        </w:tc>
      </w:tr>
      <w:tr>
        <w:trPr>
          <w:trHeight w:val="806"/>
        </w:trPr>
        <w:tc>
          <w:tcPr>
            <w:tcW w:w="2098" w:type="dxa"/>
            <w:vAlign w:val="center"/>
            <w:textDirection w:val="lrTb"/>
            <w:noWrap w:val="false"/>
          </w:tcPr>
          <w:p>
            <w:pPr>
              <w:jc w:val="center"/>
              <w:rPr>
                <w:rFonts w:hint="eastAsia" w:ascii="宋体" w:hAnsi="宋体" w:eastAsia="宋体"/>
                <w:szCs w:val="21"/>
                <w:highlight w:val="none"/>
                <w:lang w:eastAsia="zh-CN"/>
              </w:rPr>
            </w:pPr>
            <w:r>
              <w:rPr>
                <w:rFonts w:hint="eastAsia" w:ascii="宋体" w:hAnsi="宋体"/>
                <w:szCs w:val="21"/>
                <w:highlight w:val="none"/>
                <w:lang w:val="en-US" w:eastAsia="zh-CN"/>
              </w:rPr>
              <w:t xml:space="preserve">优惠率（大写）</w:t>
            </w:r>
            <w:r/>
          </w:p>
        </w:tc>
        <w:tc>
          <w:tcPr>
            <w:gridSpan w:val="2"/>
            <w:tcW w:w="6833" w:type="dxa"/>
            <w:vAlign w:val="center"/>
            <w:textDirection w:val="lrTb"/>
            <w:noWrap w:val="false"/>
          </w:tcPr>
          <w:p>
            <w:pPr>
              <w:rPr>
                <w:rFonts w:hint="default" w:ascii="宋体" w:hAnsi="宋体" w:eastAsia="宋体"/>
                <w:szCs w:val="21"/>
                <w:highlight w:val="none"/>
                <w:lang w:val="en-US" w:eastAsia="zh-CN"/>
              </w:rPr>
            </w:pPr>
            <w:r>
              <w:rPr>
                <w:rFonts w:hint="default" w:ascii="宋体" w:hAnsi="宋体" w:eastAsia="宋体"/>
                <w:szCs w:val="21"/>
                <w:highlight w:val="none"/>
                <w:lang w:val="en-US" w:eastAsia="zh-CN"/>
              </w:rPr>
            </w:r>
            <w:r/>
          </w:p>
        </w:tc>
      </w:tr>
    </w:tbl>
    <w:p>
      <w:pPr>
        <w:pStyle w:val="988"/>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pStyle w:val="988"/>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pStyle w:val="988"/>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pStyle w:val="988"/>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w:t>
      </w:r>
      <w:r>
        <w:rPr>
          <w:rFonts w:hint="eastAsia" w:ascii="宋体" w:hAnsi="宋体"/>
          <w:szCs w:val="21"/>
          <w:highlight w:val="none"/>
          <w:lang w:val="en-US" w:eastAsia="zh-CN"/>
        </w:rPr>
        <w:t xml:space="preserve">公章</w:t>
      </w:r>
      <w:r>
        <w:rPr>
          <w:rFonts w:hint="eastAsia" w:ascii="宋体" w:hAnsi="宋体"/>
          <w:szCs w:val="21"/>
          <w:highlight w:val="none"/>
        </w:rPr>
        <w:t xml:space="preserve">：</w:t>
      </w:r>
      <w:r>
        <w:rPr>
          <w:rFonts w:hint="eastAsia" w:ascii="宋体" w:hAnsi="宋体"/>
          <w:szCs w:val="21"/>
          <w:highlight w:val="none"/>
          <w:lang w:val="en-US" w:eastAsia="zh-CN"/>
        </w:rPr>
        <w:t xml:space="preserve">                                 </w:t>
      </w:r>
      <w:r>
        <w:rPr>
          <w:rFonts w:hint="eastAsia" w:ascii="宋体" w:hAnsi="宋体"/>
          <w:szCs w:val="21"/>
          <w:highlight w:val="none"/>
        </w:rPr>
        <w:t xml:space="preserve">（</w:t>
      </w:r>
      <w:r>
        <w:rPr>
          <w:rFonts w:hint="eastAsia" w:ascii="宋体" w:hAnsi="宋体"/>
          <w:szCs w:val="21"/>
          <w:highlight w:val="none"/>
          <w:lang w:val="en-US" w:eastAsia="zh-CN"/>
        </w:rPr>
        <w:t xml:space="preserve">电子签</w:t>
      </w:r>
      <w:r>
        <w:rPr>
          <w:rFonts w:hint="eastAsia" w:ascii="宋体" w:hAnsi="宋体"/>
          <w:szCs w:val="21"/>
          <w:highlight w:val="none"/>
        </w:rPr>
        <w:t xml:space="preserve">章）</w:t>
      </w:r>
      <w:r/>
    </w:p>
    <w:p>
      <w:pPr>
        <w:rPr>
          <w:rFonts w:hint="eastAsia" w:ascii="宋体" w:hAnsi="宋体"/>
          <w:szCs w:val="21"/>
          <w:highlight w:val="none"/>
        </w:rPr>
      </w:pPr>
      <w:r>
        <w:rPr>
          <w:rFonts w:hint="eastAsia"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hint="eastAsia" w:ascii="宋体" w:hAnsi="宋体" w:cs="Arial"/>
          <w:b/>
          <w:bCs/>
          <w:szCs w:val="21"/>
          <w:highlight w:val="none"/>
          <w:lang w:val="en-US" w:eastAsia="zh-CN"/>
        </w:rPr>
        <w:t xml:space="preserve">6</w:t>
      </w:r>
      <w:r>
        <w:rPr>
          <w:rFonts w:ascii="宋体" w:hAnsi="宋体" w:cs="Arial"/>
          <w:b/>
          <w:bCs/>
          <w:szCs w:val="21"/>
          <w:highlight w:val="none"/>
          <w:lang w:val="zh-CN"/>
        </w:rPr>
        <w:t xml:space="preserve">.</w:t>
      </w:r>
      <w:r>
        <w:rPr>
          <w:rFonts w:hint="eastAsia" w:ascii="宋体" w:hAnsi="宋体" w:cs="Arial"/>
          <w:b/>
          <w:bCs/>
          <w:szCs w:val="21"/>
          <w:highlight w:val="none"/>
          <w:lang w:val="en-US" w:eastAsia="zh-CN"/>
        </w:rPr>
        <w:t xml:space="preserve">2</w:t>
      </w:r>
      <w:r>
        <w:rPr>
          <w:rFonts w:hint="eastAsia" w:ascii="宋体" w:hAnsi="宋体" w:cs="Arial"/>
          <w:b/>
          <w:bCs/>
          <w:szCs w:val="21"/>
          <w:highlight w:val="none"/>
          <w:lang w:val="zh-CN"/>
        </w:rPr>
        <w:t xml:space="preserve">、</w:t>
      </w:r>
      <w:r>
        <w:rPr>
          <w:rFonts w:ascii="宋体" w:hAnsi="宋体"/>
          <w:b/>
          <w:bCs/>
          <w:highlight w:val="none"/>
        </w:rPr>
        <w:t xml:space="preserve">中小企业声明函</w:t>
      </w:r>
      <w:r>
        <w:rPr>
          <w:rFonts w:hint="eastAsia" w:ascii="宋体" w:hAnsi="宋体"/>
          <w:b/>
          <w:bCs/>
          <w:highlight w:val="none"/>
        </w:rPr>
        <w:t xml:space="preserve">（服务）</w:t>
      </w:r>
      <w:r/>
    </w:p>
    <w:p>
      <w:pPr>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t xml:space="preserve">中小企业声明函（服务）</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本公司（联合体）郑重声明，根据《政府采购促进中小企业发展管理办法》（财库﹝2020﹞46 号）的规定，本公司（联合体）参加</w:t>
      </w:r>
      <w:r>
        <w:rPr>
          <w:rFonts w:hint="eastAsia" w:ascii="宋体" w:hAnsi="宋体" w:cs="宋体"/>
          <w:szCs w:val="21"/>
          <w:highlight w:val="none"/>
          <w:u w:val="single"/>
        </w:rPr>
        <w:t xml:space="preserve">  （单位名称 ） </w:t>
      </w:r>
      <w:r>
        <w:rPr>
          <w:rFonts w:hint="eastAsia" w:ascii="宋体" w:hAnsi="宋体" w:cs="宋体"/>
          <w:szCs w:val="21"/>
          <w:highlight w:val="none"/>
        </w:rPr>
        <w:t xml:space="preserve">的</w:t>
      </w:r>
      <w:r>
        <w:rPr>
          <w:rFonts w:hint="eastAsia" w:ascii="宋体" w:hAnsi="宋体" w:cs="宋体"/>
          <w:szCs w:val="21"/>
          <w:highlight w:val="none"/>
          <w:u w:val="single"/>
        </w:rPr>
        <w:t xml:space="preserve">  （项目名称 ） </w:t>
      </w:r>
      <w:r>
        <w:rPr>
          <w:rFonts w:hint="eastAsia" w:ascii="宋体" w:hAnsi="宋体" w:cs="宋体"/>
          <w:szCs w:val="21"/>
          <w:highlight w:val="none"/>
        </w:rPr>
        <w:t xml:space="preserve">采购活动，服务全部由符合政策要求的中小企业承接。相关企业（含联合体中的中小企业、签订分包意向协议的中小企业） 的具体情况如下：</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镇江市第一人民医院2026年检验项目委托检测服务</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1包</w:t>
      </w:r>
      <w:r>
        <w:rPr>
          <w:rFonts w:hint="eastAsia" w:ascii="宋体" w:hAnsi="宋体" w:cs="宋体"/>
          <w:szCs w:val="21"/>
          <w:highlight w:val="none"/>
          <w:u w:val="single"/>
          <w:lang w:eastAsia="zh-CN"/>
        </w:rPr>
        <w:t xml:space="preserve">）</w:t>
      </w:r>
      <w:r>
        <w:rPr>
          <w:rFonts w:hint="eastAsia" w:ascii="宋体" w:hAnsi="宋体" w:cs="宋体"/>
          <w:szCs w:val="21"/>
          <w:highlight w:val="none"/>
        </w:rPr>
        <w:t xml:space="preserve">，属于</w:t>
      </w:r>
      <w:r>
        <w:rPr>
          <w:rFonts w:hint="eastAsia" w:ascii="宋体" w:hAnsi="宋体" w:cs="宋体"/>
          <w:szCs w:val="21"/>
          <w:highlight w:val="none"/>
          <w:u w:val="single"/>
          <w:lang w:val="en-US" w:eastAsia="zh-CN"/>
        </w:rPr>
        <w:t xml:space="preserve">其他未列明行</w:t>
      </w:r>
      <w:r>
        <w:rPr>
          <w:rFonts w:hint="eastAsia" w:ascii="宋体" w:hAnsi="宋体" w:cs="宋体"/>
          <w:szCs w:val="21"/>
          <w:highlight w:val="none"/>
          <w:u w:val="single"/>
        </w:rPr>
        <w:t xml:space="preserve">业</w:t>
      </w:r>
      <w:r>
        <w:rPr>
          <w:rFonts w:hint="eastAsia" w:ascii="宋体" w:hAnsi="宋体" w:cs="宋体"/>
          <w:szCs w:val="21"/>
          <w:highlight w:val="none"/>
        </w:rPr>
        <w:t xml:space="preserve">；承接企业为 </w:t>
      </w:r>
      <w:r>
        <w:rPr>
          <w:rFonts w:hint="eastAsia" w:ascii="宋体" w:hAnsi="宋体" w:cs="宋体"/>
          <w:szCs w:val="21"/>
          <w:highlight w:val="none"/>
          <w:u w:val="single"/>
        </w:rPr>
        <w:t xml:space="preserve">（企业名称 ）</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 </w:t>
      </w:r>
      <w:r>
        <w:rPr>
          <w:rFonts w:hint="eastAsia" w:ascii="宋体" w:hAnsi="宋体" w:cs="宋体"/>
          <w:szCs w:val="21"/>
          <w:highlight w:val="none"/>
          <w:u w:val="single"/>
        </w:rPr>
        <w:t xml:space="preserve">（中型企业、小型企业、微型企业 ）</w:t>
      </w:r>
      <w:r>
        <w:rPr>
          <w:rFonts w:hint="eastAsia" w:ascii="宋体" w:hAnsi="宋体" w:cs="宋体"/>
          <w:szCs w:val="21"/>
          <w:highlight w:val="none"/>
        </w:rPr>
        <w:t xml:space="preserve">；</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 </w:t>
      </w:r>
      <w:r/>
    </w:p>
    <w:p>
      <w:pPr>
        <w:ind w:left="140"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ind w:firstLine="567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企业名称（盖章）： </w:t>
      </w:r>
      <w:r/>
    </w:p>
    <w:p>
      <w:pPr>
        <w:ind w:firstLine="514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日 期：2026年XX月XX日</w:t>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b/>
          <w:bCs/>
          <w:highlight w:val="none"/>
        </w:rPr>
      </w:pPr>
      <w:r>
        <w:rPr>
          <w:rFonts w:hint="eastAsia" w:ascii="宋体" w:hAnsi="宋体"/>
          <w:b/>
          <w:bCs/>
          <w:highlight w:val="none"/>
        </w:rPr>
        <w:t xml:space="preserve">注：</w:t>
      </w:r>
      <w:r/>
    </w:p>
    <w:p>
      <w:pPr>
        <w:ind w:firstLine="420"/>
        <w:spacing w:line="360" w:lineRule="auto"/>
        <w:rPr>
          <w:rFonts w:hint="eastAsia" w:ascii="宋体" w:hAnsi="宋体" w:cs="宋体"/>
          <w:szCs w:val="21"/>
          <w:highlight w:val="none"/>
        </w:rPr>
      </w:pPr>
      <w:r>
        <w:rPr>
          <w:rFonts w:ascii="宋体" w:hAnsi="宋体"/>
          <w:highlight w:val="none"/>
        </w:rPr>
        <w:t xml:space="preserve">1</w:t>
      </w:r>
      <w:r>
        <w:rPr>
          <w:rFonts w:hint="eastAsia" w:ascii="宋体" w:hAnsi="宋体"/>
          <w:highlight w:val="none"/>
        </w:rPr>
        <w:t xml:space="preserve">）</w:t>
      </w:r>
      <w:r>
        <w:rPr>
          <w:rFonts w:hint="eastAsia" w:ascii="宋体" w:hAnsi="宋体" w:cs="宋体"/>
          <w:szCs w:val="21"/>
          <w:highlight w:val="none"/>
        </w:rPr>
        <w:t xml:space="preserve">从业人员、营业收入、资产总额填报上一年度数据，无上一年度数据的新成立企业可不填报。</w:t>
      </w:r>
      <w:r/>
    </w:p>
    <w:p>
      <w:pPr>
        <w:ind w:firstLine="420"/>
        <w:spacing w:line="360" w:lineRule="auto"/>
        <w:rPr>
          <w:rFonts w:hint="eastAsia" w:ascii="宋体" w:hAnsi="宋体"/>
          <w:highlight w:val="none"/>
        </w:rPr>
      </w:pPr>
      <w:r>
        <w:rPr>
          <w:rFonts w:hint="eastAsia" w:ascii="宋体" w:hAnsi="宋体"/>
          <w:highlight w:val="none"/>
        </w:rPr>
        <w:t xml:space="preserve">2）中小企业划型标准详见《关于印发中小企业划型标准规定的通知》工信部联企业〔</w:t>
      </w:r>
      <w:r>
        <w:rPr>
          <w:rFonts w:ascii="宋体" w:hAnsi="宋体"/>
          <w:highlight w:val="none"/>
        </w:rPr>
        <w:t xml:space="preserve">2011</w:t>
      </w:r>
      <w:r>
        <w:rPr>
          <w:rFonts w:hint="eastAsia" w:ascii="宋体" w:hAnsi="宋体"/>
          <w:highlight w:val="none"/>
        </w:rPr>
        <w:t xml:space="preserve">〕</w:t>
      </w:r>
      <w:r>
        <w:rPr>
          <w:rFonts w:ascii="宋体" w:hAnsi="宋体"/>
          <w:highlight w:val="none"/>
        </w:rPr>
        <w:t xml:space="preserve">300</w:t>
      </w:r>
      <w:r>
        <w:rPr>
          <w:rFonts w:hint="eastAsia" w:ascii="宋体" w:hAnsi="宋体"/>
          <w:highlight w:val="none"/>
        </w:rPr>
        <w:t xml:space="preserve">号。</w:t>
      </w:r>
      <w:r>
        <w:rPr>
          <w:rFonts w:hint="eastAsia" w:ascii="宋体" w:hAnsi="宋体"/>
          <w:bCs/>
          <w:szCs w:val="21"/>
          <w:highlight w:val="none"/>
        </w:rPr>
        <w:t xml:space="preserve">《中小企业声明函（服务）》中“</w:t>
      </w:r>
      <w:r>
        <w:rPr>
          <w:rFonts w:hint="eastAsia" w:ascii="宋体" w:hAnsi="宋体"/>
          <w:bCs/>
          <w:szCs w:val="21"/>
          <w:highlight w:val="none"/>
          <w:u w:val="single"/>
        </w:rPr>
        <w:t xml:space="preserve">采购文件中</w:t>
      </w:r>
      <w:r>
        <w:rPr>
          <w:rFonts w:ascii="宋体" w:hAnsi="宋体"/>
          <w:bCs/>
          <w:szCs w:val="21"/>
          <w:highlight w:val="none"/>
          <w:u w:val="single"/>
        </w:rPr>
        <w:t xml:space="preserve">明确的所属行业</w:t>
      </w:r>
      <w:r>
        <w:rPr>
          <w:rFonts w:hint="eastAsia" w:ascii="宋体" w:hAnsi="宋体"/>
          <w:bCs/>
          <w:szCs w:val="21"/>
          <w:highlight w:val="none"/>
        </w:rPr>
        <w:t xml:space="preserve">”为</w:t>
      </w:r>
      <w:r>
        <w:rPr>
          <w:rFonts w:ascii="宋体" w:hAnsi="宋体"/>
          <w:bCs/>
          <w:szCs w:val="21"/>
          <w:highlight w:val="none"/>
        </w:rPr>
        <w:t xml:space="preserve">：</w:t>
      </w:r>
      <w:r>
        <w:rPr>
          <w:rFonts w:ascii="宋体" w:hAnsi="宋体"/>
          <w:szCs w:val="21"/>
          <w:highlight w:val="none"/>
          <w:u w:val="single"/>
        </w:rPr>
        <w:t xml:space="preserve">软件和信息技术服务业</w:t>
      </w:r>
      <w:r>
        <w:rPr>
          <w:rFonts w:ascii="宋体" w:hAnsi="宋体"/>
          <w:bCs/>
          <w:szCs w:val="21"/>
          <w:highlight w:val="none"/>
        </w:rPr>
        <w:t xml:space="preserve">。</w:t>
      </w:r>
      <w:r/>
    </w:p>
    <w:p>
      <w:pPr>
        <w:ind w:firstLine="420"/>
        <w:spacing w:line="360" w:lineRule="auto"/>
        <w:rPr>
          <w:rFonts w:hint="eastAsia" w:ascii="宋体" w:hAnsi="宋体"/>
          <w:highlight w:val="none"/>
        </w:rPr>
      </w:pPr>
      <w:r>
        <w:rPr>
          <w:rFonts w:hint="eastAsia" w:ascii="宋体" w:hAnsi="宋体"/>
          <w:highlight w:val="none"/>
        </w:rPr>
        <w:t xml:space="preserve">3）中标供应商的《中小企业声明函》将随中标结果公开，中小企业应对其声明内容的真实性负责，声明函内容不实的，属于提供虚假材料谋取中标，将依照《中华人民共和国政府采购法》等国家有关规定追究相应责任。</w:t>
      </w:r>
      <w:r/>
    </w:p>
    <w:p>
      <w:pPr>
        <w:rPr>
          <w:rFonts w:hint="eastAsia" w:ascii="宋体" w:hAnsi="宋体"/>
          <w:highlight w:val="none"/>
        </w:rPr>
      </w:pPr>
      <w:r>
        <w:rPr>
          <w:rFonts w:hint="eastAsia" w:ascii="宋体" w:hAnsi="宋体"/>
          <w:highlight w:val="none"/>
        </w:rPr>
        <w:br w:type="page" w:clear="all"/>
      </w:r>
      <w:r/>
    </w:p>
    <w:p>
      <w:pPr>
        <w:pStyle w:val="790"/>
        <w:jc w:val="center"/>
        <w:spacing w:line="300" w:lineRule="exact"/>
        <w:rPr>
          <w:rFonts w:hint="eastAsia" w:ascii="宋体" w:hAnsi="宋体" w:cs="微软雅黑"/>
          <w:b/>
          <w:bCs/>
          <w:sz w:val="28"/>
          <w:szCs w:val="28"/>
          <w:highlight w:val="none"/>
        </w:rPr>
      </w:pPr>
      <w:r>
        <w:rPr>
          <w:rFonts w:hint="eastAsia" w:ascii="宋体" w:hAnsi="宋体" w:cs="微软雅黑"/>
          <w:b/>
          <w:bCs/>
          <w:sz w:val="28"/>
          <w:szCs w:val="28"/>
          <w:highlight w:val="none"/>
        </w:rPr>
        <w:t xml:space="preserve">中小微企业划型标准如下（仅供参考）：</w:t>
      </w:r>
      <w:r/>
    </w:p>
    <w:tbl>
      <w:tblPr>
        <w:tblStyle w:val="783"/>
        <w:tblW w:w="905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28"/>
        <w:gridCol w:w="1701"/>
        <w:gridCol w:w="1134"/>
        <w:gridCol w:w="1843"/>
        <w:gridCol w:w="1559"/>
        <w:gridCol w:w="992"/>
      </w:tblGrid>
      <w:tr>
        <w:trPr>
          <w:trHeight w:val="90"/>
        </w:trPr>
        <w:tc>
          <w:tcPr>
            <w:tcBorders>
              <w:top w:val="single" w:color="000000" w:sz="4" w:space="0"/>
              <w:left w:val="single" w:color="000000" w:sz="4" w:space="0"/>
              <w:bottom w:val="single" w:color="000000" w:sz="4" w:space="0"/>
              <w:right w:val="single" w:color="000000" w:sz="4" w:space="0"/>
            </w:tcBorders>
            <w:tcW w:w="1828"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行业名称</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指标名称</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中型</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小型</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微型</w:t>
            </w:r>
            <w:r/>
          </w:p>
        </w:tc>
      </w:tr>
      <w:tr>
        <w:trPr>
          <w:trHeight w:val="90"/>
        </w:trPr>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农、林、牧、渔</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50≤Y＜500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Y＜50</w:t>
            </w:r>
            <w:r/>
          </w:p>
        </w:tc>
      </w:tr>
      <w:tr>
        <w:trPr>
          <w:trHeight w:val="147"/>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3"/>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2000≤Y＜40000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300≤Y＜2000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Y＜300</w:t>
            </w:r>
            <w:r/>
          </w:p>
        </w:tc>
      </w:tr>
      <w:tr>
        <w:trPr>
          <w:trHeight w:val="312"/>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建筑业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6000≤Y＜80000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300≤Y＜6000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Y＜300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5000≤Z＜80000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300≤Z＜5000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Z＜300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批发业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20≤X＜200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5≤X＜20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X＜5</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5000≤Y＜40000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零售业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10≤X＜50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100≤Y＜500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交通运输业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3000≤Y＜30000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200≤Y＜3000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Y＜200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仓储业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100≤X＜200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1000≤Y＜30000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邮政业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2"/>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non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non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non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2000≤Y＜30000</w:t>
            </w:r>
            <w:r/>
          </w:p>
        </w:tc>
        <w:tc>
          <w:tcPr>
            <w:tcBorders>
              <w:top w:val="non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100≤Y＜2000</w:t>
            </w:r>
            <w:r/>
          </w:p>
        </w:tc>
        <w:tc>
          <w:tcPr>
            <w:tcBorders>
              <w:top w:val="non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住宿业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餐饮业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信息传输业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100≤X＜2000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1000≤Y＜100000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Y＜50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房地产开发经营</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1000≤Y＜200000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X＜100</w:t>
            </w:r>
            <w:r/>
          </w:p>
        </w:tc>
      </w:tr>
      <w:tr>
        <w:trPr>
          <w:trHeight w:val="314"/>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5000≤Z＜10000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2000≤Y＜5000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Y＜2000</w:t>
            </w:r>
            <w:r/>
          </w:p>
        </w:tc>
      </w:tr>
      <w:tr>
        <w:trPr>
          <w:trHeight w:val="312"/>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物业管理</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Y＜500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8000≤Z＜120000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100≤Z＜8000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其他未列明行业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bl>
    <w:p>
      <w:pPr>
        <w:pStyle w:val="784"/>
        <w:spacing w:line="300" w:lineRule="exact"/>
        <w:rPr>
          <w:rFonts w:hint="eastAsia" w:ascii="宋体" w:hAnsi="宋体" w:cs="宋体"/>
          <w:sz w:val="21"/>
          <w:szCs w:val="21"/>
          <w:highlight w:val="none"/>
        </w:rPr>
      </w:pPr>
      <w:r>
        <w:rPr>
          <w:rFonts w:hint="eastAsia" w:ascii="宋体" w:hAnsi="宋体" w:cs="宋体"/>
          <w:sz w:val="21"/>
          <w:szCs w:val="21"/>
          <w:highlight w:val="none"/>
        </w:rPr>
        <w:t xml:space="preserve">说明：上述标准参照《关于印发中小企业划型标准规定的通知》》（工信部联企业〔2011〕300号）。</w:t>
      </w:r>
      <w:r/>
    </w:p>
    <w:p>
      <w:pPr>
        <w:rPr>
          <w:rFonts w:hint="eastAsia" w:ascii="宋体" w:hAnsi="宋体"/>
          <w:highlight w:val="none"/>
        </w:rPr>
      </w:pPr>
      <w:r>
        <w:rPr>
          <w:rFonts w:hint="eastAsia" w:ascii="宋体" w:hAnsi="宋体"/>
          <w:highlight w:val="none"/>
        </w:rPr>
        <w:br w:type="page" w:clear="all"/>
      </w:r>
      <w:r/>
    </w:p>
    <w:p>
      <w:pPr>
        <w:ind w:firstLine="422"/>
        <w:spacing w:line="360" w:lineRule="auto"/>
        <w:rPr>
          <w:rFonts w:hint="eastAsia" w:ascii="宋体" w:hAnsi="宋体" w:cs="Arial"/>
          <w:b/>
          <w:bCs/>
          <w:szCs w:val="21"/>
          <w:highlight w:val="none"/>
          <w:lang w:val="en-US" w:eastAsia="zh-CN"/>
        </w:rPr>
      </w:pPr>
      <w:r>
        <w:rPr>
          <w:rFonts w:hint="eastAsia" w:ascii="宋体" w:hAnsi="宋体" w:cs="Arial"/>
          <w:b/>
          <w:bCs/>
          <w:szCs w:val="21"/>
          <w:highlight w:val="none"/>
          <w:lang w:val="en-US" w:eastAsia="zh-CN"/>
        </w:rPr>
        <w:t xml:space="preserve">6.3、关于符合本国产品标准的声明函</w:t>
      </w:r>
      <w:r/>
    </w:p>
    <w:p>
      <w:pPr>
        <w:pStyle w:val="814"/>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Style w:val="819"/>
          <w:rFonts w:hint="eastAsia" w:ascii="宋体" w:hAnsi="宋体" w:eastAsia="宋体" w:cs="宋体"/>
          <w:i w:val="0"/>
          <w:iCs w:val="0"/>
          <w:caps w:val="0"/>
          <w:color w:val="333333"/>
          <w:spacing w:val="0"/>
          <w:sz w:val="24"/>
          <w:szCs w:val="24"/>
          <w:highlight w:val="none"/>
          <w:shd w:val="clear" w:color="auto" w:fill="ffffff"/>
        </w:rPr>
        <w:t xml:space="preserve">关于符合本国产品标准的声明函</w:t>
      </w:r>
      <w:r/>
    </w:p>
    <w:p>
      <w:pPr>
        <w:pStyle w:val="81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提供的以下产品属于本国产品。具体情况如下：</w:t>
      </w:r>
      <w:r/>
    </w:p>
    <w:p>
      <w:pPr>
        <w:pStyle w:val="81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w:t>
      </w:r>
      <w:r>
        <w:rPr>
          <w:rStyle w:val="822"/>
          <w:rFonts w:hint="eastAsia" w:ascii="宋体" w:hAnsi="宋体" w:eastAsia="宋体" w:cs="宋体"/>
          <w:i w:val="0"/>
          <w:iCs w:val="0"/>
          <w:caps w:val="0"/>
          <w:color w:val="333333"/>
          <w:spacing w:val="0"/>
          <w:sz w:val="24"/>
          <w:szCs w:val="24"/>
          <w:highlight w:val="none"/>
          <w:shd w:val="clear" w:color="auto" w:fill="ffffff"/>
        </w:rPr>
        <w:t xml:space="preserve">（产品名称1）</w:t>
      </w:r>
      <w:r>
        <w:rPr>
          <w:rStyle w:val="822"/>
          <w:rFonts w:hint="eastAsia" w:ascii="宋体" w:hAnsi="宋体" w:eastAsia="宋体" w:cs="宋体"/>
          <w:i w:val="0"/>
          <w:iCs w:val="0"/>
          <w:caps w:val="0"/>
          <w:color w:val="333333"/>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822"/>
          <w:rFonts w:hint="eastAsia" w:ascii="宋体" w:hAnsi="宋体" w:eastAsia="宋体" w:cs="宋体"/>
          <w:i w:val="0"/>
          <w:iCs w:val="0"/>
          <w:caps w:val="0"/>
          <w:color w:val="333333"/>
          <w:spacing w:val="0"/>
          <w:sz w:val="24"/>
          <w:szCs w:val="24"/>
          <w:highlight w:val="none"/>
          <w:shd w:val="clear" w:color="auto" w:fill="ffffff"/>
        </w:rPr>
        <w:t xml:space="preserve">（厂名）</w:t>
      </w:r>
      <w:r>
        <w:rPr>
          <w:rStyle w:val="822"/>
          <w:rFonts w:hint="eastAsia" w:ascii="宋体" w:hAnsi="宋体" w:eastAsia="宋体" w:cs="宋体"/>
          <w:i w:val="0"/>
          <w:iCs w:val="0"/>
          <w:caps w:val="0"/>
          <w:color w:val="333333"/>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822"/>
          <w:rFonts w:hint="eastAsia" w:ascii="宋体" w:hAnsi="宋体" w:eastAsia="宋体" w:cs="宋体"/>
          <w:i w:val="0"/>
          <w:iCs w:val="0"/>
          <w:caps w:val="0"/>
          <w:color w:val="333333"/>
          <w:spacing w:val="0"/>
          <w:sz w:val="24"/>
          <w:szCs w:val="24"/>
          <w:highlight w:val="none"/>
          <w:shd w:val="clear" w:color="auto" w:fill="ffffff"/>
        </w:rPr>
        <w:t xml:space="preserve">（生产厂址）</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22"/>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822"/>
          <w:rFonts w:hint="eastAsia" w:ascii="宋体" w:hAnsi="宋体" w:eastAsia="宋体" w:cs="宋体"/>
          <w:i w:val="0"/>
          <w:iCs w:val="0"/>
          <w:caps w:val="0"/>
          <w:color w:val="333333"/>
          <w:spacing w:val="0"/>
          <w:sz w:val="24"/>
          <w:szCs w:val="24"/>
          <w:highlight w:val="none"/>
          <w:shd w:val="clear" w:color="auto" w:fill="ffffff"/>
        </w:rPr>
        <w:t xml:space="preserve">（规定比例）</w:t>
      </w:r>
      <w:r>
        <w:rPr>
          <w:rStyle w:val="822"/>
          <w:rFonts w:hint="eastAsia" w:ascii="宋体" w:hAnsi="宋体" w:eastAsia="宋体" w:cs="宋体"/>
          <w:i w:val="0"/>
          <w:iCs w:val="0"/>
          <w:caps w:val="0"/>
          <w:color w:val="333333"/>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22"/>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22"/>
          <w:rFonts w:hint="eastAsia" w:ascii="宋体" w:hAnsi="宋体" w:eastAsia="宋体" w:cs="宋体"/>
          <w:i w:val="0"/>
          <w:iCs w:val="0"/>
          <w:caps w:val="0"/>
          <w:color w:val="333333"/>
          <w:spacing w:val="0"/>
          <w:sz w:val="24"/>
          <w:szCs w:val="24"/>
          <w:highlight w:val="none"/>
          <w:shd w:val="clear" w:color="auto" w:fill="ffffff"/>
        </w:rPr>
        <w:t xml:space="preserve">（关键组件）</w:t>
      </w:r>
      <w:r>
        <w:rPr>
          <w:rStyle w:val="822"/>
          <w:rFonts w:hint="eastAsia" w:ascii="宋体" w:hAnsi="宋体" w:eastAsia="宋体" w:cs="宋体"/>
          <w:i w:val="0"/>
          <w:iCs w:val="0"/>
          <w:caps w:val="0"/>
          <w:color w:val="333333"/>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822"/>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22"/>
          <w:rFonts w:hint="eastAsia" w:ascii="宋体" w:hAnsi="宋体" w:eastAsia="宋体" w:cs="宋体"/>
          <w:i w:val="0"/>
          <w:iCs w:val="0"/>
          <w:caps w:val="0"/>
          <w:color w:val="333333"/>
          <w:spacing w:val="0"/>
          <w:sz w:val="24"/>
          <w:szCs w:val="24"/>
          <w:highlight w:val="none"/>
          <w:shd w:val="clear" w:color="auto" w:fill="ffffff"/>
        </w:rPr>
        <w:t xml:space="preserve">（关键工序）</w:t>
      </w:r>
      <w:r>
        <w:rPr>
          <w:rStyle w:val="822"/>
          <w:rFonts w:hint="eastAsia" w:ascii="宋体" w:hAnsi="宋体" w:eastAsia="宋体" w:cs="宋体"/>
          <w:i w:val="0"/>
          <w:iCs w:val="0"/>
          <w:caps w:val="0"/>
          <w:color w:val="333333"/>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81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w:t>
      </w:r>
      <w:r>
        <w:rPr>
          <w:rStyle w:val="822"/>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822"/>
          <w:rFonts w:hint="eastAsia" w:ascii="宋体" w:hAnsi="宋体" w:eastAsia="宋体" w:cs="宋体"/>
          <w:i w:val="0"/>
          <w:iCs w:val="0"/>
          <w:caps w:val="0"/>
          <w:color w:val="333333"/>
          <w:spacing w:val="0"/>
          <w:sz w:val="24"/>
          <w:szCs w:val="24"/>
          <w:highlight w:val="none"/>
          <w:shd w:val="clear" w:color="auto" w:fill="ffffff"/>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822"/>
          <w:rFonts w:hint="eastAsia" w:ascii="宋体" w:hAnsi="宋体" w:eastAsia="宋体" w:cs="宋体"/>
          <w:i w:val="0"/>
          <w:iCs w:val="0"/>
          <w:caps w:val="0"/>
          <w:color w:val="333333"/>
          <w:spacing w:val="0"/>
          <w:sz w:val="24"/>
          <w:szCs w:val="24"/>
          <w:highlight w:val="none"/>
          <w:shd w:val="clear" w:color="auto" w:fill="ffffff"/>
        </w:rPr>
        <w:t xml:space="preserve">（生产厂址）</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22"/>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822"/>
          <w:rFonts w:hint="eastAsia" w:ascii="宋体" w:hAnsi="宋体" w:eastAsia="宋体" w:cs="宋体"/>
          <w:i w:val="0"/>
          <w:iCs w:val="0"/>
          <w:caps w:val="0"/>
          <w:color w:val="333333"/>
          <w:spacing w:val="0"/>
          <w:sz w:val="24"/>
          <w:szCs w:val="24"/>
          <w:highlight w:val="none"/>
          <w:shd w:val="clear" w:color="auto" w:fill="ffffff"/>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22"/>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22"/>
          <w:rFonts w:hint="eastAsia" w:ascii="宋体" w:hAnsi="宋体" w:eastAsia="宋体" w:cs="宋体"/>
          <w:i w:val="0"/>
          <w:iCs w:val="0"/>
          <w:caps w:val="0"/>
          <w:color w:val="333333"/>
          <w:spacing w:val="0"/>
          <w:sz w:val="24"/>
          <w:szCs w:val="24"/>
          <w:highlight w:val="none"/>
          <w:shd w:val="clear" w:color="auto" w:fill="ffffff"/>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822"/>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22"/>
          <w:rFonts w:hint="eastAsia" w:ascii="宋体" w:hAnsi="宋体" w:eastAsia="宋体" w:cs="宋体"/>
          <w:i w:val="0"/>
          <w:iCs w:val="0"/>
          <w:caps w:val="0"/>
          <w:color w:val="333333"/>
          <w:spacing w:val="0"/>
          <w:sz w:val="24"/>
          <w:szCs w:val="24"/>
          <w:highlight w:val="none"/>
          <w:shd w:val="clear" w:color="auto" w:fill="ffffff"/>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81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w:t>
      </w:r>
      <w:r/>
    </w:p>
    <w:p>
      <w:pPr>
        <w:pStyle w:val="81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本公司（单位）对上述声明内容的真实性负责。如有虚假，愿承担相应法律责任。</w:t>
      </w:r>
      <w:r/>
    </w:p>
    <w:p>
      <w:pPr>
        <w:pStyle w:val="81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1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1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公司（单位）名称（盖章）：      </w:t>
      </w:r>
      <w:r/>
    </w:p>
    <w:p>
      <w:pPr>
        <w:pStyle w:val="81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日期：　　　　　年　　月　日    </w:t>
      </w:r>
      <w:r/>
    </w:p>
    <w:p>
      <w:pPr>
        <w:pStyle w:val="81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1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1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1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_____________________________</w:t>
      </w:r>
      <w:r/>
    </w:p>
    <w:p>
      <w:pPr>
        <w:pStyle w:val="81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1.产品如有型号，请在“产品名称”栏一并填写。</w:t>
      </w:r>
      <w:r/>
    </w:p>
    <w:p>
      <w:pPr>
        <w:pStyle w:val="81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2.生产厂名与厂址应与生产厂营业执照载明的相关信息保持一致。</w:t>
      </w:r>
      <w:r/>
    </w:p>
    <w:p>
      <w:pPr>
        <w:pStyle w:val="81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3.该产品的中国境内生产的组件成本占比相关要求实施前，“规定比例”栏可不填，下同。</w:t>
      </w:r>
      <w:r/>
    </w:p>
    <w:p>
      <w:pPr>
        <w:pStyle w:val="81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4.该产品的关键组件要求实施前，“关键组件”栏可不填，下同。</w:t>
      </w:r>
      <w:r/>
    </w:p>
    <w:p>
      <w:pPr>
        <w:pStyle w:val="1081"/>
        <w:ind w:firstLine="42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rPr>
        <w:t xml:space="preserve">5.该产品的关键工序要求实施前，“关键工序”栏可不填，下同。</w:t>
      </w:r>
      <w:r/>
    </w:p>
    <w:p>
      <w:pPr>
        <w:ind w:firstLine="420"/>
        <w:spacing w:line="360" w:lineRule="auto"/>
        <w:rPr>
          <w:rFonts w:hint="eastAsia" w:ascii="宋体" w:hAnsi="宋体"/>
          <w:highlight w:val="none"/>
        </w:rPr>
      </w:pPr>
      <w:r>
        <w:rPr>
          <w:rFonts w:hint="eastAsia" w:ascii="宋体" w:hAnsi="宋体"/>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hint="eastAsia" w:ascii="宋体" w:hAnsi="宋体"/>
          <w:szCs w:val="21"/>
          <w:highlight w:val="none"/>
        </w:rPr>
      </w:r>
      <w:r/>
    </w:p>
    <w:p>
      <w:pPr>
        <w:pStyle w:val="1055"/>
        <w:jc w:val="center"/>
        <w:rPr>
          <w:rFonts w:hint="eastAsia" w:ascii="宋体" w:hAnsi="宋体" w:eastAsia="宋体" w:cs="宋体"/>
          <w:b/>
          <w:bCs/>
          <w:sz w:val="28"/>
          <w:highlight w:val="none"/>
        </w:rPr>
      </w:pPr>
      <w:r>
        <w:rPr>
          <w:rFonts w:hint="eastAsia" w:ascii="宋体" w:hAnsi="宋体" w:eastAsia="宋体" w:cs="宋体"/>
          <w:b/>
          <w:bCs/>
          <w:sz w:val="28"/>
          <w:highlight w:val="none"/>
        </w:rPr>
        <w:t xml:space="preserve">告供应商书</w:t>
      </w:r>
      <w:r/>
    </w:p>
    <w:p>
      <w:pPr>
        <w:pStyle w:val="1055"/>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55"/>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中标人：</w:t>
      </w:r>
      <w:r/>
    </w:p>
    <w:p>
      <w:pPr>
        <w:ind w:firstLine="480"/>
        <w:jc w:val="left"/>
        <w:spacing w:before="240" w:after="240" w:line="360" w:lineRule="auto"/>
        <w:rPr>
          <w:rFonts w:hint="eastAsia" w:ascii="宋体" w:hAnsi="宋体"/>
          <w:szCs w:val="21"/>
          <w:highlight w:val="none"/>
        </w:rPr>
      </w:pPr>
      <w:r>
        <w:rPr>
          <w:rFonts w:hint="eastAsia" w:ascii="宋体" w:hAnsi="宋体"/>
          <w:szCs w:val="21"/>
          <w:highlight w:val="none"/>
        </w:rPr>
        <w:t xml:space="preserve">恭喜您成功中标，为我市采购人提供优质产品及服务。为优化政府采购营商环境，发挥政府采购政策功能，缓解企业融资难题，我省已推出政府采购线上合同信用融资贷款业务，特此告知如下：</w:t>
      </w:r>
      <w:r/>
    </w:p>
    <w:p>
      <w:pPr>
        <w:ind w:firstLine="480"/>
        <w:jc w:val="left"/>
        <w:spacing w:after="240" w:line="360" w:lineRule="auto"/>
        <w:rPr>
          <w:rFonts w:hint="eastAsia" w:ascii="宋体" w:hAnsi="宋体"/>
          <w:szCs w:val="21"/>
          <w:highlight w:val="none"/>
        </w:rPr>
      </w:pPr>
      <w:r>
        <w:rPr>
          <w:rFonts w:hint="eastAsia" w:ascii="宋体" w:hAnsi="宋体"/>
          <w:szCs w:val="21"/>
          <w:highlight w:val="none"/>
        </w:rPr>
        <w:t xml:space="preserve">如您在中标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jc w:val="left"/>
        <w:spacing w:after="240" w:line="360" w:lineRule="auto"/>
        <w:rPr>
          <w:rFonts w:hint="eastAsia" w:ascii="宋体" w:hAnsi="宋体"/>
          <w:szCs w:val="21"/>
          <w:highlight w:val="none"/>
        </w:rPr>
      </w:pPr>
      <w:r>
        <w:rPr>
          <w:rFonts w:hint="eastAsia" w:ascii="宋体" w:hAnsi="宋体"/>
          <w:szCs w:val="21"/>
          <w:highlight w:val="none"/>
        </w:rPr>
        <w:t xml:space="preserve">如您需要帮助，请致电镇江市财政局政府采购管理处，电话：0511-80909958。我们将竭诚为您服务！</w:t>
      </w:r>
      <w:r/>
    </w:p>
    <w:p>
      <w:pPr>
        <w:ind w:right="440" w:firstLine="560"/>
        <w:jc w:val="right"/>
        <w:rPr>
          <w:rFonts w:hint="eastAsia" w:ascii="宋体" w:hAnsi="宋体"/>
          <w:szCs w:val="21"/>
          <w:highlight w:val="none"/>
        </w:rPr>
      </w:pPr>
      <w:r>
        <w:rPr>
          <w:rFonts w:hint="eastAsia" w:ascii="宋体" w:hAnsi="宋体"/>
          <w:szCs w:val="21"/>
          <w:highlight w:val="none"/>
        </w:rPr>
        <w:t xml:space="preserve">镇江市财政局</w:t>
      </w:r>
      <w:r/>
    </w:p>
    <w:p>
      <w:pPr>
        <w:rPr>
          <w:rFonts w:hint="eastAsia" w:ascii="宋体" w:hAnsi="宋体"/>
          <w:szCs w:val="21"/>
          <w:highlight w:val="none"/>
        </w:rPr>
        <w:sectPr>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szCs w:val="21"/>
          <w:highlight w:val="none"/>
        </w:rPr>
        <w:br w:type="page" w:clear="all"/>
      </w:r>
      <w:r/>
    </w:p>
    <w:p>
      <w:pPr>
        <w:rPr>
          <w:rFonts w:hint="eastAsia" w:ascii="宋体" w:hAnsi="宋体"/>
          <w:szCs w:val="21"/>
          <w:highlight w:val="none"/>
        </w:rPr>
      </w:pPr>
      <w:r>
        <w:rPr>
          <w:rFonts w:hint="eastAsia" w:ascii="宋体" w:hAnsi="宋体"/>
          <w:szCs w:val="21"/>
          <w:highlight w:val="none"/>
        </w:rPr>
      </w:r>
      <w:r/>
    </w:p>
    <w:p>
      <w:pPr>
        <w:ind w:right="440" w:firstLine="560"/>
        <w:jc w:val="right"/>
        <w:rPr>
          <w:rFonts w:hint="eastAsia" w:ascii="宋体" w:hAnsi="宋体"/>
          <w:szCs w:val="21"/>
          <w:highlight w:val="none"/>
        </w:rPr>
      </w:pPr>
      <w:r>
        <w:rPr>
          <w:rFonts w:hint="eastAsia" w:ascii="宋体" w:hAnsi="宋体"/>
          <w:szCs w:val="21"/>
          <w:highlight w:val="none"/>
        </w:rPr>
      </w:r>
      <w:r/>
    </w:p>
    <w:p>
      <w:pPr>
        <w:jc w:val="center"/>
        <w:rPr>
          <w:rFonts w:hint="eastAsia" w:ascii="宋体" w:hAnsi="宋体"/>
          <w:b/>
          <w:bCs/>
          <w:sz w:val="52"/>
          <w:szCs w:val="52"/>
          <w:highlight w:val="none"/>
        </w:rPr>
      </w:pPr>
      <w:r>
        <w:rPr>
          <w:rFonts w:hint="eastAsia" w:ascii="宋体" w:hAnsi="宋体"/>
          <w:b/>
          <w:bCs/>
          <w:sz w:val="52"/>
          <w:szCs w:val="52"/>
          <w:highlight w:val="none"/>
        </w:rPr>
        <w:t xml:space="preserve">镇江市第一人民医院</w:t>
      </w:r>
      <w:r/>
    </w:p>
    <w:p>
      <w:pPr>
        <w:jc w:val="center"/>
        <w:rPr>
          <w:rFonts w:hint="eastAsia" w:ascii="宋体" w:hAnsi="宋体" w:eastAsia="宋体"/>
          <w:b/>
          <w:bCs/>
          <w:sz w:val="52"/>
          <w:szCs w:val="52"/>
          <w:highlight w:val="none"/>
          <w:lang w:eastAsia="zh-CN"/>
        </w:rPr>
      </w:pPr>
      <w:r>
        <w:rPr>
          <w:rFonts w:hint="eastAsia" w:ascii="宋体" w:hAnsi="宋体"/>
          <w:b/>
          <w:bCs/>
          <w:sz w:val="52"/>
          <w:szCs w:val="52"/>
          <w:highlight w:val="none"/>
          <w:lang w:eastAsia="zh-CN"/>
        </w:rPr>
        <w:t xml:space="preserve">2026年检验项目委托检测服务</w:t>
      </w:r>
      <w:r/>
    </w:p>
    <w:p>
      <w:pPr>
        <w:jc w:val="center"/>
        <w:rPr>
          <w:rFonts w:hint="eastAsia" w:ascii="宋体" w:hAnsi="宋体"/>
          <w:b/>
          <w:bCs/>
          <w:sz w:val="36"/>
          <w:highlight w:val="none"/>
        </w:rPr>
      </w:pPr>
      <w:r>
        <w:rPr>
          <w:rFonts w:hint="eastAsia" w:ascii="宋体" w:hAnsi="宋体"/>
          <w:b/>
          <w:bCs/>
          <w:sz w:val="36"/>
          <w:highlight w:val="none"/>
        </w:rPr>
      </w:r>
      <w:r/>
    </w:p>
    <w:p>
      <w:pPr>
        <w:jc w:val="center"/>
        <w:rPr>
          <w:rFonts w:hint="eastAsia" w:ascii="宋体" w:hAnsi="宋体"/>
          <w:b/>
          <w:bCs/>
          <w:sz w:val="44"/>
          <w:szCs w:val="44"/>
          <w:highlight w:val="none"/>
        </w:rPr>
      </w:pPr>
      <w:r>
        <w:rPr>
          <w:rFonts w:hint="eastAsia" w:ascii="宋体" w:hAnsi="宋体"/>
          <w:b/>
          <w:bCs/>
          <w:sz w:val="44"/>
          <w:szCs w:val="44"/>
          <w:highlight w:val="none"/>
        </w:rPr>
        <w:t xml:space="preserve">（第2包：</w:t>
      </w:r>
      <w:r>
        <w:rPr>
          <w:rFonts w:hint="eastAsia" w:ascii="宋体" w:hAnsi="宋体"/>
          <w:b/>
          <w:bCs/>
          <w:sz w:val="44"/>
          <w:szCs w:val="44"/>
          <w:highlight w:val="none"/>
          <w:lang w:eastAsia="zh-CN"/>
        </w:rPr>
        <w:t xml:space="preserve">高通量检验项目</w:t>
      </w:r>
      <w:r>
        <w:rPr>
          <w:rFonts w:hint="eastAsia" w:ascii="宋体" w:hAnsi="宋体"/>
          <w:b/>
          <w:bCs/>
          <w:sz w:val="44"/>
          <w:szCs w:val="44"/>
          <w:highlight w:val="none"/>
        </w:rPr>
        <w:t xml:space="preserve">）</w:t>
      </w:r>
      <w:r/>
    </w:p>
    <w:p>
      <w:pPr>
        <w:jc w:val="center"/>
        <w:rPr>
          <w:rFonts w:hint="eastAsia" w:ascii="宋体" w:hAnsi="宋体"/>
          <w:b/>
          <w:bCs/>
          <w:sz w:val="36"/>
          <w:highlight w:val="none"/>
        </w:rPr>
      </w:pPr>
      <w:r>
        <w:rPr>
          <w:rFonts w:hint="eastAsia" w:ascii="宋体" w:hAnsi="宋体"/>
          <w:b/>
          <w:bCs/>
          <w:sz w:val="36"/>
          <w:highlight w:val="none"/>
        </w:rPr>
      </w:r>
      <w:r/>
    </w:p>
    <w:p>
      <w:pPr>
        <w:jc w:val="center"/>
        <w:rPr>
          <w:rFonts w:hint="eastAsia" w:ascii="宋体" w:hAnsi="宋体"/>
          <w:b/>
          <w:bCs/>
          <w:sz w:val="96"/>
          <w:highlight w:val="none"/>
        </w:rPr>
      </w:pPr>
      <w:r>
        <w:rPr>
          <w:rFonts w:hint="eastAsia" w:ascii="宋体" w:hAnsi="宋体"/>
          <w:b/>
          <w:bCs/>
          <w:sz w:val="96"/>
          <w:szCs w:val="72"/>
          <w:highlight w:val="none"/>
        </w:rPr>
        <w:t xml:space="preserve">招标文件</w:t>
      </w:r>
      <w:r/>
    </w:p>
    <w:p>
      <w:pPr>
        <w:rPr>
          <w:rFonts w:hint="eastAsia" w:ascii="宋体" w:hAnsi="宋体"/>
          <w:b/>
          <w:bCs/>
          <w:sz w:val="36"/>
          <w:highlight w:val="none"/>
        </w:rPr>
      </w:pPr>
      <w:r>
        <w:rPr>
          <w:rFonts w:hint="eastAsia" w:ascii="宋体" w:hAnsi="宋体"/>
          <w:b/>
          <w:bCs/>
          <w:sz w:val="36"/>
          <w:highlight w:val="none"/>
        </w:rPr>
      </w:r>
      <w:r/>
    </w:p>
    <w:p>
      <w:pPr>
        <w:jc w:val="center"/>
        <w:rPr>
          <w:rFonts w:hint="eastAsia" w:ascii="宋体" w:hAnsi="宋体" w:eastAsia="宋体"/>
          <w:b/>
          <w:bCs/>
          <w:sz w:val="36"/>
          <w:highlight w:val="none"/>
          <w:lang w:eastAsia="zh-CN"/>
        </w:rPr>
      </w:pPr>
      <w:r>
        <w:rPr>
          <w:rFonts w:hint="eastAsia" w:ascii="宋体" w:hAnsi="宋体"/>
          <w:b/>
          <w:bCs/>
          <w:sz w:val="36"/>
          <w:highlight w:val="none"/>
        </w:rPr>
        <w:t xml:space="preserve">项目编号：</w:t>
      </w:r>
      <w:r>
        <w:rPr>
          <w:rFonts w:hint="eastAsia" w:ascii="宋体" w:hAnsi="宋体"/>
          <w:b/>
          <w:bCs/>
          <w:sz w:val="36"/>
          <w:highlight w:val="none"/>
          <w:lang w:eastAsia="zh-CN"/>
        </w:rPr>
        <w:t xml:space="preserve">JSZC-321100-HTMY-G2026-0004</w:t>
      </w:r>
      <w:r/>
    </w:p>
    <w:p>
      <w:pPr>
        <w:jc w:val="left"/>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rPr>
          <w:rFonts w:hint="eastAsia" w:ascii="宋体" w:hAnsi="宋体"/>
          <w:b/>
          <w:bCs/>
          <w:sz w:val="36"/>
          <w:highlight w:val="none"/>
        </w:rPr>
      </w:pPr>
      <w:r>
        <w:rPr>
          <w:rFonts w:hint="eastAsia" w:ascii="宋体" w:hAnsi="宋体"/>
          <w:b/>
          <w:bCs/>
          <w:sz w:val="36"/>
          <w:highlight w:val="none"/>
        </w:rPr>
      </w:r>
      <w:r/>
    </w:p>
    <w:p>
      <w:pPr>
        <w:jc w:val="center"/>
        <w:rPr>
          <w:rFonts w:hint="eastAsia" w:ascii="宋体" w:hAnsi="宋体"/>
          <w:b/>
          <w:sz w:val="32"/>
          <w:szCs w:val="28"/>
          <w:highlight w:val="none"/>
        </w:rPr>
      </w:pPr>
      <w:r>
        <w:rPr>
          <w:rFonts w:hint="eastAsia" w:ascii="宋体" w:hAnsi="宋体"/>
          <w:b/>
          <w:sz w:val="32"/>
          <w:szCs w:val="28"/>
          <w:highlight w:val="none"/>
        </w:rPr>
        <w:t xml:space="preserve">采购代理机构：江苏汉唐国际贸易集团有限公司</w:t>
      </w:r>
      <w:r/>
    </w:p>
    <w:p>
      <w:pPr>
        <w:jc w:val="center"/>
        <w:rPr>
          <w:rFonts w:hint="eastAsia" w:ascii="宋体" w:hAnsi="宋体"/>
          <w:b/>
          <w:sz w:val="32"/>
          <w:szCs w:val="28"/>
          <w:highlight w:val="none"/>
        </w:rPr>
        <w:sectPr>
          <w:headerReference w:type="default" r:id="rId12"/>
          <w:footerReference w:type="default" r:id="rId16"/>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b/>
          <w:sz w:val="32"/>
          <w:szCs w:val="28"/>
          <w:highlight w:val="none"/>
          <w:lang w:eastAsia="zh-CN"/>
        </w:rPr>
        <w:t xml:space="preserve">2026年</w:t>
      </w:r>
      <w:r>
        <w:rPr>
          <w:rFonts w:hint="eastAsia" w:ascii="宋体" w:hAnsi="宋体"/>
          <w:b/>
          <w:sz w:val="32"/>
          <w:szCs w:val="28"/>
          <w:highlight w:val="none"/>
          <w:lang w:val="en-US" w:eastAsia="zh-CN"/>
        </w:rPr>
        <w:t xml:space="preserve">5</w:t>
      </w:r>
      <w:r>
        <w:rPr>
          <w:rFonts w:hint="eastAsia" w:ascii="宋体" w:hAnsi="宋体"/>
          <w:b/>
          <w:sz w:val="32"/>
          <w:szCs w:val="28"/>
          <w:highlight w:val="none"/>
        </w:rPr>
        <w:t xml:space="preserve">月</w:t>
      </w:r>
      <w:r/>
    </w:p>
    <w:p>
      <w:pPr>
        <w:jc w:val="center"/>
        <w:spacing w:line="440" w:lineRule="exact"/>
        <w:rPr>
          <w:rFonts w:hint="eastAsia" w:ascii="宋体" w:hAnsi="宋体" w:cs="Arial"/>
          <w:bCs/>
          <w:sz w:val="32"/>
          <w:highlight w:val="none"/>
        </w:rPr>
      </w:pPr>
      <w:r>
        <w:rPr>
          <w:rFonts w:ascii="宋体" w:hAnsi="宋体" w:cs="Arial"/>
          <w:bCs/>
          <w:sz w:val="32"/>
          <w:highlight w:val="none"/>
        </w:rPr>
        <w:t xml:space="preserve">目   录</w:t>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TOC \o "1-3" \h \z \u </w:instrText>
      </w:r>
      <w:r>
        <w:rPr>
          <w:rFonts w:ascii="宋体" w:hAnsi="宋体"/>
          <w:szCs w:val="20"/>
          <w:highlight w:val="none"/>
        </w:rPr>
        <w:fldChar w:fldCharType="separate"/>
      </w:r>
      <w:r>
        <w:rPr>
          <w:rFonts w:ascii="宋体" w:hAnsi="宋体"/>
          <w:szCs w:val="20"/>
          <w:highlight w:val="none"/>
        </w:rPr>
        <w:fldChar w:fldCharType="begin"/>
      </w:r>
      <w:r>
        <w:rPr>
          <w:rFonts w:ascii="宋体" w:hAnsi="宋体"/>
          <w:szCs w:val="20"/>
          <w:highlight w:val="none"/>
        </w:rPr>
        <w:instrText xml:space="preserve"> HYPERLINK \l _Toc2961 </w:instrText>
      </w:r>
      <w:r>
        <w:rPr>
          <w:rFonts w:ascii="宋体" w:hAnsi="宋体"/>
          <w:szCs w:val="20"/>
          <w:highlight w:val="none"/>
        </w:rPr>
        <w:fldChar w:fldCharType="separate"/>
      </w:r>
      <w:r>
        <w:rPr>
          <w:rFonts w:hint="eastAsia" w:ascii="宋体" w:hAnsi="宋体" w:cs="Arial"/>
          <w:szCs w:val="28"/>
          <w:highlight w:val="none"/>
        </w:rPr>
        <w:t xml:space="preserve">第一部分：投标邀请（招标公告）</w:t>
      </w:r>
      <w:r>
        <w:rPr>
          <w:highlight w:val="none"/>
        </w:rPr>
        <w:tab/>
      </w:r>
      <w:r>
        <w:rPr>
          <w:highlight w:val="none"/>
        </w:rPr>
        <w:fldChar w:fldCharType="begin"/>
      </w:r>
      <w:r>
        <w:rPr>
          <w:highlight w:val="none"/>
        </w:rPr>
        <w:instrText xml:space="preserve"> PAGEREF _Toc2961 \h </w:instrText>
      </w:r>
      <w:r>
        <w:rPr>
          <w:highlight w:val="none"/>
        </w:rPr>
        <w:fldChar w:fldCharType="separate"/>
      </w:r>
      <w:r>
        <w:rPr>
          <w:highlight w:val="none"/>
        </w:rPr>
        <w:t xml:space="preserve">4</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_Toc7035 </w:instrText>
      </w:r>
      <w:r>
        <w:rPr>
          <w:rFonts w:ascii="宋体" w:hAnsi="宋体"/>
          <w:szCs w:val="20"/>
          <w:highlight w:val="none"/>
        </w:rPr>
        <w:fldChar w:fldCharType="separate"/>
      </w:r>
      <w:r>
        <w:rPr>
          <w:rFonts w:hint="eastAsia" w:ascii="宋体" w:hAnsi="宋体"/>
          <w:szCs w:val="21"/>
          <w:highlight w:val="none"/>
        </w:rPr>
        <w:t xml:space="preserve">一、项目基本情况</w:t>
      </w:r>
      <w:r>
        <w:rPr>
          <w:highlight w:val="none"/>
        </w:rPr>
        <w:tab/>
      </w:r>
      <w:r>
        <w:rPr>
          <w:highlight w:val="none"/>
        </w:rPr>
        <w:fldChar w:fldCharType="begin"/>
      </w:r>
      <w:r>
        <w:rPr>
          <w:highlight w:val="none"/>
        </w:rPr>
        <w:instrText xml:space="preserve"> PAGEREF _Toc7035 \h </w:instrText>
      </w:r>
      <w:r>
        <w:rPr>
          <w:highlight w:val="none"/>
        </w:rPr>
        <w:fldChar w:fldCharType="separate"/>
      </w:r>
      <w:r>
        <w:rPr>
          <w:highlight w:val="none"/>
        </w:rPr>
        <w:t xml:space="preserve">4</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_Toc30892 </w:instrText>
      </w:r>
      <w:r>
        <w:rPr>
          <w:rFonts w:ascii="宋体" w:hAnsi="宋体"/>
          <w:szCs w:val="20"/>
          <w:highlight w:val="none"/>
        </w:rPr>
        <w:fldChar w:fldCharType="separate"/>
      </w:r>
      <w:r>
        <w:rPr>
          <w:rFonts w:hint="eastAsia" w:ascii="宋体" w:hAnsi="宋体"/>
          <w:bCs/>
          <w:szCs w:val="21"/>
          <w:highlight w:val="none"/>
        </w:rPr>
        <w:t xml:space="preserve">二、申请人的资格要求</w:t>
      </w:r>
      <w:r>
        <w:rPr>
          <w:highlight w:val="none"/>
        </w:rPr>
        <w:tab/>
      </w:r>
      <w:r>
        <w:rPr>
          <w:highlight w:val="none"/>
        </w:rPr>
        <w:fldChar w:fldCharType="begin"/>
      </w:r>
      <w:r>
        <w:rPr>
          <w:highlight w:val="none"/>
        </w:rPr>
        <w:instrText xml:space="preserve"> PAGEREF _Toc30892 \h </w:instrText>
      </w:r>
      <w:r>
        <w:rPr>
          <w:highlight w:val="none"/>
        </w:rPr>
        <w:fldChar w:fldCharType="separate"/>
      </w:r>
      <w:r>
        <w:rPr>
          <w:highlight w:val="none"/>
        </w:rPr>
        <w:t xml:space="preserve">4</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_Toc2552 </w:instrText>
      </w:r>
      <w:r>
        <w:rPr>
          <w:rFonts w:ascii="宋体" w:hAnsi="宋体"/>
          <w:szCs w:val="20"/>
          <w:highlight w:val="none"/>
        </w:rPr>
        <w:fldChar w:fldCharType="separate"/>
      </w:r>
      <w:r>
        <w:rPr>
          <w:rFonts w:hint="eastAsia" w:ascii="宋体" w:hAnsi="宋体"/>
          <w:bCs/>
          <w:szCs w:val="21"/>
          <w:highlight w:val="none"/>
        </w:rPr>
        <w:t xml:space="preserve">三、获取招标文件</w:t>
      </w:r>
      <w:r>
        <w:rPr>
          <w:highlight w:val="none"/>
        </w:rPr>
        <w:tab/>
      </w:r>
      <w:r>
        <w:rPr>
          <w:highlight w:val="none"/>
        </w:rPr>
        <w:fldChar w:fldCharType="begin"/>
      </w:r>
      <w:r>
        <w:rPr>
          <w:highlight w:val="none"/>
        </w:rPr>
        <w:instrText xml:space="preserve"> PAGEREF _Toc2552 \h </w:instrText>
      </w:r>
      <w:r>
        <w:rPr>
          <w:highlight w:val="none"/>
        </w:rPr>
        <w:fldChar w:fldCharType="separate"/>
      </w:r>
      <w:r>
        <w:rPr>
          <w:highlight w:val="none"/>
        </w:rPr>
        <w:t xml:space="preserve">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_Toc11367 </w:instrText>
      </w:r>
      <w:r>
        <w:rPr>
          <w:rFonts w:ascii="宋体" w:hAnsi="宋体"/>
          <w:szCs w:val="20"/>
          <w:highlight w:val="none"/>
        </w:rPr>
        <w:fldChar w:fldCharType="separate"/>
      </w:r>
      <w:r>
        <w:rPr>
          <w:rFonts w:hint="eastAsia" w:ascii="宋体" w:hAnsi="宋体"/>
          <w:bCs/>
          <w:szCs w:val="21"/>
          <w:highlight w:val="none"/>
        </w:rPr>
        <w:t xml:space="preserve">四、提交投标文件截止时间、开标时间和地点</w:t>
      </w:r>
      <w:r>
        <w:rPr>
          <w:highlight w:val="none"/>
        </w:rPr>
        <w:tab/>
      </w:r>
      <w:r>
        <w:rPr>
          <w:highlight w:val="none"/>
        </w:rPr>
        <w:fldChar w:fldCharType="begin"/>
      </w:r>
      <w:r>
        <w:rPr>
          <w:highlight w:val="none"/>
        </w:rPr>
        <w:instrText xml:space="preserve"> PAGEREF _Toc11367 \h </w:instrText>
      </w:r>
      <w:r>
        <w:rPr>
          <w:highlight w:val="none"/>
        </w:rPr>
        <w:fldChar w:fldCharType="separate"/>
      </w:r>
      <w:r>
        <w:rPr>
          <w:highlight w:val="none"/>
        </w:rPr>
        <w:t xml:space="preserve">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_Toc3925 </w:instrText>
      </w:r>
      <w:r>
        <w:rPr>
          <w:rFonts w:ascii="宋体" w:hAnsi="宋体"/>
          <w:szCs w:val="20"/>
          <w:highlight w:val="none"/>
        </w:rPr>
        <w:fldChar w:fldCharType="separate"/>
      </w:r>
      <w:r>
        <w:rPr>
          <w:rFonts w:hint="eastAsia" w:ascii="宋体" w:hAnsi="宋体"/>
          <w:bCs/>
          <w:highlight w:val="none"/>
        </w:rPr>
        <w:t xml:space="preserve">五、公告期限</w:t>
      </w:r>
      <w:r>
        <w:rPr>
          <w:highlight w:val="none"/>
        </w:rPr>
        <w:tab/>
      </w:r>
      <w:r>
        <w:rPr>
          <w:highlight w:val="none"/>
        </w:rPr>
        <w:fldChar w:fldCharType="begin"/>
      </w:r>
      <w:r>
        <w:rPr>
          <w:highlight w:val="none"/>
        </w:rPr>
        <w:instrText xml:space="preserve"> PAGEREF _Toc3925 \h </w:instrText>
      </w:r>
      <w:r>
        <w:rPr>
          <w:highlight w:val="none"/>
        </w:rPr>
        <w:fldChar w:fldCharType="separate"/>
      </w:r>
      <w:r>
        <w:rPr>
          <w:highlight w:val="none"/>
        </w:rPr>
        <w:t xml:space="preserve">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_Toc24650 </w:instrText>
      </w:r>
      <w:r>
        <w:rPr>
          <w:rFonts w:ascii="宋体" w:hAnsi="宋体"/>
          <w:szCs w:val="20"/>
          <w:highlight w:val="none"/>
        </w:rPr>
        <w:fldChar w:fldCharType="separate"/>
      </w:r>
      <w:r>
        <w:rPr>
          <w:rFonts w:hint="eastAsia" w:ascii="宋体" w:hAnsi="宋体"/>
          <w:bCs/>
          <w:szCs w:val="21"/>
          <w:highlight w:val="none"/>
        </w:rPr>
        <w:t xml:space="preserve">六、其他补充事宜</w:t>
      </w:r>
      <w:r>
        <w:rPr>
          <w:highlight w:val="none"/>
        </w:rPr>
        <w:tab/>
      </w:r>
      <w:r>
        <w:rPr>
          <w:highlight w:val="none"/>
        </w:rPr>
        <w:fldChar w:fldCharType="begin"/>
      </w:r>
      <w:r>
        <w:rPr>
          <w:highlight w:val="none"/>
        </w:rPr>
        <w:instrText xml:space="preserve"> PAGEREF _Toc24650 \h </w:instrText>
      </w:r>
      <w:r>
        <w:rPr>
          <w:highlight w:val="none"/>
        </w:rPr>
        <w:fldChar w:fldCharType="separate"/>
      </w:r>
      <w:r>
        <w:rPr>
          <w:highlight w:val="none"/>
        </w:rPr>
        <w:t xml:space="preserve">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_Toc14049 </w:instrText>
      </w:r>
      <w:r>
        <w:rPr>
          <w:rFonts w:ascii="宋体" w:hAnsi="宋体"/>
          <w:szCs w:val="20"/>
          <w:highlight w:val="none"/>
        </w:rPr>
        <w:fldChar w:fldCharType="separate"/>
      </w:r>
      <w:r>
        <w:rPr>
          <w:rFonts w:hint="eastAsia" w:ascii="宋体" w:hAnsi="宋体"/>
          <w:bCs/>
          <w:szCs w:val="21"/>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_Toc14049 \h </w:instrText>
      </w:r>
      <w:r>
        <w:rPr>
          <w:highlight w:val="none"/>
        </w:rPr>
        <w:fldChar w:fldCharType="separate"/>
      </w:r>
      <w:r>
        <w:rPr>
          <w:highlight w:val="none"/>
        </w:rPr>
        <w:t xml:space="preserve">6</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_Toc29353 </w:instrText>
      </w:r>
      <w:r>
        <w:rPr>
          <w:rFonts w:ascii="宋体" w:hAnsi="宋体"/>
          <w:szCs w:val="20"/>
          <w:highlight w:val="none"/>
        </w:rPr>
        <w:fldChar w:fldCharType="separate"/>
      </w:r>
      <w:r>
        <w:rPr>
          <w:rFonts w:hint="eastAsia" w:ascii="宋体" w:hAnsi="宋体" w:cs="Arial"/>
          <w:szCs w:val="28"/>
          <w:highlight w:val="none"/>
        </w:rPr>
        <w:t xml:space="preserve">第二部分：投标人须知</w:t>
      </w:r>
      <w:r>
        <w:rPr>
          <w:highlight w:val="none"/>
        </w:rPr>
        <w:tab/>
      </w:r>
      <w:r>
        <w:rPr>
          <w:highlight w:val="none"/>
        </w:rPr>
        <w:fldChar w:fldCharType="begin"/>
      </w:r>
      <w:r>
        <w:rPr>
          <w:highlight w:val="none"/>
        </w:rPr>
        <w:instrText xml:space="preserve"> PAGEREF _Toc29353 \h </w:instrText>
      </w:r>
      <w:r>
        <w:rPr>
          <w:highlight w:val="none"/>
        </w:rPr>
        <w:fldChar w:fldCharType="separate"/>
      </w:r>
      <w:r>
        <w:rPr>
          <w:highlight w:val="none"/>
        </w:rPr>
        <w:t xml:space="preserve">7</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_Toc27865 </w:instrText>
      </w:r>
      <w:r>
        <w:rPr>
          <w:rFonts w:ascii="宋体" w:hAnsi="宋体"/>
          <w:szCs w:val="20"/>
          <w:highlight w:val="none"/>
        </w:rPr>
        <w:fldChar w:fldCharType="separate"/>
      </w:r>
      <w:r>
        <w:rPr>
          <w:rFonts w:hint="eastAsia" w:ascii="宋体" w:hAnsi="宋体"/>
          <w:highlight w:val="none"/>
        </w:rPr>
        <w:t xml:space="preserve">投标人须知前附表</w:t>
      </w:r>
      <w:r>
        <w:rPr>
          <w:highlight w:val="none"/>
        </w:rPr>
        <w:tab/>
      </w:r>
      <w:r>
        <w:rPr>
          <w:highlight w:val="none"/>
        </w:rPr>
        <w:fldChar w:fldCharType="begin"/>
      </w:r>
      <w:r>
        <w:rPr>
          <w:highlight w:val="none"/>
        </w:rPr>
        <w:instrText xml:space="preserve"> PAGEREF _Toc27865 \h </w:instrText>
      </w:r>
      <w:r>
        <w:rPr>
          <w:highlight w:val="none"/>
        </w:rPr>
        <w:fldChar w:fldCharType="separate"/>
      </w:r>
      <w:r>
        <w:rPr>
          <w:highlight w:val="none"/>
        </w:rPr>
        <w:t xml:space="preserve">7</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_Toc28962 </w:instrText>
      </w:r>
      <w:r>
        <w:rPr>
          <w:rFonts w:ascii="宋体" w:hAnsi="宋体"/>
          <w:szCs w:val="20"/>
          <w:highlight w:val="none"/>
        </w:rPr>
        <w:fldChar w:fldCharType="separate"/>
      </w:r>
      <w:r>
        <w:rPr>
          <w:rFonts w:hint="eastAsia" w:ascii="宋体" w:hAnsi="宋体" w:cs="Arial"/>
          <w:bCs/>
          <w:szCs w:val="20"/>
          <w:highlight w:val="none"/>
        </w:rPr>
        <w:t xml:space="preserve">一、总则</w:t>
      </w:r>
      <w:r>
        <w:rPr>
          <w:highlight w:val="none"/>
        </w:rPr>
        <w:tab/>
      </w:r>
      <w:r>
        <w:rPr>
          <w:highlight w:val="none"/>
        </w:rPr>
        <w:fldChar w:fldCharType="begin"/>
      </w:r>
      <w:r>
        <w:rPr>
          <w:highlight w:val="none"/>
        </w:rPr>
        <w:instrText xml:space="preserve"> PAGEREF _Toc28962 \h </w:instrText>
      </w:r>
      <w:r>
        <w:rPr>
          <w:highlight w:val="none"/>
        </w:rPr>
        <w:fldChar w:fldCharType="separate"/>
      </w:r>
      <w:r>
        <w:rPr>
          <w:highlight w:val="none"/>
        </w:rPr>
        <w:t xml:space="preserve">10</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_Toc22896 </w:instrText>
      </w:r>
      <w:r>
        <w:rPr>
          <w:rFonts w:ascii="宋体" w:hAnsi="宋体"/>
          <w:szCs w:val="20"/>
          <w:highlight w:val="none"/>
        </w:rPr>
        <w:fldChar w:fldCharType="separate"/>
      </w:r>
      <w:r>
        <w:rPr>
          <w:rFonts w:hint="eastAsia" w:ascii="宋体" w:hAnsi="宋体"/>
          <w:bCs/>
          <w:highlight w:val="none"/>
        </w:rPr>
        <w:t xml:space="preserve">二、招标文件</w:t>
      </w:r>
      <w:r>
        <w:rPr>
          <w:highlight w:val="none"/>
        </w:rPr>
        <w:tab/>
      </w:r>
      <w:r>
        <w:rPr>
          <w:highlight w:val="none"/>
        </w:rPr>
        <w:fldChar w:fldCharType="begin"/>
      </w:r>
      <w:r>
        <w:rPr>
          <w:highlight w:val="none"/>
        </w:rPr>
        <w:instrText xml:space="preserve"> PAGEREF _Toc22896 \h </w:instrText>
      </w:r>
      <w:r>
        <w:rPr>
          <w:highlight w:val="none"/>
        </w:rPr>
        <w:fldChar w:fldCharType="separate"/>
      </w:r>
      <w:r>
        <w:rPr>
          <w:highlight w:val="none"/>
        </w:rPr>
        <w:t xml:space="preserve">13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_Toc6138 </w:instrText>
      </w:r>
      <w:r>
        <w:rPr>
          <w:rFonts w:ascii="宋体" w:hAnsi="宋体"/>
          <w:szCs w:val="20"/>
          <w:highlight w:val="none"/>
        </w:rPr>
        <w:fldChar w:fldCharType="separate"/>
      </w:r>
      <w:r>
        <w:rPr>
          <w:rFonts w:hint="eastAsia" w:ascii="宋体" w:hAnsi="宋体"/>
          <w:bCs/>
          <w:highlight w:val="none"/>
        </w:rPr>
        <w:t xml:space="preserve">三、投标文件的编制</w:t>
      </w:r>
      <w:r>
        <w:rPr>
          <w:highlight w:val="none"/>
        </w:rPr>
        <w:tab/>
      </w:r>
      <w:r>
        <w:rPr>
          <w:highlight w:val="none"/>
        </w:rPr>
        <w:fldChar w:fldCharType="begin"/>
      </w:r>
      <w:r>
        <w:rPr>
          <w:highlight w:val="none"/>
        </w:rPr>
        <w:instrText xml:space="preserve"> PAGEREF _Toc6138 \h </w:instrText>
      </w:r>
      <w:r>
        <w:rPr>
          <w:highlight w:val="none"/>
        </w:rPr>
        <w:fldChar w:fldCharType="separate"/>
      </w:r>
      <w:r>
        <w:rPr>
          <w:highlight w:val="none"/>
        </w:rPr>
        <w:t xml:space="preserve">14</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_Toc12589 </w:instrText>
      </w:r>
      <w:r>
        <w:rPr>
          <w:rFonts w:ascii="宋体" w:hAnsi="宋体"/>
          <w:szCs w:val="20"/>
          <w:highlight w:val="none"/>
        </w:rPr>
        <w:fldChar w:fldCharType="separate"/>
      </w:r>
      <w:r>
        <w:rPr>
          <w:rFonts w:hint="eastAsia" w:ascii="宋体" w:hAnsi="宋体"/>
          <w:bCs/>
          <w:highlight w:val="none"/>
        </w:rPr>
        <w:t xml:space="preserve">四、投标文件的提交</w:t>
      </w:r>
      <w:r>
        <w:rPr>
          <w:highlight w:val="none"/>
        </w:rPr>
        <w:tab/>
      </w:r>
      <w:r>
        <w:rPr>
          <w:highlight w:val="none"/>
        </w:rPr>
        <w:fldChar w:fldCharType="begin"/>
      </w:r>
      <w:r>
        <w:rPr>
          <w:highlight w:val="none"/>
        </w:rPr>
        <w:instrText xml:space="preserve"> PAGEREF _Toc12589 \h </w:instrText>
      </w:r>
      <w:r>
        <w:rPr>
          <w:highlight w:val="none"/>
        </w:rPr>
        <w:fldChar w:fldCharType="separate"/>
      </w:r>
      <w:r>
        <w:rPr>
          <w:highlight w:val="none"/>
        </w:rPr>
        <w:t xml:space="preserve">15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_Toc30097 </w:instrText>
      </w:r>
      <w:r>
        <w:rPr>
          <w:rFonts w:ascii="宋体" w:hAnsi="宋体"/>
          <w:szCs w:val="20"/>
          <w:highlight w:val="none"/>
        </w:rPr>
        <w:fldChar w:fldCharType="separate"/>
      </w:r>
      <w:r>
        <w:rPr>
          <w:rFonts w:hint="eastAsia" w:ascii="宋体" w:hAnsi="宋体"/>
          <w:bCs/>
          <w:highlight w:val="none"/>
        </w:rPr>
        <w:t xml:space="preserve">五、开标与评标</w:t>
      </w:r>
      <w:r>
        <w:rPr>
          <w:highlight w:val="none"/>
        </w:rPr>
        <w:tab/>
      </w:r>
      <w:r>
        <w:rPr>
          <w:highlight w:val="none"/>
        </w:rPr>
        <w:fldChar w:fldCharType="begin"/>
      </w:r>
      <w:r>
        <w:rPr>
          <w:highlight w:val="none"/>
        </w:rPr>
        <w:instrText xml:space="preserve"> PAGEREF _Toc30097 \h </w:instrText>
      </w:r>
      <w:r>
        <w:rPr>
          <w:highlight w:val="none"/>
        </w:rPr>
        <w:fldChar w:fldCharType="separate"/>
      </w:r>
      <w:r>
        <w:rPr>
          <w:highlight w:val="none"/>
        </w:rPr>
        <w:t xml:space="preserve">16</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_Toc3357 </w:instrText>
      </w:r>
      <w:r>
        <w:rPr>
          <w:rFonts w:ascii="宋体" w:hAnsi="宋体"/>
          <w:szCs w:val="20"/>
          <w:highlight w:val="none"/>
        </w:rPr>
        <w:fldChar w:fldCharType="separate"/>
      </w:r>
      <w:r>
        <w:rPr>
          <w:rFonts w:hint="eastAsia" w:ascii="宋体" w:hAnsi="宋体"/>
          <w:bCs/>
          <w:highlight w:val="none"/>
        </w:rPr>
        <w:t xml:space="preserve">六、授予合同</w:t>
      </w:r>
      <w:r>
        <w:rPr>
          <w:highlight w:val="none"/>
        </w:rPr>
        <w:tab/>
      </w:r>
      <w:r>
        <w:rPr>
          <w:highlight w:val="none"/>
        </w:rPr>
        <w:fldChar w:fldCharType="begin"/>
      </w:r>
      <w:r>
        <w:rPr>
          <w:highlight w:val="none"/>
        </w:rPr>
        <w:instrText xml:space="preserve"> PAGEREF _Toc3357 \h </w:instrText>
      </w:r>
      <w:r>
        <w:rPr>
          <w:highlight w:val="none"/>
        </w:rPr>
        <w:fldChar w:fldCharType="separate"/>
      </w:r>
      <w:r>
        <w:rPr>
          <w:highlight w:val="none"/>
        </w:rPr>
        <w:t xml:space="preserve">20</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_Toc6722 </w:instrText>
      </w:r>
      <w:r>
        <w:rPr>
          <w:rFonts w:ascii="宋体" w:hAnsi="宋体"/>
          <w:szCs w:val="20"/>
          <w:highlight w:val="none"/>
        </w:rPr>
        <w:fldChar w:fldCharType="separate"/>
      </w:r>
      <w:r>
        <w:rPr>
          <w:rFonts w:hint="eastAsia" w:ascii="宋体" w:hAnsi="宋体" w:cs="Arial"/>
          <w:szCs w:val="28"/>
          <w:highlight w:val="none"/>
        </w:rPr>
        <w:t xml:space="preserve">第三部分：项目需求</w:t>
      </w:r>
      <w:r>
        <w:rPr>
          <w:highlight w:val="none"/>
        </w:rPr>
        <w:tab/>
      </w:r>
      <w:r>
        <w:rPr>
          <w:highlight w:val="none"/>
        </w:rPr>
        <w:fldChar w:fldCharType="begin"/>
      </w:r>
      <w:r>
        <w:rPr>
          <w:highlight w:val="none"/>
        </w:rPr>
        <w:instrText xml:space="preserve"> PAGEREF _Toc6722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_Toc12712 </w:instrText>
      </w:r>
      <w:r>
        <w:rPr>
          <w:rFonts w:ascii="宋体" w:hAnsi="宋体"/>
          <w:szCs w:val="20"/>
          <w:highlight w:val="none"/>
        </w:rPr>
        <w:fldChar w:fldCharType="separate"/>
      </w:r>
      <w:r>
        <w:rPr>
          <w:rFonts w:hint="eastAsia" w:ascii="宋体" w:hAnsi="宋体"/>
          <w:bCs/>
          <w:szCs w:val="21"/>
          <w:highlight w:val="none"/>
        </w:rPr>
        <w:t xml:space="preserve">一、项目概况</w:t>
      </w:r>
      <w:r>
        <w:rPr>
          <w:highlight w:val="none"/>
        </w:rPr>
        <w:tab/>
      </w:r>
      <w:r>
        <w:rPr>
          <w:highlight w:val="none"/>
        </w:rPr>
        <w:fldChar w:fldCharType="begin"/>
      </w:r>
      <w:r>
        <w:rPr>
          <w:highlight w:val="none"/>
        </w:rPr>
        <w:instrText xml:space="preserve"> PAGEREF _Toc12712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_Toc16485 </w:instrText>
      </w:r>
      <w:r>
        <w:rPr>
          <w:rFonts w:ascii="宋体" w:hAnsi="宋体"/>
          <w:szCs w:val="20"/>
          <w:highlight w:val="none"/>
        </w:rPr>
        <w:fldChar w:fldCharType="separate"/>
      </w:r>
      <w:r>
        <w:rPr>
          <w:rFonts w:hint="eastAsia" w:ascii="宋体" w:hAnsi="宋体" w:cs="方正仿宋_GB2312"/>
          <w:bCs/>
          <w:szCs w:val="21"/>
          <w:highlight w:val="none"/>
        </w:rPr>
        <w:t xml:space="preserve">二、采购标的</w:t>
      </w:r>
      <w:r>
        <w:rPr>
          <w:highlight w:val="none"/>
        </w:rPr>
        <w:tab/>
      </w:r>
      <w:r>
        <w:rPr>
          <w:highlight w:val="none"/>
        </w:rPr>
        <w:fldChar w:fldCharType="begin"/>
      </w:r>
      <w:r>
        <w:rPr>
          <w:highlight w:val="none"/>
        </w:rPr>
        <w:instrText xml:space="preserve"> PAGEREF _Toc16485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_Toc8466 </w:instrText>
      </w:r>
      <w:r>
        <w:rPr>
          <w:rFonts w:ascii="宋体" w:hAnsi="宋体"/>
          <w:szCs w:val="20"/>
          <w:highlight w:val="none"/>
        </w:rPr>
        <w:fldChar w:fldCharType="separate"/>
      </w:r>
      <w:r>
        <w:rPr>
          <w:rFonts w:hint="eastAsia" w:ascii="宋体" w:hAnsi="宋体" w:cs="方正仿宋_GB2312"/>
          <w:bCs/>
          <w:szCs w:val="21"/>
          <w:highlight w:val="none"/>
        </w:rPr>
        <w:t xml:space="preserve">三、 </w:t>
      </w:r>
      <w:r>
        <w:rPr>
          <w:rFonts w:hint="eastAsia" w:ascii="宋体" w:hAnsi="宋体" w:cs="方正仿宋_GB2312"/>
          <w:bCs/>
          <w:szCs w:val="21"/>
          <w:highlight w:val="none"/>
          <w:lang w:val="en-US" w:eastAsia="zh-CN"/>
        </w:rPr>
        <w:t xml:space="preserve">检测服务清单</w:t>
      </w:r>
      <w:r>
        <w:rPr>
          <w:highlight w:val="none"/>
        </w:rPr>
        <w:tab/>
      </w:r>
      <w:r>
        <w:rPr>
          <w:highlight w:val="none"/>
        </w:rPr>
        <w:fldChar w:fldCharType="begin"/>
      </w:r>
      <w:r>
        <w:rPr>
          <w:highlight w:val="none"/>
        </w:rPr>
        <w:instrText xml:space="preserve"> PAGEREF _Toc8466 \h </w:instrText>
      </w:r>
      <w:r>
        <w:rPr>
          <w:highlight w:val="none"/>
        </w:rPr>
        <w:fldChar w:fldCharType="separate"/>
      </w:r>
      <w:r>
        <w:rPr>
          <w:highlight w:val="none"/>
        </w:rPr>
        <w:t xml:space="preserve">23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_Toc30035 </w:instrText>
      </w:r>
      <w:r>
        <w:rPr>
          <w:rFonts w:ascii="宋体" w:hAnsi="宋体"/>
          <w:szCs w:val="20"/>
          <w:highlight w:val="none"/>
        </w:rPr>
        <w:fldChar w:fldCharType="separate"/>
      </w:r>
      <w:r>
        <w:rPr>
          <w:rFonts w:hint="eastAsia" w:ascii="宋体" w:hAnsi="宋体" w:cs="宋体"/>
          <w:bCs/>
          <w:szCs w:val="21"/>
          <w:highlight w:val="none"/>
        </w:rPr>
        <w:t xml:space="preserve">四、</w:t>
      </w:r>
      <w:r>
        <w:rPr>
          <w:rFonts w:hint="eastAsia" w:ascii="宋体" w:hAnsi="宋体" w:eastAsia="宋体" w:cs="宋体"/>
          <w:bCs/>
          <w:highlight w:val="none"/>
        </w:rPr>
        <w:t xml:space="preserve">★</w:t>
      </w:r>
      <w:r>
        <w:rPr>
          <w:rFonts w:hint="eastAsia" w:ascii="宋体" w:hAnsi="宋体" w:cs="宋体"/>
          <w:bCs/>
          <w:szCs w:val="21"/>
          <w:highlight w:val="none"/>
        </w:rPr>
        <w:t xml:space="preserve">服务要求</w:t>
      </w:r>
      <w:r>
        <w:rPr>
          <w:highlight w:val="none"/>
        </w:rPr>
        <w:tab/>
      </w:r>
      <w:r>
        <w:rPr>
          <w:highlight w:val="none"/>
        </w:rPr>
        <w:fldChar w:fldCharType="begin"/>
      </w:r>
      <w:r>
        <w:rPr>
          <w:highlight w:val="none"/>
        </w:rPr>
        <w:instrText xml:space="preserve"> PAGEREF _Toc30035 \h </w:instrText>
      </w:r>
      <w:r>
        <w:rPr>
          <w:highlight w:val="none"/>
        </w:rPr>
        <w:fldChar w:fldCharType="separate"/>
      </w:r>
      <w:r>
        <w:rPr>
          <w:highlight w:val="none"/>
        </w:rPr>
        <w:t xml:space="preserve">35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_Toc32485 </w:instrText>
      </w:r>
      <w:r>
        <w:rPr>
          <w:rFonts w:ascii="宋体" w:hAnsi="宋体"/>
          <w:szCs w:val="20"/>
          <w:highlight w:val="none"/>
        </w:rPr>
        <w:fldChar w:fldCharType="separate"/>
      </w:r>
      <w:r>
        <w:rPr>
          <w:rFonts w:hint="eastAsia" w:ascii="宋体" w:hAnsi="宋体" w:cs="Arial"/>
          <w:bCs/>
          <w:highlight w:val="none"/>
        </w:rPr>
        <w:t xml:space="preserve">五、</w:t>
      </w:r>
      <w:r>
        <w:rPr>
          <w:rFonts w:hint="eastAsia" w:ascii="宋体" w:hAnsi="宋体" w:eastAsia="宋体" w:cs="宋体"/>
          <w:bCs/>
          <w:highlight w:val="none"/>
        </w:rPr>
        <w:t xml:space="preserve">★</w:t>
      </w:r>
      <w:r>
        <w:rPr>
          <w:rFonts w:hint="eastAsia" w:ascii="宋体" w:hAnsi="宋体" w:cs="Arial"/>
          <w:bCs/>
          <w:highlight w:val="none"/>
        </w:rPr>
        <w:t xml:space="preserve">商务要求</w:t>
      </w:r>
      <w:r>
        <w:rPr>
          <w:highlight w:val="none"/>
        </w:rPr>
        <w:tab/>
      </w:r>
      <w:r>
        <w:rPr>
          <w:highlight w:val="none"/>
        </w:rPr>
        <w:fldChar w:fldCharType="begin"/>
      </w:r>
      <w:r>
        <w:rPr>
          <w:highlight w:val="none"/>
        </w:rPr>
        <w:instrText xml:space="preserve"> PAGEREF _Toc32485 \h </w:instrText>
      </w:r>
      <w:r>
        <w:rPr>
          <w:highlight w:val="none"/>
        </w:rPr>
        <w:fldChar w:fldCharType="separate"/>
      </w:r>
      <w:r>
        <w:rPr>
          <w:highlight w:val="none"/>
        </w:rPr>
        <w:t xml:space="preserve">36</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_Toc21405 </w:instrText>
      </w:r>
      <w:r>
        <w:rPr>
          <w:rFonts w:ascii="宋体" w:hAnsi="宋体"/>
          <w:szCs w:val="20"/>
          <w:highlight w:val="none"/>
        </w:rPr>
        <w:fldChar w:fldCharType="separate"/>
      </w:r>
      <w:r>
        <w:rPr>
          <w:rFonts w:hint="eastAsia" w:ascii="宋体" w:hAnsi="宋体"/>
          <w:highlight w:val="none"/>
          <w:lang w:val="en-US" w:eastAsia="zh-CN"/>
        </w:rPr>
        <w:t xml:space="preserve">六</w:t>
      </w:r>
      <w:r>
        <w:rPr>
          <w:rFonts w:hint="eastAsia" w:ascii="宋体" w:hAnsi="宋体"/>
          <w:highlight w:val="none"/>
        </w:rPr>
        <w:t xml:space="preserve">、说明</w:t>
      </w:r>
      <w:r>
        <w:rPr>
          <w:highlight w:val="none"/>
        </w:rPr>
        <w:tab/>
      </w:r>
      <w:r>
        <w:rPr>
          <w:highlight w:val="none"/>
        </w:rPr>
        <w:fldChar w:fldCharType="begin"/>
      </w:r>
      <w:r>
        <w:rPr>
          <w:highlight w:val="none"/>
        </w:rPr>
        <w:instrText xml:space="preserve"> PAGEREF _Toc21405 \h </w:instrText>
      </w:r>
      <w:r>
        <w:rPr>
          <w:highlight w:val="none"/>
        </w:rPr>
        <w:fldChar w:fldCharType="separate"/>
      </w:r>
      <w:r>
        <w:rPr>
          <w:highlight w:val="none"/>
        </w:rPr>
        <w:t xml:space="preserve">37</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_Toc13279 </w:instrText>
      </w:r>
      <w:r>
        <w:rPr>
          <w:rFonts w:ascii="宋体" w:hAnsi="宋体"/>
          <w:szCs w:val="20"/>
          <w:highlight w:val="none"/>
        </w:rPr>
        <w:fldChar w:fldCharType="separate"/>
      </w:r>
      <w:r>
        <w:rPr>
          <w:rFonts w:hint="eastAsia" w:ascii="宋体" w:hAnsi="宋体" w:cs="Arial"/>
          <w:szCs w:val="28"/>
          <w:highlight w:val="none"/>
        </w:rPr>
        <w:t xml:space="preserve">第四部分：合同条款</w:t>
      </w:r>
      <w:r>
        <w:rPr>
          <w:highlight w:val="none"/>
        </w:rPr>
        <w:tab/>
      </w:r>
      <w:r>
        <w:rPr>
          <w:highlight w:val="none"/>
        </w:rPr>
        <w:fldChar w:fldCharType="begin"/>
      </w:r>
      <w:r>
        <w:rPr>
          <w:highlight w:val="none"/>
        </w:rPr>
        <w:instrText xml:space="preserve"> PAGEREF _Toc13279 \h </w:instrText>
      </w:r>
      <w:r>
        <w:rPr>
          <w:highlight w:val="none"/>
        </w:rPr>
        <w:fldChar w:fldCharType="separate"/>
      </w:r>
      <w:r>
        <w:rPr>
          <w:highlight w:val="none"/>
        </w:rPr>
        <w:t xml:space="preserve">38</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_Toc8141 </w:instrText>
      </w:r>
      <w:r>
        <w:rPr>
          <w:rFonts w:ascii="宋体" w:hAnsi="宋体"/>
          <w:szCs w:val="20"/>
          <w:highlight w:val="none"/>
        </w:rPr>
        <w:fldChar w:fldCharType="separate"/>
      </w:r>
      <w:r>
        <w:rPr>
          <w:rFonts w:hint="eastAsia" w:ascii="宋体" w:hAnsi="宋体" w:cs="Arial"/>
          <w:szCs w:val="28"/>
          <w:highlight w:val="none"/>
        </w:rPr>
        <w:t xml:space="preserve">第五部分：评标办法</w:t>
      </w:r>
      <w:r>
        <w:rPr>
          <w:highlight w:val="none"/>
        </w:rPr>
        <w:tab/>
      </w:r>
      <w:r>
        <w:rPr>
          <w:highlight w:val="none"/>
        </w:rPr>
        <w:fldChar w:fldCharType="begin"/>
      </w:r>
      <w:r>
        <w:rPr>
          <w:highlight w:val="none"/>
        </w:rPr>
        <w:instrText xml:space="preserve"> PAGEREF _Toc8141 \h </w:instrText>
      </w:r>
      <w:r>
        <w:rPr>
          <w:highlight w:val="none"/>
        </w:rPr>
        <w:fldChar w:fldCharType="separate"/>
      </w:r>
      <w:r>
        <w:rPr>
          <w:highlight w:val="none"/>
        </w:rPr>
        <w:t xml:space="preserve">46</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_Toc32278 </w:instrText>
      </w:r>
      <w:r>
        <w:rPr>
          <w:rFonts w:ascii="宋体" w:hAnsi="宋体"/>
          <w:szCs w:val="20"/>
          <w:highlight w:val="none"/>
        </w:rPr>
        <w:fldChar w:fldCharType="separate"/>
      </w:r>
      <w:r>
        <w:rPr>
          <w:rFonts w:hint="eastAsia" w:ascii="宋体" w:hAnsi="宋体"/>
          <w:bCs/>
          <w:szCs w:val="21"/>
          <w:highlight w:val="none"/>
        </w:rPr>
        <w:t xml:space="preserve">一、投标人资格审查标准</w:t>
      </w:r>
      <w:r>
        <w:rPr>
          <w:highlight w:val="none"/>
        </w:rPr>
        <w:tab/>
      </w:r>
      <w:r>
        <w:rPr>
          <w:highlight w:val="none"/>
        </w:rPr>
        <w:fldChar w:fldCharType="begin"/>
      </w:r>
      <w:r>
        <w:rPr>
          <w:highlight w:val="none"/>
        </w:rPr>
        <w:instrText xml:space="preserve"> PAGEREF _Toc32278 \h </w:instrText>
      </w:r>
      <w:r>
        <w:rPr>
          <w:highlight w:val="none"/>
        </w:rPr>
        <w:fldChar w:fldCharType="separate"/>
      </w:r>
      <w:r>
        <w:rPr>
          <w:highlight w:val="none"/>
        </w:rPr>
        <w:t xml:space="preserve">46</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_Toc25712 </w:instrText>
      </w:r>
      <w:r>
        <w:rPr>
          <w:rFonts w:ascii="宋体" w:hAnsi="宋体"/>
          <w:szCs w:val="20"/>
          <w:highlight w:val="none"/>
        </w:rPr>
        <w:fldChar w:fldCharType="separate"/>
      </w:r>
      <w:r>
        <w:rPr>
          <w:rFonts w:hint="eastAsia" w:ascii="宋体" w:hAnsi="宋体"/>
          <w:bCs/>
          <w:szCs w:val="21"/>
          <w:highlight w:val="none"/>
        </w:rPr>
        <w:t xml:space="preserve">二、投标文件符合性审查标准</w:t>
      </w:r>
      <w:r>
        <w:rPr>
          <w:highlight w:val="none"/>
        </w:rPr>
        <w:tab/>
      </w:r>
      <w:r>
        <w:rPr>
          <w:highlight w:val="none"/>
        </w:rPr>
        <w:fldChar w:fldCharType="begin"/>
      </w:r>
      <w:r>
        <w:rPr>
          <w:highlight w:val="none"/>
        </w:rPr>
        <w:instrText xml:space="preserve"> PAGEREF _Toc25712 \h </w:instrText>
      </w:r>
      <w:r>
        <w:rPr>
          <w:highlight w:val="none"/>
        </w:rPr>
        <w:fldChar w:fldCharType="separate"/>
      </w:r>
      <w:r>
        <w:rPr>
          <w:highlight w:val="none"/>
        </w:rPr>
        <w:t xml:space="preserve">46</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_Toc14191 </w:instrText>
      </w:r>
      <w:r>
        <w:rPr>
          <w:rFonts w:ascii="宋体" w:hAnsi="宋体"/>
          <w:szCs w:val="20"/>
          <w:highlight w:val="none"/>
        </w:rPr>
        <w:fldChar w:fldCharType="separate"/>
      </w:r>
      <w:r>
        <w:rPr>
          <w:rFonts w:hint="eastAsia" w:ascii="宋体" w:hAnsi="宋体"/>
          <w:bCs/>
          <w:highlight w:val="none"/>
        </w:rPr>
        <w:t xml:space="preserve">三、</w:t>
      </w:r>
      <w:r>
        <w:rPr>
          <w:rFonts w:hint="eastAsia" w:ascii="宋体" w:hAnsi="宋体" w:cs="Arial"/>
          <w:bCs/>
          <w:szCs w:val="21"/>
          <w:highlight w:val="none"/>
          <w:lang w:val="zh-CN"/>
        </w:rPr>
        <w:t xml:space="preserve">综合评审因素及评审标准</w:t>
      </w:r>
      <w:r>
        <w:rPr>
          <w:highlight w:val="none"/>
        </w:rPr>
        <w:tab/>
      </w:r>
      <w:r>
        <w:rPr>
          <w:highlight w:val="none"/>
        </w:rPr>
        <w:fldChar w:fldCharType="begin"/>
      </w:r>
      <w:r>
        <w:rPr>
          <w:highlight w:val="none"/>
        </w:rPr>
        <w:instrText xml:space="preserve"> PAGEREF _Toc14191 \h </w:instrText>
      </w:r>
      <w:r>
        <w:rPr>
          <w:highlight w:val="none"/>
        </w:rPr>
        <w:fldChar w:fldCharType="separate"/>
      </w:r>
      <w:r>
        <w:rPr>
          <w:highlight w:val="none"/>
        </w:rPr>
        <w:t xml:space="preserve">47</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_Toc20286 </w:instrText>
      </w:r>
      <w:r>
        <w:rPr>
          <w:rFonts w:ascii="宋体" w:hAnsi="宋体"/>
          <w:szCs w:val="20"/>
          <w:highlight w:val="none"/>
        </w:rPr>
        <w:fldChar w:fldCharType="separate"/>
      </w:r>
      <w:r>
        <w:rPr>
          <w:rFonts w:hint="eastAsia" w:ascii="宋体" w:hAnsi="宋体" w:cs="Arial"/>
          <w:szCs w:val="28"/>
          <w:highlight w:val="none"/>
        </w:rPr>
        <w:t xml:space="preserve">第六部分：投标文件组成</w:t>
      </w:r>
      <w:r>
        <w:rPr>
          <w:highlight w:val="none"/>
        </w:rPr>
        <w:tab/>
      </w:r>
      <w:r>
        <w:rPr>
          <w:highlight w:val="none"/>
        </w:rPr>
        <w:fldChar w:fldCharType="begin"/>
      </w:r>
      <w:r>
        <w:rPr>
          <w:highlight w:val="none"/>
        </w:rPr>
        <w:instrText xml:space="preserve"> PAGEREF _Toc20286 \h </w:instrText>
      </w:r>
      <w:r>
        <w:rPr>
          <w:highlight w:val="none"/>
        </w:rPr>
        <w:fldChar w:fldCharType="separate"/>
      </w:r>
      <w:r>
        <w:rPr>
          <w:highlight w:val="none"/>
        </w:rPr>
        <w:t xml:space="preserve">50</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_Toc11419 </w:instrText>
      </w:r>
      <w:r>
        <w:rPr>
          <w:rFonts w:ascii="宋体" w:hAnsi="宋体"/>
          <w:szCs w:val="20"/>
          <w:highlight w:val="none"/>
        </w:rPr>
        <w:fldChar w:fldCharType="separate"/>
      </w:r>
      <w:r>
        <w:rPr>
          <w:rFonts w:hint="eastAsia" w:ascii="宋体" w:hAnsi="宋体"/>
          <w:szCs w:val="28"/>
          <w:highlight w:val="none"/>
        </w:rPr>
        <w:t xml:space="preserve">投标人提交投标文件须知</w:t>
      </w:r>
      <w:r>
        <w:rPr>
          <w:highlight w:val="none"/>
        </w:rPr>
        <w:tab/>
      </w:r>
      <w:r>
        <w:rPr>
          <w:highlight w:val="none"/>
        </w:rPr>
        <w:fldChar w:fldCharType="begin"/>
      </w:r>
      <w:r>
        <w:rPr>
          <w:highlight w:val="none"/>
        </w:rPr>
        <w:instrText xml:space="preserve"> PAGEREF _Toc11419 \h </w:instrText>
      </w:r>
      <w:r>
        <w:rPr>
          <w:highlight w:val="none"/>
        </w:rPr>
        <w:fldChar w:fldCharType="separate"/>
      </w:r>
      <w:r>
        <w:rPr>
          <w:highlight w:val="none"/>
        </w:rPr>
        <w:t xml:space="preserve">50</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_Toc24721 </w:instrText>
      </w:r>
      <w:r>
        <w:rPr>
          <w:rFonts w:ascii="宋体" w:hAnsi="宋体"/>
          <w:szCs w:val="20"/>
          <w:highlight w:val="none"/>
        </w:rPr>
        <w:fldChar w:fldCharType="separate"/>
      </w:r>
      <w:r>
        <w:rPr>
          <w:rFonts w:hint="eastAsia" w:ascii="宋体" w:hAnsi="宋体" w:cs="Arial"/>
          <w:szCs w:val="21"/>
          <w:highlight w:val="none"/>
        </w:rPr>
        <w:t xml:space="preserve">一、投标文件资格部分</w:t>
      </w:r>
      <w:r>
        <w:rPr>
          <w:highlight w:val="none"/>
        </w:rPr>
        <w:tab/>
      </w:r>
      <w:r>
        <w:rPr>
          <w:highlight w:val="none"/>
        </w:rPr>
        <w:fldChar w:fldCharType="begin"/>
      </w:r>
      <w:r>
        <w:rPr>
          <w:highlight w:val="none"/>
        </w:rPr>
        <w:instrText xml:space="preserve"> PAGEREF _Toc24721 \h </w:instrText>
      </w:r>
      <w:r>
        <w:rPr>
          <w:highlight w:val="none"/>
        </w:rPr>
        <w:fldChar w:fldCharType="separate"/>
      </w:r>
      <w:r>
        <w:rPr>
          <w:highlight w:val="none"/>
        </w:rPr>
        <w:t xml:space="preserve">53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_Toc28986 </w:instrText>
      </w:r>
      <w:r>
        <w:rPr>
          <w:rFonts w:ascii="宋体" w:hAnsi="宋体"/>
          <w:szCs w:val="20"/>
          <w:highlight w:val="none"/>
        </w:rPr>
        <w:fldChar w:fldCharType="separate"/>
      </w:r>
      <w:r>
        <w:rPr>
          <w:rFonts w:hint="eastAsia" w:ascii="宋体" w:hAnsi="宋体" w:cs="Arial"/>
          <w:szCs w:val="21"/>
          <w:highlight w:val="none"/>
        </w:rPr>
        <w:t xml:space="preserve">二、投标文件商务部分</w:t>
      </w:r>
      <w:r>
        <w:rPr>
          <w:highlight w:val="none"/>
        </w:rPr>
        <w:tab/>
      </w:r>
      <w:r>
        <w:rPr>
          <w:highlight w:val="none"/>
        </w:rPr>
        <w:fldChar w:fldCharType="begin"/>
      </w:r>
      <w:r>
        <w:rPr>
          <w:highlight w:val="none"/>
        </w:rPr>
        <w:instrText xml:space="preserve"> PAGEREF _Toc28986 \h </w:instrText>
      </w:r>
      <w:r>
        <w:rPr>
          <w:highlight w:val="none"/>
        </w:rPr>
        <w:fldChar w:fldCharType="separate"/>
      </w:r>
      <w:r>
        <w:rPr>
          <w:highlight w:val="none"/>
        </w:rPr>
        <w:t xml:space="preserve">66</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_Toc18318 </w:instrText>
      </w:r>
      <w:r>
        <w:rPr>
          <w:rFonts w:ascii="宋体" w:hAnsi="宋体"/>
          <w:szCs w:val="20"/>
          <w:highlight w:val="none"/>
        </w:rPr>
        <w:fldChar w:fldCharType="separate"/>
      </w:r>
      <w:r>
        <w:rPr>
          <w:rFonts w:hint="eastAsia" w:ascii="宋体" w:hAnsi="宋体" w:cs="Arial"/>
          <w:szCs w:val="21"/>
          <w:highlight w:val="none"/>
        </w:rPr>
        <w:t xml:space="preserve">三、投标文件技术部分</w:t>
      </w:r>
      <w:r>
        <w:rPr>
          <w:highlight w:val="none"/>
        </w:rPr>
        <w:tab/>
      </w:r>
      <w:r>
        <w:rPr>
          <w:highlight w:val="none"/>
        </w:rPr>
        <w:fldChar w:fldCharType="begin"/>
      </w:r>
      <w:r>
        <w:rPr>
          <w:highlight w:val="none"/>
        </w:rPr>
        <w:instrText xml:space="preserve"> PAGEREF _Toc18318 \h </w:instrText>
      </w:r>
      <w:r>
        <w:rPr>
          <w:highlight w:val="none"/>
        </w:rPr>
        <w:fldChar w:fldCharType="separate"/>
      </w:r>
      <w:r>
        <w:rPr>
          <w:highlight w:val="none"/>
        </w:rPr>
        <w:t xml:space="preserve">70</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_Toc16852 </w:instrText>
      </w:r>
      <w:r>
        <w:rPr>
          <w:rFonts w:ascii="宋体" w:hAnsi="宋体"/>
          <w:szCs w:val="20"/>
          <w:highlight w:val="none"/>
        </w:rPr>
        <w:fldChar w:fldCharType="separate"/>
      </w:r>
      <w:r>
        <w:rPr>
          <w:rFonts w:hint="eastAsia" w:ascii="宋体" w:hAnsi="宋体"/>
          <w:bCs/>
          <w:szCs w:val="21"/>
          <w:highlight w:val="none"/>
          <w:lang w:val="en-US" w:eastAsia="zh-CN"/>
        </w:rPr>
        <w:t xml:space="preserve">四、服务要求承诺函</w:t>
      </w:r>
      <w:r>
        <w:rPr>
          <w:highlight w:val="none"/>
        </w:rPr>
        <w:tab/>
      </w:r>
      <w:r>
        <w:rPr>
          <w:highlight w:val="none"/>
        </w:rPr>
        <w:fldChar w:fldCharType="begin"/>
      </w:r>
      <w:r>
        <w:rPr>
          <w:highlight w:val="none"/>
        </w:rPr>
        <w:instrText xml:space="preserve"> PAGEREF _Toc16852 \h </w:instrText>
      </w:r>
      <w:r>
        <w:rPr>
          <w:highlight w:val="none"/>
        </w:rPr>
        <w:fldChar w:fldCharType="separate"/>
      </w:r>
      <w:r>
        <w:rPr>
          <w:highlight w:val="none"/>
        </w:rPr>
        <w:t xml:space="preserve">71</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_Toc22706 </w:instrText>
      </w:r>
      <w:r>
        <w:rPr>
          <w:rFonts w:ascii="宋体" w:hAnsi="宋体"/>
          <w:szCs w:val="20"/>
          <w:highlight w:val="none"/>
        </w:rPr>
        <w:fldChar w:fldCharType="separate"/>
      </w:r>
      <w:r>
        <w:rPr>
          <w:rFonts w:hint="eastAsia" w:ascii="宋体" w:hAnsi="宋体"/>
          <w:bCs/>
          <w:szCs w:val="21"/>
          <w:highlight w:val="none"/>
          <w:lang w:val="en-US" w:eastAsia="zh-CN"/>
        </w:rPr>
        <w:t xml:space="preserve">五、商务要求承诺函</w:t>
      </w:r>
      <w:r>
        <w:rPr>
          <w:highlight w:val="none"/>
        </w:rPr>
        <w:tab/>
      </w:r>
      <w:r>
        <w:rPr>
          <w:highlight w:val="none"/>
        </w:rPr>
        <w:fldChar w:fldCharType="begin"/>
      </w:r>
      <w:r>
        <w:rPr>
          <w:highlight w:val="none"/>
        </w:rPr>
        <w:instrText xml:space="preserve"> PAGEREF _Toc22706 \h </w:instrText>
      </w:r>
      <w:r>
        <w:rPr>
          <w:highlight w:val="none"/>
        </w:rPr>
        <w:fldChar w:fldCharType="separate"/>
      </w:r>
      <w:r>
        <w:rPr>
          <w:highlight w:val="none"/>
        </w:rPr>
        <w:t xml:space="preserve">72</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_Toc19133 </w:instrText>
      </w:r>
      <w:r>
        <w:rPr>
          <w:rFonts w:ascii="宋体" w:hAnsi="宋体"/>
          <w:szCs w:val="20"/>
          <w:highlight w:val="none"/>
        </w:rPr>
        <w:fldChar w:fldCharType="separate"/>
      </w:r>
      <w:r>
        <w:rPr>
          <w:rFonts w:hint="eastAsia" w:ascii="宋体" w:hAnsi="宋体" w:cs="Arial"/>
          <w:szCs w:val="21"/>
          <w:highlight w:val="none"/>
          <w:lang w:val="en-US" w:eastAsia="zh-CN"/>
        </w:rPr>
        <w:t xml:space="preserve">六</w:t>
      </w:r>
      <w:r>
        <w:rPr>
          <w:rFonts w:hint="eastAsia" w:ascii="宋体" w:hAnsi="宋体" w:cs="Arial"/>
          <w:szCs w:val="21"/>
          <w:highlight w:val="none"/>
        </w:rPr>
        <w:t xml:space="preserve">、投标文件价格部分</w:t>
      </w:r>
      <w:r>
        <w:rPr>
          <w:highlight w:val="none"/>
        </w:rPr>
        <w:tab/>
      </w:r>
      <w:r>
        <w:rPr>
          <w:highlight w:val="none"/>
        </w:rPr>
        <w:fldChar w:fldCharType="begin"/>
      </w:r>
      <w:r>
        <w:rPr>
          <w:highlight w:val="none"/>
        </w:rPr>
        <w:instrText xml:space="preserve"> PAGEREF _Toc19133 \h </w:instrText>
      </w:r>
      <w:r>
        <w:rPr>
          <w:highlight w:val="none"/>
        </w:rPr>
        <w:fldChar w:fldCharType="separate"/>
      </w:r>
      <w:r>
        <w:rPr>
          <w:highlight w:val="none"/>
        </w:rPr>
        <w:t xml:space="preserve">73</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_Toc14747 </w:instrText>
      </w:r>
      <w:r>
        <w:rPr>
          <w:rFonts w:ascii="宋体" w:hAnsi="宋体"/>
          <w:szCs w:val="20"/>
          <w:highlight w:val="none"/>
        </w:rPr>
        <w:fldChar w:fldCharType="separate"/>
      </w:r>
      <w:r>
        <w:rPr>
          <w:rFonts w:hint="eastAsia" w:ascii="宋体" w:hAnsi="宋体" w:cs="Arial"/>
          <w:szCs w:val="28"/>
          <w:highlight w:val="none"/>
        </w:rPr>
        <w:t xml:space="preserve">第一部分：投标邀请（招标公告）</w:t>
      </w:r>
      <w:r>
        <w:rPr>
          <w:highlight w:val="none"/>
        </w:rPr>
        <w:tab/>
      </w:r>
      <w:r>
        <w:rPr>
          <w:highlight w:val="none"/>
        </w:rPr>
        <w:fldChar w:fldCharType="begin"/>
      </w:r>
      <w:r>
        <w:rPr>
          <w:highlight w:val="none"/>
        </w:rPr>
        <w:instrText xml:space="preserve"> PAGEREF _Toc14747 \h </w:instrText>
      </w:r>
      <w:r>
        <w:rPr>
          <w:highlight w:val="none"/>
        </w:rPr>
        <w:fldChar w:fldCharType="separate"/>
      </w:r>
      <w:r>
        <w:rPr>
          <w:highlight w:val="none"/>
        </w:rPr>
        <w:t xml:space="preserve">82</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_Toc9011 </w:instrText>
      </w:r>
      <w:r>
        <w:rPr>
          <w:rFonts w:ascii="宋体" w:hAnsi="宋体"/>
          <w:szCs w:val="20"/>
          <w:highlight w:val="none"/>
        </w:rPr>
        <w:fldChar w:fldCharType="separate"/>
      </w:r>
      <w:r>
        <w:rPr>
          <w:rFonts w:hint="eastAsia" w:ascii="宋体" w:hAnsi="宋体"/>
          <w:szCs w:val="21"/>
          <w:highlight w:val="none"/>
        </w:rPr>
        <w:t xml:space="preserve">一、项目基本情况</w:t>
      </w:r>
      <w:r>
        <w:rPr>
          <w:highlight w:val="none"/>
        </w:rPr>
        <w:tab/>
      </w:r>
      <w:r>
        <w:rPr>
          <w:highlight w:val="none"/>
        </w:rPr>
        <w:fldChar w:fldCharType="begin"/>
      </w:r>
      <w:r>
        <w:rPr>
          <w:highlight w:val="none"/>
        </w:rPr>
        <w:instrText xml:space="preserve"> PAGEREF _Toc9011 \h </w:instrText>
      </w:r>
      <w:r>
        <w:rPr>
          <w:highlight w:val="none"/>
        </w:rPr>
        <w:fldChar w:fldCharType="separate"/>
      </w:r>
      <w:r>
        <w:rPr>
          <w:highlight w:val="none"/>
        </w:rPr>
        <w:t xml:space="preserve">82</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_Toc29767 </w:instrText>
      </w:r>
      <w:r>
        <w:rPr>
          <w:rFonts w:ascii="宋体" w:hAnsi="宋体"/>
          <w:szCs w:val="20"/>
          <w:highlight w:val="none"/>
        </w:rPr>
        <w:fldChar w:fldCharType="separate"/>
      </w:r>
      <w:r>
        <w:rPr>
          <w:rFonts w:hint="eastAsia" w:ascii="宋体" w:hAnsi="宋体"/>
          <w:bCs/>
          <w:szCs w:val="21"/>
          <w:highlight w:val="none"/>
        </w:rPr>
        <w:t xml:space="preserve">二、申请人的资格要求</w:t>
      </w:r>
      <w:r>
        <w:rPr>
          <w:highlight w:val="none"/>
        </w:rPr>
        <w:tab/>
      </w:r>
      <w:r>
        <w:rPr>
          <w:highlight w:val="none"/>
        </w:rPr>
        <w:fldChar w:fldCharType="begin"/>
      </w:r>
      <w:r>
        <w:rPr>
          <w:highlight w:val="none"/>
        </w:rPr>
        <w:instrText xml:space="preserve"> PAGEREF _Toc29767 \h </w:instrText>
      </w:r>
      <w:r>
        <w:rPr>
          <w:highlight w:val="none"/>
        </w:rPr>
        <w:fldChar w:fldCharType="separate"/>
      </w:r>
      <w:r>
        <w:rPr>
          <w:highlight w:val="none"/>
        </w:rPr>
        <w:t xml:space="preserve">82</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_Toc1575 </w:instrText>
      </w:r>
      <w:r>
        <w:rPr>
          <w:rFonts w:ascii="宋体" w:hAnsi="宋体"/>
          <w:szCs w:val="20"/>
          <w:highlight w:val="none"/>
        </w:rPr>
        <w:fldChar w:fldCharType="separate"/>
      </w:r>
      <w:r>
        <w:rPr>
          <w:rFonts w:hint="eastAsia" w:ascii="宋体" w:hAnsi="宋体"/>
          <w:bCs/>
          <w:szCs w:val="21"/>
          <w:highlight w:val="none"/>
        </w:rPr>
        <w:t xml:space="preserve">三、获取招标文件</w:t>
      </w:r>
      <w:r>
        <w:rPr>
          <w:highlight w:val="none"/>
        </w:rPr>
        <w:tab/>
      </w:r>
      <w:r>
        <w:rPr>
          <w:highlight w:val="none"/>
        </w:rPr>
        <w:fldChar w:fldCharType="begin"/>
      </w:r>
      <w:r>
        <w:rPr>
          <w:highlight w:val="none"/>
        </w:rPr>
        <w:instrText xml:space="preserve"> PAGEREF _Toc1575 \h </w:instrText>
      </w:r>
      <w:r>
        <w:rPr>
          <w:highlight w:val="none"/>
        </w:rPr>
        <w:fldChar w:fldCharType="separate"/>
      </w:r>
      <w:r>
        <w:rPr>
          <w:highlight w:val="none"/>
        </w:rPr>
        <w:t xml:space="preserve">83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_Toc29984 </w:instrText>
      </w:r>
      <w:r>
        <w:rPr>
          <w:rFonts w:ascii="宋体" w:hAnsi="宋体"/>
          <w:szCs w:val="20"/>
          <w:highlight w:val="none"/>
        </w:rPr>
        <w:fldChar w:fldCharType="separate"/>
      </w:r>
      <w:r>
        <w:rPr>
          <w:rFonts w:hint="eastAsia" w:ascii="宋体" w:hAnsi="宋体"/>
          <w:bCs/>
          <w:szCs w:val="21"/>
          <w:highlight w:val="none"/>
        </w:rPr>
        <w:t xml:space="preserve">四、提交投标文件截止时间、开标时间和地点</w:t>
      </w:r>
      <w:r>
        <w:rPr>
          <w:highlight w:val="none"/>
        </w:rPr>
        <w:tab/>
      </w:r>
      <w:r>
        <w:rPr>
          <w:highlight w:val="none"/>
        </w:rPr>
        <w:fldChar w:fldCharType="begin"/>
      </w:r>
      <w:r>
        <w:rPr>
          <w:highlight w:val="none"/>
        </w:rPr>
        <w:instrText xml:space="preserve"> PAGEREF _Toc29984 \h </w:instrText>
      </w:r>
      <w:r>
        <w:rPr>
          <w:highlight w:val="none"/>
        </w:rPr>
        <w:fldChar w:fldCharType="separate"/>
      </w:r>
      <w:r>
        <w:rPr>
          <w:highlight w:val="none"/>
        </w:rPr>
        <w:t xml:space="preserve">83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_Toc24213 </w:instrText>
      </w:r>
      <w:r>
        <w:rPr>
          <w:rFonts w:ascii="宋体" w:hAnsi="宋体"/>
          <w:szCs w:val="20"/>
          <w:highlight w:val="none"/>
        </w:rPr>
        <w:fldChar w:fldCharType="separate"/>
      </w:r>
      <w:r>
        <w:rPr>
          <w:rFonts w:hint="eastAsia" w:ascii="宋体" w:hAnsi="宋体"/>
          <w:bCs/>
          <w:highlight w:val="none"/>
        </w:rPr>
        <w:t xml:space="preserve">五、公告期限</w:t>
      </w:r>
      <w:r>
        <w:rPr>
          <w:highlight w:val="none"/>
        </w:rPr>
        <w:tab/>
      </w:r>
      <w:r>
        <w:rPr>
          <w:highlight w:val="none"/>
        </w:rPr>
        <w:fldChar w:fldCharType="begin"/>
      </w:r>
      <w:r>
        <w:rPr>
          <w:highlight w:val="none"/>
        </w:rPr>
        <w:instrText xml:space="preserve"> PAGEREF _Toc24213 \h </w:instrText>
      </w:r>
      <w:r>
        <w:rPr>
          <w:highlight w:val="none"/>
        </w:rPr>
        <w:fldChar w:fldCharType="separate"/>
      </w:r>
      <w:r>
        <w:rPr>
          <w:highlight w:val="none"/>
        </w:rPr>
        <w:t xml:space="preserve">83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_Toc21132 </w:instrText>
      </w:r>
      <w:r>
        <w:rPr>
          <w:rFonts w:ascii="宋体" w:hAnsi="宋体"/>
          <w:szCs w:val="20"/>
          <w:highlight w:val="none"/>
        </w:rPr>
        <w:fldChar w:fldCharType="separate"/>
      </w:r>
      <w:r>
        <w:rPr>
          <w:rFonts w:hint="eastAsia" w:ascii="宋体" w:hAnsi="宋体"/>
          <w:bCs/>
          <w:szCs w:val="21"/>
          <w:highlight w:val="none"/>
        </w:rPr>
        <w:t xml:space="preserve">六、其他补充事宜</w:t>
      </w:r>
      <w:r>
        <w:rPr>
          <w:highlight w:val="none"/>
        </w:rPr>
        <w:tab/>
      </w:r>
      <w:r>
        <w:rPr>
          <w:highlight w:val="none"/>
        </w:rPr>
        <w:fldChar w:fldCharType="begin"/>
      </w:r>
      <w:r>
        <w:rPr>
          <w:highlight w:val="none"/>
        </w:rPr>
        <w:instrText xml:space="preserve"> PAGEREF _Toc21132 \h </w:instrText>
      </w:r>
      <w:r>
        <w:rPr>
          <w:highlight w:val="none"/>
        </w:rPr>
        <w:fldChar w:fldCharType="separate"/>
      </w:r>
      <w:r>
        <w:rPr>
          <w:highlight w:val="none"/>
        </w:rPr>
        <w:t xml:space="preserve">83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_Toc11094 </w:instrText>
      </w:r>
      <w:r>
        <w:rPr>
          <w:rFonts w:ascii="宋体" w:hAnsi="宋体"/>
          <w:szCs w:val="20"/>
          <w:highlight w:val="none"/>
        </w:rPr>
        <w:fldChar w:fldCharType="separate"/>
      </w:r>
      <w:r>
        <w:rPr>
          <w:rFonts w:hint="eastAsia" w:ascii="宋体" w:hAnsi="宋体"/>
          <w:bCs/>
          <w:szCs w:val="21"/>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_Toc11094 \h </w:instrText>
      </w:r>
      <w:r>
        <w:rPr>
          <w:highlight w:val="none"/>
        </w:rPr>
        <w:fldChar w:fldCharType="separate"/>
      </w:r>
      <w:r>
        <w:rPr>
          <w:highlight w:val="none"/>
        </w:rPr>
        <w:t xml:space="preserve">84</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_Toc29147 </w:instrText>
      </w:r>
      <w:r>
        <w:rPr>
          <w:rFonts w:ascii="宋体" w:hAnsi="宋体"/>
          <w:szCs w:val="20"/>
          <w:highlight w:val="none"/>
        </w:rPr>
        <w:fldChar w:fldCharType="separate"/>
      </w:r>
      <w:r>
        <w:rPr>
          <w:rFonts w:hint="eastAsia" w:ascii="宋体" w:hAnsi="宋体" w:cs="Arial"/>
          <w:szCs w:val="28"/>
          <w:highlight w:val="none"/>
        </w:rPr>
        <w:t xml:space="preserve">第二部分：投标人须知</w:t>
      </w:r>
      <w:r>
        <w:rPr>
          <w:highlight w:val="none"/>
        </w:rPr>
        <w:tab/>
      </w:r>
      <w:r>
        <w:rPr>
          <w:highlight w:val="none"/>
        </w:rPr>
        <w:fldChar w:fldCharType="begin"/>
      </w:r>
      <w:r>
        <w:rPr>
          <w:highlight w:val="none"/>
        </w:rPr>
        <w:instrText xml:space="preserve"> PAGEREF _Toc29147 \h </w:instrText>
      </w:r>
      <w:r>
        <w:rPr>
          <w:highlight w:val="none"/>
        </w:rPr>
        <w:fldChar w:fldCharType="separate"/>
      </w:r>
      <w:r>
        <w:rPr>
          <w:highlight w:val="none"/>
        </w:rPr>
        <w:t xml:space="preserve">86</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_Toc7890 </w:instrText>
      </w:r>
      <w:r>
        <w:rPr>
          <w:rFonts w:ascii="宋体" w:hAnsi="宋体"/>
          <w:szCs w:val="20"/>
          <w:highlight w:val="none"/>
        </w:rPr>
        <w:fldChar w:fldCharType="separate"/>
      </w:r>
      <w:r>
        <w:rPr>
          <w:rFonts w:hint="eastAsia" w:ascii="宋体" w:hAnsi="宋体"/>
          <w:highlight w:val="none"/>
        </w:rPr>
        <w:t xml:space="preserve">投标人须知前附表</w:t>
      </w:r>
      <w:r>
        <w:rPr>
          <w:highlight w:val="none"/>
        </w:rPr>
        <w:tab/>
      </w:r>
      <w:r>
        <w:rPr>
          <w:highlight w:val="none"/>
        </w:rPr>
        <w:fldChar w:fldCharType="begin"/>
      </w:r>
      <w:r>
        <w:rPr>
          <w:highlight w:val="none"/>
        </w:rPr>
        <w:instrText xml:space="preserve"> PAGEREF _Toc7890 \h </w:instrText>
      </w:r>
      <w:r>
        <w:rPr>
          <w:highlight w:val="none"/>
        </w:rPr>
        <w:fldChar w:fldCharType="separate"/>
      </w:r>
      <w:r>
        <w:rPr>
          <w:highlight w:val="none"/>
        </w:rPr>
        <w:t xml:space="preserve">86</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_Toc31945 </w:instrText>
      </w:r>
      <w:r>
        <w:rPr>
          <w:rFonts w:ascii="宋体" w:hAnsi="宋体"/>
          <w:szCs w:val="20"/>
          <w:highlight w:val="none"/>
        </w:rPr>
        <w:fldChar w:fldCharType="separate"/>
      </w:r>
      <w:r>
        <w:rPr>
          <w:rFonts w:hint="eastAsia" w:ascii="宋体" w:hAnsi="宋体" w:cs="Arial"/>
          <w:bCs/>
          <w:szCs w:val="20"/>
          <w:highlight w:val="none"/>
        </w:rPr>
        <w:t xml:space="preserve">一、总则</w:t>
      </w:r>
      <w:r>
        <w:rPr>
          <w:highlight w:val="none"/>
        </w:rPr>
        <w:tab/>
      </w:r>
      <w:r>
        <w:rPr>
          <w:highlight w:val="none"/>
        </w:rPr>
        <w:fldChar w:fldCharType="begin"/>
      </w:r>
      <w:r>
        <w:rPr>
          <w:highlight w:val="none"/>
        </w:rPr>
        <w:instrText xml:space="preserve"> PAGEREF _Toc31945 \h </w:instrText>
      </w:r>
      <w:r>
        <w:rPr>
          <w:highlight w:val="none"/>
        </w:rPr>
        <w:fldChar w:fldCharType="separate"/>
      </w:r>
      <w:r>
        <w:rPr>
          <w:highlight w:val="none"/>
        </w:rPr>
        <w:t xml:space="preserve">89</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_Toc29679 </w:instrText>
      </w:r>
      <w:r>
        <w:rPr>
          <w:rFonts w:ascii="宋体" w:hAnsi="宋体"/>
          <w:szCs w:val="20"/>
          <w:highlight w:val="none"/>
        </w:rPr>
        <w:fldChar w:fldCharType="separate"/>
      </w:r>
      <w:r>
        <w:rPr>
          <w:rFonts w:hint="eastAsia" w:ascii="宋体" w:hAnsi="宋体"/>
          <w:bCs/>
          <w:highlight w:val="none"/>
        </w:rPr>
        <w:t xml:space="preserve">二、招标文件</w:t>
      </w:r>
      <w:r>
        <w:rPr>
          <w:highlight w:val="none"/>
        </w:rPr>
        <w:tab/>
      </w:r>
      <w:r>
        <w:rPr>
          <w:highlight w:val="none"/>
        </w:rPr>
        <w:fldChar w:fldCharType="begin"/>
      </w:r>
      <w:r>
        <w:rPr>
          <w:highlight w:val="none"/>
        </w:rPr>
        <w:instrText xml:space="preserve"> PAGEREF _Toc29679 \h </w:instrText>
      </w:r>
      <w:r>
        <w:rPr>
          <w:highlight w:val="none"/>
        </w:rPr>
        <w:fldChar w:fldCharType="separate"/>
      </w:r>
      <w:r>
        <w:rPr>
          <w:highlight w:val="none"/>
        </w:rPr>
        <w:t xml:space="preserve">92</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_Toc20114 </w:instrText>
      </w:r>
      <w:r>
        <w:rPr>
          <w:rFonts w:ascii="宋体" w:hAnsi="宋体"/>
          <w:szCs w:val="20"/>
          <w:highlight w:val="none"/>
        </w:rPr>
        <w:fldChar w:fldCharType="separate"/>
      </w:r>
      <w:r>
        <w:rPr>
          <w:rFonts w:hint="eastAsia" w:ascii="宋体" w:hAnsi="宋体"/>
          <w:bCs/>
          <w:highlight w:val="none"/>
        </w:rPr>
        <w:t xml:space="preserve">三、投标文件的编制</w:t>
      </w:r>
      <w:r>
        <w:rPr>
          <w:highlight w:val="none"/>
        </w:rPr>
        <w:tab/>
      </w:r>
      <w:r>
        <w:rPr>
          <w:highlight w:val="none"/>
        </w:rPr>
        <w:fldChar w:fldCharType="begin"/>
      </w:r>
      <w:r>
        <w:rPr>
          <w:highlight w:val="none"/>
        </w:rPr>
        <w:instrText xml:space="preserve"> PAGEREF _Toc20114 \h </w:instrText>
      </w:r>
      <w:r>
        <w:rPr>
          <w:highlight w:val="none"/>
        </w:rPr>
        <w:fldChar w:fldCharType="separate"/>
      </w:r>
      <w:r>
        <w:rPr>
          <w:highlight w:val="none"/>
        </w:rPr>
        <w:t xml:space="preserve">93</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_Toc19924 </w:instrText>
      </w:r>
      <w:r>
        <w:rPr>
          <w:rFonts w:ascii="宋体" w:hAnsi="宋体"/>
          <w:szCs w:val="20"/>
          <w:highlight w:val="none"/>
        </w:rPr>
        <w:fldChar w:fldCharType="separate"/>
      </w:r>
      <w:r>
        <w:rPr>
          <w:rFonts w:hint="eastAsia" w:ascii="宋体" w:hAnsi="宋体"/>
          <w:bCs/>
          <w:highlight w:val="none"/>
        </w:rPr>
        <w:t xml:space="preserve">四、投标文件的提交</w:t>
      </w:r>
      <w:r>
        <w:rPr>
          <w:highlight w:val="none"/>
        </w:rPr>
        <w:tab/>
      </w:r>
      <w:r>
        <w:rPr>
          <w:highlight w:val="none"/>
        </w:rPr>
        <w:fldChar w:fldCharType="begin"/>
      </w:r>
      <w:r>
        <w:rPr>
          <w:highlight w:val="none"/>
        </w:rPr>
        <w:instrText xml:space="preserve"> PAGEREF _Toc19924 \h </w:instrText>
      </w:r>
      <w:r>
        <w:rPr>
          <w:highlight w:val="none"/>
        </w:rPr>
        <w:fldChar w:fldCharType="separate"/>
      </w:r>
      <w:r>
        <w:rPr>
          <w:highlight w:val="none"/>
        </w:rPr>
        <w:t xml:space="preserve">94</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_Toc9783 </w:instrText>
      </w:r>
      <w:r>
        <w:rPr>
          <w:rFonts w:ascii="宋体" w:hAnsi="宋体"/>
          <w:szCs w:val="20"/>
          <w:highlight w:val="none"/>
        </w:rPr>
        <w:fldChar w:fldCharType="separate"/>
      </w:r>
      <w:r>
        <w:rPr>
          <w:rFonts w:hint="eastAsia" w:ascii="宋体" w:hAnsi="宋体"/>
          <w:bCs/>
          <w:highlight w:val="none"/>
        </w:rPr>
        <w:t xml:space="preserve">五、开标与评标</w:t>
      </w:r>
      <w:r>
        <w:rPr>
          <w:highlight w:val="none"/>
        </w:rPr>
        <w:tab/>
      </w:r>
      <w:r>
        <w:rPr>
          <w:highlight w:val="none"/>
        </w:rPr>
        <w:fldChar w:fldCharType="begin"/>
      </w:r>
      <w:r>
        <w:rPr>
          <w:highlight w:val="none"/>
        </w:rPr>
        <w:instrText xml:space="preserve"> PAGEREF _Toc9783 \h </w:instrText>
      </w:r>
      <w:r>
        <w:rPr>
          <w:highlight w:val="none"/>
        </w:rPr>
        <w:fldChar w:fldCharType="separate"/>
      </w:r>
      <w:r>
        <w:rPr>
          <w:highlight w:val="none"/>
        </w:rPr>
        <w:t xml:space="preserve">95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_Toc20359 </w:instrText>
      </w:r>
      <w:r>
        <w:rPr>
          <w:rFonts w:ascii="宋体" w:hAnsi="宋体"/>
          <w:szCs w:val="20"/>
          <w:highlight w:val="none"/>
        </w:rPr>
        <w:fldChar w:fldCharType="separate"/>
      </w:r>
      <w:r>
        <w:rPr>
          <w:rFonts w:hint="eastAsia" w:ascii="宋体" w:hAnsi="宋体"/>
          <w:bCs/>
          <w:highlight w:val="none"/>
        </w:rPr>
        <w:t xml:space="preserve">六、授予合同</w:t>
      </w:r>
      <w:r>
        <w:rPr>
          <w:highlight w:val="none"/>
        </w:rPr>
        <w:tab/>
      </w:r>
      <w:r>
        <w:rPr>
          <w:highlight w:val="none"/>
        </w:rPr>
        <w:fldChar w:fldCharType="begin"/>
      </w:r>
      <w:r>
        <w:rPr>
          <w:highlight w:val="none"/>
        </w:rPr>
        <w:instrText xml:space="preserve"> PAGEREF _Toc20359 \h </w:instrText>
      </w:r>
      <w:r>
        <w:rPr>
          <w:highlight w:val="none"/>
        </w:rPr>
        <w:fldChar w:fldCharType="separate"/>
      </w:r>
      <w:r>
        <w:rPr>
          <w:highlight w:val="none"/>
        </w:rPr>
        <w:t xml:space="preserve">99</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_Toc23907 </w:instrText>
      </w:r>
      <w:r>
        <w:rPr>
          <w:rFonts w:ascii="宋体" w:hAnsi="宋体"/>
          <w:szCs w:val="20"/>
          <w:highlight w:val="none"/>
        </w:rPr>
        <w:fldChar w:fldCharType="separate"/>
      </w:r>
      <w:r>
        <w:rPr>
          <w:rFonts w:hint="eastAsia" w:ascii="宋体" w:hAnsi="宋体" w:cs="Arial"/>
          <w:szCs w:val="28"/>
          <w:highlight w:val="none"/>
        </w:rPr>
        <w:t xml:space="preserve">第三部分：项目需求</w:t>
      </w:r>
      <w:r>
        <w:rPr>
          <w:highlight w:val="none"/>
        </w:rPr>
        <w:tab/>
      </w:r>
      <w:r>
        <w:rPr>
          <w:highlight w:val="none"/>
        </w:rPr>
        <w:fldChar w:fldCharType="begin"/>
      </w:r>
      <w:r>
        <w:rPr>
          <w:highlight w:val="none"/>
        </w:rPr>
        <w:instrText xml:space="preserve"> PAGEREF _Toc23907 \h </w:instrText>
      </w:r>
      <w:r>
        <w:rPr>
          <w:highlight w:val="none"/>
        </w:rPr>
        <w:fldChar w:fldCharType="separate"/>
      </w:r>
      <w:r>
        <w:rPr>
          <w:highlight w:val="none"/>
        </w:rPr>
        <w:t xml:space="preserve">102</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_Toc29400 </w:instrText>
      </w:r>
      <w:r>
        <w:rPr>
          <w:rFonts w:ascii="宋体" w:hAnsi="宋体"/>
          <w:szCs w:val="20"/>
          <w:highlight w:val="none"/>
        </w:rPr>
        <w:fldChar w:fldCharType="separate"/>
      </w:r>
      <w:r>
        <w:rPr>
          <w:rFonts w:hint="eastAsia" w:ascii="宋体" w:hAnsi="宋体"/>
          <w:bCs/>
          <w:szCs w:val="21"/>
          <w:highlight w:val="none"/>
        </w:rPr>
        <w:t xml:space="preserve">一、项目概况</w:t>
      </w:r>
      <w:r>
        <w:rPr>
          <w:highlight w:val="none"/>
        </w:rPr>
        <w:tab/>
      </w:r>
      <w:r>
        <w:rPr>
          <w:highlight w:val="none"/>
        </w:rPr>
        <w:fldChar w:fldCharType="begin"/>
      </w:r>
      <w:r>
        <w:rPr>
          <w:highlight w:val="none"/>
        </w:rPr>
        <w:instrText xml:space="preserve"> PAGEREF _Toc29400 \h </w:instrText>
      </w:r>
      <w:r>
        <w:rPr>
          <w:highlight w:val="none"/>
        </w:rPr>
        <w:fldChar w:fldCharType="separate"/>
      </w:r>
      <w:r>
        <w:rPr>
          <w:highlight w:val="none"/>
        </w:rPr>
        <w:t xml:space="preserve">102</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_Toc8200 </w:instrText>
      </w:r>
      <w:r>
        <w:rPr>
          <w:rFonts w:ascii="宋体" w:hAnsi="宋体"/>
          <w:szCs w:val="20"/>
          <w:highlight w:val="none"/>
        </w:rPr>
        <w:fldChar w:fldCharType="separate"/>
      </w:r>
      <w:r>
        <w:rPr>
          <w:rFonts w:hint="eastAsia" w:ascii="宋体" w:hAnsi="宋体" w:cs="方正仿宋_GB2312"/>
          <w:bCs/>
          <w:szCs w:val="21"/>
          <w:highlight w:val="none"/>
        </w:rPr>
        <w:t xml:space="preserve">二、采购标的</w:t>
      </w:r>
      <w:r>
        <w:rPr>
          <w:highlight w:val="none"/>
        </w:rPr>
        <w:tab/>
      </w:r>
      <w:r>
        <w:rPr>
          <w:highlight w:val="none"/>
        </w:rPr>
        <w:fldChar w:fldCharType="begin"/>
      </w:r>
      <w:r>
        <w:rPr>
          <w:highlight w:val="none"/>
        </w:rPr>
        <w:instrText xml:space="preserve"> PAGEREF _Toc8200 \h </w:instrText>
      </w:r>
      <w:r>
        <w:rPr>
          <w:highlight w:val="none"/>
        </w:rPr>
        <w:fldChar w:fldCharType="separate"/>
      </w:r>
      <w:r>
        <w:rPr>
          <w:highlight w:val="none"/>
        </w:rPr>
        <w:t xml:space="preserve">102</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_Toc4028 </w:instrText>
      </w:r>
      <w:r>
        <w:rPr>
          <w:rFonts w:ascii="宋体" w:hAnsi="宋体"/>
          <w:szCs w:val="20"/>
          <w:highlight w:val="none"/>
        </w:rPr>
        <w:fldChar w:fldCharType="separate"/>
      </w:r>
      <w:r>
        <w:rPr>
          <w:rFonts w:hint="eastAsia" w:ascii="宋体" w:hAnsi="宋体" w:eastAsia="宋体" w:cs="方正仿宋_GB2312"/>
          <w:bCs/>
          <w:szCs w:val="21"/>
          <w:highlight w:val="none"/>
          <w:lang w:val="en-US" w:eastAsia="zh-CN" w:bidi="ar-SA"/>
        </w:rPr>
        <w:t xml:space="preserve">三、</w:t>
      </w:r>
      <w:r>
        <w:rPr>
          <w:rFonts w:hint="eastAsia" w:ascii="宋体" w:hAnsi="宋体" w:cs="方正仿宋_GB2312"/>
          <w:bCs/>
          <w:szCs w:val="21"/>
          <w:highlight w:val="none"/>
          <w:lang w:val="en-US" w:eastAsia="zh-CN"/>
        </w:rPr>
        <w:t xml:space="preserve">检测服务清单</w:t>
      </w:r>
      <w:r>
        <w:rPr>
          <w:highlight w:val="none"/>
        </w:rPr>
        <w:tab/>
      </w:r>
      <w:r>
        <w:rPr>
          <w:highlight w:val="none"/>
        </w:rPr>
        <w:fldChar w:fldCharType="begin"/>
      </w:r>
      <w:r>
        <w:rPr>
          <w:highlight w:val="none"/>
        </w:rPr>
        <w:instrText xml:space="preserve"> PAGEREF _Toc4028 \h </w:instrText>
      </w:r>
      <w:r>
        <w:rPr>
          <w:highlight w:val="none"/>
        </w:rPr>
        <w:fldChar w:fldCharType="separate"/>
      </w:r>
      <w:r>
        <w:rPr>
          <w:highlight w:val="none"/>
        </w:rPr>
        <w:t xml:space="preserve">102</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_Toc23305 </w:instrText>
      </w:r>
      <w:r>
        <w:rPr>
          <w:rFonts w:ascii="宋体" w:hAnsi="宋体"/>
          <w:szCs w:val="20"/>
          <w:highlight w:val="none"/>
        </w:rPr>
        <w:fldChar w:fldCharType="separate"/>
      </w:r>
      <w:r>
        <w:rPr>
          <w:rFonts w:hint="eastAsia" w:ascii="宋体" w:hAnsi="宋体" w:cs="方正仿宋_GB2312"/>
          <w:bCs/>
          <w:szCs w:val="21"/>
          <w:highlight w:val="none"/>
        </w:rPr>
        <w:t xml:space="preserve">四、</w:t>
      </w:r>
      <w:r>
        <w:rPr>
          <w:rFonts w:hint="eastAsia" w:ascii="宋体" w:hAnsi="宋体"/>
          <w:highlight w:val="none"/>
        </w:rPr>
        <w:t xml:space="preserve">★</w:t>
      </w:r>
      <w:r>
        <w:rPr>
          <w:rFonts w:hint="eastAsia" w:ascii="宋体" w:hAnsi="宋体" w:cs="方正仿宋_GB2312"/>
          <w:bCs/>
          <w:szCs w:val="21"/>
          <w:highlight w:val="none"/>
          <w:lang w:val="en-US" w:eastAsia="zh-CN"/>
        </w:rPr>
        <w:t xml:space="preserve">服务</w:t>
      </w:r>
      <w:r>
        <w:rPr>
          <w:rFonts w:hint="eastAsia" w:ascii="宋体" w:hAnsi="宋体" w:cs="方正仿宋_GB2312"/>
          <w:bCs/>
          <w:szCs w:val="21"/>
          <w:highlight w:val="none"/>
        </w:rPr>
        <w:t xml:space="preserve">要求</w:t>
      </w:r>
      <w:r>
        <w:rPr>
          <w:highlight w:val="none"/>
        </w:rPr>
        <w:tab/>
      </w:r>
      <w:r>
        <w:rPr>
          <w:highlight w:val="none"/>
        </w:rPr>
        <w:fldChar w:fldCharType="begin"/>
      </w:r>
      <w:r>
        <w:rPr>
          <w:highlight w:val="none"/>
        </w:rPr>
        <w:instrText xml:space="preserve"> PAGEREF _Toc23305 \h </w:instrText>
      </w:r>
      <w:r>
        <w:rPr>
          <w:highlight w:val="none"/>
        </w:rPr>
        <w:fldChar w:fldCharType="separate"/>
      </w:r>
      <w:r>
        <w:rPr>
          <w:highlight w:val="none"/>
        </w:rPr>
        <w:t xml:space="preserve">105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_Toc26966 </w:instrText>
      </w:r>
      <w:r>
        <w:rPr>
          <w:rFonts w:ascii="宋体" w:hAnsi="宋体"/>
          <w:szCs w:val="20"/>
          <w:highlight w:val="none"/>
        </w:rPr>
        <w:fldChar w:fldCharType="separate"/>
      </w:r>
      <w:r>
        <w:rPr>
          <w:rFonts w:hint="eastAsia" w:ascii="宋体" w:hAnsi="宋体" w:cs="宋体"/>
          <w:bCs/>
          <w:szCs w:val="21"/>
          <w:highlight w:val="none"/>
        </w:rPr>
        <w:t xml:space="preserve">五、</w:t>
      </w:r>
      <w:r>
        <w:rPr>
          <w:rFonts w:hint="eastAsia" w:ascii="宋体" w:hAnsi="宋体"/>
          <w:highlight w:val="none"/>
        </w:rPr>
        <w:t xml:space="preserve">★</w:t>
      </w:r>
      <w:r>
        <w:rPr>
          <w:rFonts w:hint="eastAsia" w:ascii="宋体" w:hAnsi="宋体" w:cs="宋体"/>
          <w:bCs/>
          <w:szCs w:val="21"/>
          <w:highlight w:val="none"/>
          <w:lang w:val="en-US" w:eastAsia="zh-CN"/>
        </w:rPr>
        <w:t xml:space="preserve">商务</w:t>
      </w:r>
      <w:r>
        <w:rPr>
          <w:rFonts w:hint="eastAsia" w:ascii="宋体" w:hAnsi="宋体" w:cs="宋体"/>
          <w:bCs/>
          <w:szCs w:val="21"/>
          <w:highlight w:val="none"/>
        </w:rPr>
        <w:t xml:space="preserve">要求</w:t>
      </w:r>
      <w:r>
        <w:rPr>
          <w:highlight w:val="none"/>
        </w:rPr>
        <w:tab/>
      </w:r>
      <w:r>
        <w:rPr>
          <w:highlight w:val="none"/>
        </w:rPr>
        <w:fldChar w:fldCharType="begin"/>
      </w:r>
      <w:r>
        <w:rPr>
          <w:highlight w:val="none"/>
        </w:rPr>
        <w:instrText xml:space="preserve"> PAGEREF _Toc26966 \h </w:instrText>
      </w:r>
      <w:r>
        <w:rPr>
          <w:highlight w:val="none"/>
        </w:rPr>
        <w:fldChar w:fldCharType="separate"/>
      </w:r>
      <w:r>
        <w:rPr>
          <w:highlight w:val="none"/>
        </w:rPr>
        <w:t xml:space="preserve">108</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_Toc28546 </w:instrText>
      </w:r>
      <w:r>
        <w:rPr>
          <w:rFonts w:ascii="宋体" w:hAnsi="宋体"/>
          <w:szCs w:val="20"/>
          <w:highlight w:val="none"/>
        </w:rPr>
        <w:fldChar w:fldCharType="separate"/>
      </w:r>
      <w:r>
        <w:rPr>
          <w:rFonts w:hint="eastAsia" w:ascii="宋体" w:hAnsi="宋体"/>
          <w:highlight w:val="none"/>
          <w:lang w:val="en-US" w:eastAsia="zh-CN"/>
        </w:rPr>
        <w:t xml:space="preserve">六</w:t>
      </w:r>
      <w:r>
        <w:rPr>
          <w:rFonts w:hint="eastAsia" w:ascii="宋体" w:hAnsi="宋体"/>
          <w:highlight w:val="none"/>
        </w:rPr>
        <w:t xml:space="preserve">、说明</w:t>
      </w:r>
      <w:r>
        <w:rPr>
          <w:highlight w:val="none"/>
        </w:rPr>
        <w:tab/>
      </w:r>
      <w:r>
        <w:rPr>
          <w:highlight w:val="none"/>
        </w:rPr>
        <w:fldChar w:fldCharType="begin"/>
      </w:r>
      <w:r>
        <w:rPr>
          <w:highlight w:val="none"/>
        </w:rPr>
        <w:instrText xml:space="preserve"> PAGEREF _Toc28546 \h </w:instrText>
      </w:r>
      <w:r>
        <w:rPr>
          <w:highlight w:val="none"/>
        </w:rPr>
        <w:fldChar w:fldCharType="separate"/>
      </w:r>
      <w:r>
        <w:rPr>
          <w:highlight w:val="none"/>
        </w:rPr>
        <w:t xml:space="preserve">109</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_Toc1209 </w:instrText>
      </w:r>
      <w:r>
        <w:rPr>
          <w:rFonts w:ascii="宋体" w:hAnsi="宋体"/>
          <w:szCs w:val="20"/>
          <w:highlight w:val="none"/>
        </w:rPr>
        <w:fldChar w:fldCharType="separate"/>
      </w:r>
      <w:r>
        <w:rPr>
          <w:rFonts w:hint="eastAsia" w:ascii="宋体" w:hAnsi="宋体" w:cs="Arial"/>
          <w:szCs w:val="28"/>
          <w:highlight w:val="none"/>
        </w:rPr>
        <w:t xml:space="preserve">第四部分：合同条款</w:t>
      </w:r>
      <w:r>
        <w:rPr>
          <w:highlight w:val="none"/>
        </w:rPr>
        <w:tab/>
      </w:r>
      <w:r>
        <w:rPr>
          <w:highlight w:val="none"/>
        </w:rPr>
        <w:fldChar w:fldCharType="begin"/>
      </w:r>
      <w:r>
        <w:rPr>
          <w:highlight w:val="none"/>
        </w:rPr>
        <w:instrText xml:space="preserve"> PAGEREF _Toc1209 \h </w:instrText>
      </w:r>
      <w:r>
        <w:rPr>
          <w:highlight w:val="none"/>
        </w:rPr>
        <w:fldChar w:fldCharType="separate"/>
      </w:r>
      <w:r>
        <w:rPr>
          <w:highlight w:val="none"/>
        </w:rPr>
        <w:t xml:space="preserve">110</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_Toc23829 </w:instrText>
      </w:r>
      <w:r>
        <w:rPr>
          <w:rFonts w:ascii="宋体" w:hAnsi="宋体"/>
          <w:szCs w:val="20"/>
          <w:highlight w:val="none"/>
        </w:rPr>
        <w:fldChar w:fldCharType="separate"/>
      </w:r>
      <w:r>
        <w:rPr>
          <w:rFonts w:hint="eastAsia" w:ascii="宋体" w:hAnsi="宋体" w:cs="Arial"/>
          <w:szCs w:val="28"/>
          <w:highlight w:val="none"/>
        </w:rPr>
        <w:t xml:space="preserve">第五部分：评标办法</w:t>
      </w:r>
      <w:r>
        <w:rPr>
          <w:highlight w:val="none"/>
        </w:rPr>
        <w:tab/>
      </w:r>
      <w:r>
        <w:rPr>
          <w:highlight w:val="none"/>
        </w:rPr>
        <w:fldChar w:fldCharType="begin"/>
      </w:r>
      <w:r>
        <w:rPr>
          <w:highlight w:val="none"/>
        </w:rPr>
        <w:instrText xml:space="preserve"> PAGEREF _Toc23829 \h </w:instrText>
      </w:r>
      <w:r>
        <w:rPr>
          <w:highlight w:val="none"/>
        </w:rPr>
        <w:fldChar w:fldCharType="separate"/>
      </w:r>
      <w:r>
        <w:rPr>
          <w:highlight w:val="none"/>
        </w:rPr>
        <w:t xml:space="preserve">119</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_Toc7785 </w:instrText>
      </w:r>
      <w:r>
        <w:rPr>
          <w:rFonts w:ascii="宋体" w:hAnsi="宋体"/>
          <w:szCs w:val="20"/>
          <w:highlight w:val="none"/>
        </w:rPr>
        <w:fldChar w:fldCharType="separate"/>
      </w:r>
      <w:r>
        <w:rPr>
          <w:rFonts w:hint="eastAsia" w:ascii="宋体" w:hAnsi="宋体"/>
          <w:bCs/>
          <w:szCs w:val="21"/>
          <w:highlight w:val="none"/>
        </w:rPr>
        <w:t xml:space="preserve">一、投标人资格审查标准</w:t>
      </w:r>
      <w:r>
        <w:rPr>
          <w:highlight w:val="none"/>
        </w:rPr>
        <w:tab/>
      </w:r>
      <w:r>
        <w:rPr>
          <w:highlight w:val="none"/>
        </w:rPr>
        <w:fldChar w:fldCharType="begin"/>
      </w:r>
      <w:r>
        <w:rPr>
          <w:highlight w:val="none"/>
        </w:rPr>
        <w:instrText xml:space="preserve"> PAGEREF _Toc7785 \h </w:instrText>
      </w:r>
      <w:r>
        <w:rPr>
          <w:highlight w:val="none"/>
        </w:rPr>
        <w:fldChar w:fldCharType="separate"/>
      </w:r>
      <w:r>
        <w:rPr>
          <w:highlight w:val="none"/>
        </w:rPr>
        <w:t xml:space="preserve">119</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_Toc991 </w:instrText>
      </w:r>
      <w:r>
        <w:rPr>
          <w:rFonts w:ascii="宋体" w:hAnsi="宋体"/>
          <w:szCs w:val="20"/>
          <w:highlight w:val="none"/>
        </w:rPr>
        <w:fldChar w:fldCharType="separate"/>
      </w:r>
      <w:r>
        <w:rPr>
          <w:rFonts w:hint="eastAsia" w:ascii="宋体" w:hAnsi="宋体"/>
          <w:bCs/>
          <w:szCs w:val="21"/>
          <w:highlight w:val="none"/>
        </w:rPr>
        <w:t xml:space="preserve">二、投标文件符合性审查标准</w:t>
      </w:r>
      <w:r>
        <w:rPr>
          <w:highlight w:val="none"/>
        </w:rPr>
        <w:tab/>
      </w:r>
      <w:r>
        <w:rPr>
          <w:highlight w:val="none"/>
        </w:rPr>
        <w:fldChar w:fldCharType="begin"/>
      </w:r>
      <w:r>
        <w:rPr>
          <w:highlight w:val="none"/>
        </w:rPr>
        <w:instrText xml:space="preserve"> PAGEREF _Toc991 \h </w:instrText>
      </w:r>
      <w:r>
        <w:rPr>
          <w:highlight w:val="none"/>
        </w:rPr>
        <w:fldChar w:fldCharType="separate"/>
      </w:r>
      <w:r>
        <w:rPr>
          <w:highlight w:val="none"/>
        </w:rPr>
        <w:t xml:space="preserve">119</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_Toc32028 </w:instrText>
      </w:r>
      <w:r>
        <w:rPr>
          <w:rFonts w:ascii="宋体" w:hAnsi="宋体"/>
          <w:szCs w:val="20"/>
          <w:highlight w:val="none"/>
        </w:rPr>
        <w:fldChar w:fldCharType="separate"/>
      </w:r>
      <w:r>
        <w:rPr>
          <w:rFonts w:hint="eastAsia" w:ascii="宋体" w:hAnsi="宋体"/>
          <w:bCs/>
          <w:highlight w:val="none"/>
        </w:rPr>
        <w:t xml:space="preserve">三、</w:t>
      </w:r>
      <w:r>
        <w:rPr>
          <w:rFonts w:hint="eastAsia" w:ascii="宋体" w:hAnsi="宋体" w:cs="Arial"/>
          <w:bCs/>
          <w:szCs w:val="21"/>
          <w:highlight w:val="none"/>
          <w:lang w:val="zh-CN"/>
        </w:rPr>
        <w:t xml:space="preserve">综合评审因素及评审标准</w:t>
      </w:r>
      <w:r>
        <w:rPr>
          <w:highlight w:val="none"/>
        </w:rPr>
        <w:tab/>
      </w:r>
      <w:r>
        <w:rPr>
          <w:highlight w:val="none"/>
        </w:rPr>
        <w:fldChar w:fldCharType="begin"/>
      </w:r>
      <w:r>
        <w:rPr>
          <w:highlight w:val="none"/>
        </w:rPr>
        <w:instrText xml:space="preserve"> PAGEREF _Toc32028 \h </w:instrText>
      </w:r>
      <w:r>
        <w:rPr>
          <w:highlight w:val="none"/>
        </w:rPr>
        <w:fldChar w:fldCharType="separate"/>
      </w:r>
      <w:r>
        <w:rPr>
          <w:highlight w:val="none"/>
        </w:rPr>
        <w:t xml:space="preserve">120</w:t>
      </w:r>
      <w:r>
        <w:rPr>
          <w:highlight w:val="none"/>
        </w:rPr>
        <w:fldChar w:fldCharType="end"/>
      </w:r>
      <w:r>
        <w:rPr>
          <w:rFonts w:ascii="宋体" w:hAnsi="宋体"/>
          <w:szCs w:val="20"/>
          <w:highlight w:val="none"/>
        </w:rPr>
        <w:fldChar w:fldCharType="end"/>
      </w:r>
      <w:r/>
    </w:p>
    <w:p>
      <w:pPr>
        <w:pStyle w:val="804"/>
        <w:tabs>
          <w:tab w:val="clear" w:pos="9016" w:leader="none"/>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_Toc25274 </w:instrText>
      </w:r>
      <w:r>
        <w:rPr>
          <w:rFonts w:ascii="宋体" w:hAnsi="宋体"/>
          <w:szCs w:val="20"/>
          <w:highlight w:val="none"/>
        </w:rPr>
        <w:fldChar w:fldCharType="separate"/>
      </w:r>
      <w:r>
        <w:rPr>
          <w:rFonts w:hint="eastAsia" w:ascii="宋体" w:hAnsi="宋体" w:cs="Arial"/>
          <w:szCs w:val="28"/>
          <w:highlight w:val="none"/>
        </w:rPr>
        <w:t xml:space="preserve">第六部分：投标文件组成</w:t>
      </w:r>
      <w:r>
        <w:rPr>
          <w:highlight w:val="none"/>
        </w:rPr>
        <w:tab/>
      </w:r>
      <w:r>
        <w:rPr>
          <w:highlight w:val="none"/>
        </w:rPr>
        <w:fldChar w:fldCharType="begin"/>
      </w:r>
      <w:r>
        <w:rPr>
          <w:highlight w:val="none"/>
        </w:rPr>
        <w:instrText xml:space="preserve"> PAGEREF _Toc25274 \h </w:instrText>
      </w:r>
      <w:r>
        <w:rPr>
          <w:highlight w:val="none"/>
        </w:rPr>
        <w:fldChar w:fldCharType="separate"/>
      </w:r>
      <w:r>
        <w:rPr>
          <w:highlight w:val="none"/>
        </w:rPr>
        <w:t xml:space="preserve">125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_Toc4942 </w:instrText>
      </w:r>
      <w:r>
        <w:rPr>
          <w:rFonts w:ascii="宋体" w:hAnsi="宋体"/>
          <w:szCs w:val="20"/>
          <w:highlight w:val="none"/>
        </w:rPr>
        <w:fldChar w:fldCharType="separate"/>
      </w:r>
      <w:r>
        <w:rPr>
          <w:rFonts w:hint="eastAsia" w:ascii="宋体" w:hAnsi="宋体"/>
          <w:szCs w:val="28"/>
          <w:highlight w:val="none"/>
        </w:rPr>
        <w:t xml:space="preserve">投标人提交投标文件须知</w:t>
      </w:r>
      <w:r>
        <w:rPr>
          <w:highlight w:val="none"/>
        </w:rPr>
        <w:tab/>
      </w:r>
      <w:r>
        <w:rPr>
          <w:highlight w:val="none"/>
        </w:rPr>
        <w:fldChar w:fldCharType="begin"/>
      </w:r>
      <w:r>
        <w:rPr>
          <w:highlight w:val="none"/>
        </w:rPr>
        <w:instrText xml:space="preserve"> PAGEREF _Toc4942 \h </w:instrText>
      </w:r>
      <w:r>
        <w:rPr>
          <w:highlight w:val="none"/>
        </w:rPr>
        <w:fldChar w:fldCharType="separate"/>
      </w:r>
      <w:r>
        <w:rPr>
          <w:highlight w:val="none"/>
        </w:rPr>
        <w:t xml:space="preserve">125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_Toc7420 </w:instrText>
      </w:r>
      <w:r>
        <w:rPr>
          <w:rFonts w:ascii="宋体" w:hAnsi="宋体"/>
          <w:szCs w:val="20"/>
          <w:highlight w:val="none"/>
        </w:rPr>
        <w:fldChar w:fldCharType="separate"/>
      </w:r>
      <w:r>
        <w:rPr>
          <w:rFonts w:hint="eastAsia" w:ascii="宋体" w:hAnsi="宋体" w:cs="Arial"/>
          <w:szCs w:val="21"/>
          <w:highlight w:val="none"/>
        </w:rPr>
        <w:t xml:space="preserve">一、投标文件资格部分</w:t>
      </w:r>
      <w:r>
        <w:rPr>
          <w:highlight w:val="none"/>
        </w:rPr>
        <w:tab/>
      </w:r>
      <w:r>
        <w:rPr>
          <w:highlight w:val="none"/>
        </w:rPr>
        <w:fldChar w:fldCharType="begin"/>
      </w:r>
      <w:r>
        <w:rPr>
          <w:highlight w:val="none"/>
        </w:rPr>
        <w:instrText xml:space="preserve"> PAGEREF _Toc7420 \h </w:instrText>
      </w:r>
      <w:r>
        <w:rPr>
          <w:highlight w:val="none"/>
        </w:rPr>
        <w:fldChar w:fldCharType="separate"/>
      </w:r>
      <w:r>
        <w:rPr>
          <w:highlight w:val="none"/>
        </w:rPr>
        <w:t xml:space="preserve">128</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_Toc11936 </w:instrText>
      </w:r>
      <w:r>
        <w:rPr>
          <w:rFonts w:ascii="宋体" w:hAnsi="宋体"/>
          <w:szCs w:val="20"/>
          <w:highlight w:val="none"/>
        </w:rPr>
        <w:fldChar w:fldCharType="separate"/>
      </w:r>
      <w:r>
        <w:rPr>
          <w:rFonts w:hint="eastAsia" w:ascii="宋体" w:hAnsi="宋体" w:cs="Arial"/>
          <w:szCs w:val="21"/>
          <w:highlight w:val="none"/>
        </w:rPr>
        <w:t xml:space="preserve">二、投标文件商务部分</w:t>
      </w:r>
      <w:r>
        <w:rPr>
          <w:highlight w:val="none"/>
        </w:rPr>
        <w:tab/>
      </w:r>
      <w:r>
        <w:rPr>
          <w:highlight w:val="none"/>
        </w:rPr>
        <w:fldChar w:fldCharType="begin"/>
      </w:r>
      <w:r>
        <w:rPr>
          <w:highlight w:val="none"/>
        </w:rPr>
        <w:instrText xml:space="preserve"> PAGEREF _Toc11936 \h </w:instrText>
      </w:r>
      <w:r>
        <w:rPr>
          <w:highlight w:val="none"/>
        </w:rPr>
        <w:fldChar w:fldCharType="separate"/>
      </w:r>
      <w:r>
        <w:rPr>
          <w:highlight w:val="none"/>
        </w:rPr>
        <w:t xml:space="preserve">141</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_Toc10971 </w:instrText>
      </w:r>
      <w:r>
        <w:rPr>
          <w:rFonts w:ascii="宋体" w:hAnsi="宋体"/>
          <w:szCs w:val="20"/>
          <w:highlight w:val="none"/>
        </w:rPr>
        <w:fldChar w:fldCharType="separate"/>
      </w:r>
      <w:r>
        <w:rPr>
          <w:rFonts w:hint="eastAsia" w:ascii="宋体" w:hAnsi="宋体" w:cs="Arial"/>
          <w:szCs w:val="21"/>
          <w:highlight w:val="none"/>
        </w:rPr>
        <w:t xml:space="preserve">三、投标文件技术部分</w:t>
      </w:r>
      <w:r>
        <w:rPr>
          <w:highlight w:val="none"/>
        </w:rPr>
        <w:tab/>
      </w:r>
      <w:r>
        <w:rPr>
          <w:highlight w:val="none"/>
        </w:rPr>
        <w:fldChar w:fldCharType="begin"/>
      </w:r>
      <w:r>
        <w:rPr>
          <w:highlight w:val="none"/>
        </w:rPr>
        <w:instrText xml:space="preserve"> PAGEREF _Toc10971 \h </w:instrText>
      </w:r>
      <w:r>
        <w:rPr>
          <w:highlight w:val="none"/>
        </w:rPr>
        <w:fldChar w:fldCharType="separate"/>
      </w:r>
      <w:r>
        <w:rPr>
          <w:highlight w:val="none"/>
        </w:rPr>
        <w:t xml:space="preserve">145</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_Toc11043 </w:instrText>
      </w:r>
      <w:r>
        <w:rPr>
          <w:rFonts w:ascii="宋体" w:hAnsi="宋体"/>
          <w:szCs w:val="20"/>
          <w:highlight w:val="none"/>
        </w:rPr>
        <w:fldChar w:fldCharType="separate"/>
      </w:r>
      <w:r>
        <w:rPr>
          <w:rFonts w:hint="eastAsia" w:ascii="宋体" w:hAnsi="宋体"/>
          <w:bCs/>
          <w:szCs w:val="21"/>
          <w:highlight w:val="none"/>
          <w:lang w:val="en-US" w:eastAsia="zh-CN"/>
        </w:rPr>
        <w:t xml:space="preserve">四、服务要求承诺函</w:t>
      </w:r>
      <w:r>
        <w:rPr>
          <w:highlight w:val="none"/>
        </w:rPr>
        <w:tab/>
      </w:r>
      <w:r>
        <w:rPr>
          <w:highlight w:val="none"/>
        </w:rPr>
        <w:fldChar w:fldCharType="begin"/>
      </w:r>
      <w:r>
        <w:rPr>
          <w:highlight w:val="none"/>
        </w:rPr>
        <w:instrText xml:space="preserve"> PAGEREF _Toc11043 \h </w:instrText>
      </w:r>
      <w:r>
        <w:rPr>
          <w:highlight w:val="none"/>
        </w:rPr>
        <w:fldChar w:fldCharType="separate"/>
      </w:r>
      <w:r>
        <w:rPr>
          <w:highlight w:val="none"/>
        </w:rPr>
        <w:t xml:space="preserve">146</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_Toc29197 </w:instrText>
      </w:r>
      <w:r>
        <w:rPr>
          <w:rFonts w:ascii="宋体" w:hAnsi="宋体"/>
          <w:szCs w:val="20"/>
          <w:highlight w:val="none"/>
        </w:rPr>
        <w:fldChar w:fldCharType="separate"/>
      </w:r>
      <w:r>
        <w:rPr>
          <w:rFonts w:hint="eastAsia" w:ascii="宋体" w:hAnsi="宋体"/>
          <w:bCs/>
          <w:szCs w:val="21"/>
          <w:highlight w:val="none"/>
          <w:lang w:val="en-US" w:eastAsia="zh-CN"/>
        </w:rPr>
        <w:t xml:space="preserve">五、商务要求承诺函</w:t>
      </w:r>
      <w:r>
        <w:rPr>
          <w:highlight w:val="none"/>
        </w:rPr>
        <w:tab/>
      </w:r>
      <w:r>
        <w:rPr>
          <w:highlight w:val="none"/>
        </w:rPr>
        <w:fldChar w:fldCharType="begin"/>
      </w:r>
      <w:r>
        <w:rPr>
          <w:highlight w:val="none"/>
        </w:rPr>
        <w:instrText xml:space="preserve"> PAGEREF _Toc29197 \h </w:instrText>
      </w:r>
      <w:r>
        <w:rPr>
          <w:highlight w:val="none"/>
        </w:rPr>
        <w:fldChar w:fldCharType="separate"/>
      </w:r>
      <w:r>
        <w:rPr>
          <w:highlight w:val="none"/>
        </w:rPr>
        <w:t xml:space="preserve">147</w:t>
      </w:r>
      <w:r>
        <w:rPr>
          <w:highlight w:val="none"/>
        </w:rPr>
        <w:fldChar w:fldCharType="end"/>
      </w:r>
      <w:r>
        <w:rPr>
          <w:rFonts w:ascii="宋体" w:hAnsi="宋体"/>
          <w:szCs w:val="20"/>
          <w:highlight w:val="none"/>
        </w:rPr>
        <w:fldChar w:fldCharType="end"/>
      </w:r>
      <w:r/>
    </w:p>
    <w:p>
      <w:pPr>
        <w:pStyle w:val="811"/>
        <w:tabs>
          <w:tab w:val="right" w:pos="9026" w:leader="dot"/>
        </w:tabs>
        <w:rPr>
          <w:highlight w:val="none"/>
        </w:rPr>
      </w:pPr>
      <w:r>
        <w:rPr>
          <w:rFonts w:ascii="宋体" w:hAnsi="宋体"/>
          <w:szCs w:val="20"/>
          <w:highlight w:val="none"/>
        </w:rPr>
        <w:fldChar w:fldCharType="begin"/>
      </w:r>
      <w:r>
        <w:rPr>
          <w:rFonts w:ascii="宋体" w:hAnsi="宋体"/>
          <w:szCs w:val="20"/>
          <w:highlight w:val="none"/>
        </w:rPr>
        <w:instrText xml:space="preserve"> HYPERLINK \l _Toc4601 </w:instrText>
      </w:r>
      <w:r>
        <w:rPr>
          <w:rFonts w:ascii="宋体" w:hAnsi="宋体"/>
          <w:szCs w:val="20"/>
          <w:highlight w:val="none"/>
        </w:rPr>
        <w:fldChar w:fldCharType="separate"/>
      </w:r>
      <w:r>
        <w:rPr>
          <w:rFonts w:hint="eastAsia" w:ascii="宋体" w:hAnsi="宋体" w:cs="Arial"/>
          <w:szCs w:val="21"/>
          <w:highlight w:val="none"/>
          <w:lang w:val="en-US" w:eastAsia="zh-CN"/>
        </w:rPr>
        <w:t xml:space="preserve">六</w:t>
      </w:r>
      <w:r>
        <w:rPr>
          <w:rFonts w:hint="eastAsia" w:ascii="宋体" w:hAnsi="宋体" w:cs="Arial"/>
          <w:szCs w:val="21"/>
          <w:highlight w:val="none"/>
        </w:rPr>
        <w:t xml:space="preserve">、投标文件价格部分</w:t>
      </w:r>
      <w:r>
        <w:rPr>
          <w:highlight w:val="none"/>
        </w:rPr>
        <w:tab/>
      </w:r>
      <w:r>
        <w:rPr>
          <w:highlight w:val="none"/>
        </w:rPr>
        <w:fldChar w:fldCharType="begin"/>
      </w:r>
      <w:r>
        <w:rPr>
          <w:highlight w:val="none"/>
        </w:rPr>
        <w:instrText xml:space="preserve"> PAGEREF _Toc4601 \h </w:instrText>
      </w:r>
      <w:r>
        <w:rPr>
          <w:highlight w:val="none"/>
        </w:rPr>
        <w:fldChar w:fldCharType="separate"/>
      </w:r>
      <w:r>
        <w:rPr>
          <w:highlight w:val="none"/>
        </w:rPr>
        <w:t xml:space="preserve">148</w:t>
      </w:r>
      <w:r>
        <w:rPr>
          <w:highlight w:val="none"/>
        </w:rPr>
        <w:fldChar w:fldCharType="end"/>
      </w:r>
      <w:r>
        <w:rPr>
          <w:rFonts w:ascii="宋体" w:hAnsi="宋体"/>
          <w:szCs w:val="20"/>
          <w:highlight w:val="none"/>
        </w:rPr>
        <w:fldChar w:fldCharType="end"/>
      </w:r>
      <w:r/>
    </w:p>
    <w:p>
      <w:pPr>
        <w:ind w:firstLine="420"/>
        <w:rPr>
          <w:rFonts w:hint="eastAsia" w:ascii="宋体" w:hAnsi="宋体"/>
          <w:szCs w:val="20"/>
          <w:highlight w:val="none"/>
        </w:rPr>
      </w:pPr>
      <w:r>
        <w:rPr>
          <w:rFonts w:ascii="宋体" w:hAnsi="宋体"/>
          <w:szCs w:val="20"/>
          <w:highlight w:val="none"/>
        </w:rPr>
        <w:fldChar w:fldCharType="end"/>
      </w:r>
      <w:r/>
    </w:p>
    <w:p>
      <w:pPr>
        <w:ind w:firstLine="420"/>
        <w:rPr>
          <w:rFonts w:hint="eastAsia" w:ascii="宋体" w:hAnsi="宋体"/>
          <w:szCs w:val="20"/>
          <w:highlight w:val="none"/>
        </w:rPr>
        <w:sectPr>
          <w:headerReference w:type="default" r:id="rId13"/>
          <w:footerReference w:type="default" r:id="rId17"/>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szCs w:val="20"/>
          <w:highlight w:val="none"/>
        </w:rPr>
      </w:r>
      <w:r/>
    </w:p>
    <w:p>
      <w:pPr>
        <w:ind w:left="1440" w:hanging="1440"/>
        <w:jc w:val="center"/>
        <w:spacing w:line="440" w:lineRule="exact"/>
        <w:rPr>
          <w:rFonts w:hint="eastAsia" w:ascii="宋体" w:hAnsi="宋体" w:cs="Arial"/>
          <w:b/>
          <w:sz w:val="28"/>
          <w:szCs w:val="28"/>
          <w:highlight w:val="none"/>
        </w:rPr>
        <w:outlineLvl w:val="0"/>
      </w:pPr>
      <w:r/>
      <w:bookmarkStart w:id="168" w:name="_Toc17217"/>
      <w:r/>
      <w:bookmarkStart w:id="169" w:name="_Toc541"/>
      <w:r/>
      <w:bookmarkStart w:id="170" w:name="_Toc14747"/>
      <w:r>
        <w:rPr>
          <w:rFonts w:hint="eastAsia" w:ascii="宋体" w:hAnsi="宋体" w:cs="Arial"/>
          <w:b/>
          <w:sz w:val="28"/>
          <w:szCs w:val="28"/>
          <w:highlight w:val="none"/>
        </w:rPr>
        <w:t xml:space="preserve">第一部分：投标邀请（招标公告）</w:t>
      </w:r>
      <w:bookmarkEnd w:id="168"/>
      <w:r/>
      <w:bookmarkEnd w:id="169"/>
      <w:r/>
      <w:bookmarkEnd w:id="170"/>
      <w:r/>
      <w:r/>
    </w:p>
    <w:p>
      <w:pPr>
        <w:rPr>
          <w:rFonts w:hint="eastAsia" w:ascii="宋体" w:hAnsi="宋体"/>
          <w:b/>
          <w:szCs w:val="21"/>
          <w:highlight w:val="none"/>
        </w:rPr>
      </w:pPr>
      <w:r>
        <w:rPr>
          <w:rFonts w:hint="eastAsia" w:ascii="宋体" w:hAnsi="宋体"/>
          <w:b/>
          <w:szCs w:val="21"/>
          <w:highlight w:val="none"/>
        </w:rPr>
      </w:r>
      <w:r/>
    </w:p>
    <w:p>
      <w:pPr>
        <w:ind w:firstLine="422"/>
        <w:rPr>
          <w:rFonts w:hint="eastAsia" w:ascii="宋体" w:hAnsi="宋体"/>
          <w:b/>
          <w:bCs/>
          <w:szCs w:val="21"/>
          <w:highlight w:val="none"/>
        </w:rPr>
        <w:pBdr>
          <w:top w:val="single" w:color="auto" w:sz="4" w:space="1"/>
          <w:left w:val="single" w:color="auto" w:sz="4" w:space="0"/>
          <w:bottom w:val="single" w:color="auto" w:sz="4" w:space="1"/>
          <w:right w:val="single" w:color="auto" w:sz="4" w:space="4"/>
        </w:pBdr>
      </w:pPr>
      <w:r>
        <w:rPr>
          <w:rFonts w:hint="eastAsia" w:ascii="宋体" w:hAnsi="宋体"/>
          <w:b/>
          <w:bCs/>
          <w:szCs w:val="21"/>
          <w:highlight w:val="none"/>
        </w:rPr>
        <w:t xml:space="preserve">项目概况</w:t>
      </w:r>
      <w:r/>
    </w:p>
    <w:p>
      <w:pPr>
        <w:ind w:firstLine="422"/>
        <w:spacing w:line="360" w:lineRule="auto"/>
        <w:rPr>
          <w:rFonts w:hint="eastAsia" w:ascii="宋体" w:hAnsi="宋体"/>
          <w:szCs w:val="21"/>
          <w:highlight w:val="none"/>
        </w:rPr>
        <w:pBdr>
          <w:top w:val="single" w:color="auto" w:sz="4" w:space="1"/>
          <w:left w:val="single" w:color="auto" w:sz="4" w:space="0"/>
          <w:bottom w:val="single" w:color="auto" w:sz="4" w:space="1"/>
          <w:right w:val="single" w:color="auto" w:sz="4" w:space="4"/>
        </w:pBdr>
      </w:pPr>
      <w:r>
        <w:rPr>
          <w:rFonts w:hint="eastAsia" w:ascii="宋体" w:hAnsi="宋体"/>
          <w:b/>
          <w:bCs/>
          <w:szCs w:val="21"/>
          <w:highlight w:val="none"/>
          <w:u w:val="single"/>
        </w:rPr>
        <w:t xml:space="preserve">镇江市第一人民医院</w:t>
      </w:r>
      <w:r>
        <w:rPr>
          <w:rFonts w:hint="eastAsia" w:ascii="宋体" w:hAnsi="宋体"/>
          <w:b/>
          <w:bCs/>
          <w:szCs w:val="21"/>
          <w:highlight w:val="none"/>
          <w:u w:val="single"/>
          <w:lang w:eastAsia="zh-CN"/>
        </w:rPr>
        <w:t xml:space="preserve">2026年检验项目委托检测服务</w:t>
      </w:r>
      <w:r>
        <w:rPr>
          <w:rFonts w:hint="eastAsia" w:ascii="宋体" w:hAnsi="宋体"/>
          <w:szCs w:val="21"/>
          <w:highlight w:val="none"/>
        </w:rPr>
        <w:t xml:space="preserve">项目</w:t>
      </w:r>
      <w:r>
        <w:rPr>
          <w:rFonts w:ascii="宋体" w:hAnsi="宋体"/>
          <w:highlight w:val="none"/>
        </w:rPr>
        <w:t xml:space="preserve">的潜在</w:t>
      </w:r>
      <w:r>
        <w:rPr>
          <w:rFonts w:hint="eastAsia" w:ascii="宋体" w:hAnsi="宋体"/>
          <w:highlight w:val="none"/>
        </w:rPr>
        <w:t xml:space="preserve">投标人</w:t>
      </w:r>
      <w:r>
        <w:rPr>
          <w:rFonts w:ascii="宋体" w:hAnsi="宋体"/>
          <w:highlight w:val="none"/>
        </w:rPr>
        <w:t xml:space="preserve">应在</w:t>
      </w:r>
      <w:r>
        <w:rPr>
          <w:rFonts w:hint="eastAsia" w:ascii="宋体" w:hAnsi="宋体"/>
          <w:highlight w:val="none"/>
          <w:lang w:val="en-US" w:eastAsia="zh-CN"/>
        </w:rPr>
        <w:t xml:space="preserve">苏采云电子交易平台</w:t>
      </w:r>
      <w:r>
        <w:rPr>
          <w:rFonts w:ascii="宋体" w:hAnsi="宋体"/>
          <w:highlight w:val="none"/>
        </w:rPr>
        <w:t xml:space="preserve">获取采购文件，并于</w:t>
      </w:r>
      <w:r>
        <w:rPr>
          <w:rFonts w:hint="eastAsia" w:ascii="宋体" w:hAnsi="宋体"/>
          <w:highlight w:val="none"/>
        </w:rPr>
        <w:t xml:space="preserve">202</w:t>
      </w:r>
      <w:r>
        <w:rPr>
          <w:rFonts w:hint="eastAsia" w:ascii="宋体" w:hAnsi="宋体"/>
          <w:highlight w:val="none"/>
          <w:lang w:val="en-US" w:eastAsia="zh-CN"/>
        </w:rPr>
        <w:t xml:space="preserve">6</w:t>
      </w:r>
      <w:r>
        <w:rPr>
          <w:rFonts w:hint="eastAsia" w:ascii="宋体" w:hAnsi="宋体"/>
          <w:highlight w:val="none"/>
        </w:rPr>
        <w:t xml:space="preserve">年</w:t>
      </w:r>
      <w:r>
        <w:rPr>
          <w:rFonts w:hint="eastAsia" w:ascii="宋体" w:hAnsi="宋体"/>
          <w:highlight w:val="none"/>
          <w:lang w:val="en-US" w:eastAsia="zh-CN"/>
        </w:rPr>
        <w:t xml:space="preserve">6</w:t>
      </w:r>
      <w:r>
        <w:rPr>
          <w:rFonts w:hint="eastAsia" w:ascii="宋体" w:hAnsi="宋体"/>
          <w:highlight w:val="none"/>
        </w:rPr>
        <w:t xml:space="preserve">月</w:t>
      </w:r>
      <w:r>
        <w:rPr>
          <w:rFonts w:hint="eastAsia" w:ascii="宋体" w:hAnsi="宋体"/>
          <w:highlight w:val="none"/>
          <w:lang w:val="en-US" w:eastAsia="zh-CN"/>
        </w:rPr>
        <w:t xml:space="preserve">5</w:t>
      </w:r>
      <w:r>
        <w:rPr>
          <w:rFonts w:hint="eastAsia" w:ascii="宋体" w:hAnsi="宋体"/>
          <w:highlight w:val="none"/>
        </w:rPr>
        <w:t xml:space="preserve">日09</w:t>
      </w:r>
      <w:r>
        <w:rPr>
          <w:rFonts w:ascii="宋体" w:hAnsi="宋体"/>
          <w:highlight w:val="none"/>
        </w:rPr>
        <w:t xml:space="preserve">点00分</w:t>
      </w:r>
      <w:r>
        <w:rPr>
          <w:rFonts w:ascii="宋体" w:hAnsi="宋体"/>
          <w:highlight w:val="none"/>
        </w:rPr>
        <w:t xml:space="preserve">（北京时间）前递交投标文件。</w:t>
      </w:r>
      <w:r/>
    </w:p>
    <w:p>
      <w:pPr>
        <w:ind w:firstLine="420"/>
        <w:spacing w:line="360" w:lineRule="auto"/>
        <w:rPr>
          <w:rFonts w:hint="eastAsia" w:ascii="宋体" w:hAnsi="宋体"/>
          <w:bCs/>
          <w:szCs w:val="21"/>
          <w:highlight w:val="none"/>
        </w:rPr>
      </w:pPr>
      <w:r>
        <w:rPr>
          <w:rFonts w:hint="eastAsia" w:ascii="宋体" w:hAnsi="宋体"/>
          <w:bCs/>
          <w:szCs w:val="21"/>
          <w:highlight w:val="none"/>
        </w:rPr>
      </w:r>
      <w:r/>
    </w:p>
    <w:p>
      <w:pPr>
        <w:spacing w:line="360" w:lineRule="auto"/>
        <w:rPr>
          <w:rFonts w:hint="eastAsia" w:ascii="宋体" w:hAnsi="宋体"/>
          <w:b/>
          <w:szCs w:val="21"/>
          <w:highlight w:val="none"/>
        </w:rPr>
        <w:outlineLvl w:val="1"/>
      </w:pPr>
      <w:r/>
      <w:bookmarkStart w:id="171" w:name="_Toc1417"/>
      <w:r/>
      <w:bookmarkStart w:id="172" w:name="_Toc19121"/>
      <w:r/>
      <w:bookmarkStart w:id="173" w:name="_Toc9011"/>
      <w:r>
        <w:rPr>
          <w:rFonts w:hint="eastAsia" w:ascii="宋体" w:hAnsi="宋体"/>
          <w:b/>
          <w:szCs w:val="21"/>
          <w:highlight w:val="none"/>
        </w:rPr>
        <w:t xml:space="preserve">一、项目基本情况</w:t>
      </w:r>
      <w:bookmarkEnd w:id="171"/>
      <w:r/>
      <w:bookmarkEnd w:id="172"/>
      <w:r/>
      <w:bookmarkEnd w:id="173"/>
      <w:r/>
      <w:r/>
    </w:p>
    <w:p>
      <w:pPr>
        <w:ind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1、项目编号：</w:t>
      </w:r>
      <w:r>
        <w:rPr>
          <w:rFonts w:hint="eastAsia" w:ascii="宋体" w:hAnsi="宋体"/>
          <w:szCs w:val="21"/>
          <w:highlight w:val="none"/>
          <w:lang w:eastAsia="zh-CN"/>
        </w:rPr>
        <w:t xml:space="preserve">JSZC-321100-HTMY-G2026-0004</w:t>
      </w:r>
      <w:r/>
    </w:p>
    <w:p>
      <w:pPr>
        <w:ind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2、项目名称：镇江市第一人民医院</w:t>
      </w:r>
      <w:r>
        <w:rPr>
          <w:rFonts w:hint="eastAsia" w:ascii="宋体" w:hAnsi="宋体"/>
          <w:szCs w:val="21"/>
          <w:highlight w:val="none"/>
          <w:lang w:eastAsia="zh-CN"/>
        </w:rPr>
        <w:t xml:space="preserve">2026年检验项目委托检测服务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3、预算金额：</w:t>
      </w:r>
      <w:r>
        <w:rPr>
          <w:rFonts w:hint="eastAsia" w:ascii="宋体" w:hAnsi="宋体"/>
          <w:szCs w:val="21"/>
          <w:highlight w:val="none"/>
          <w:lang w:val="en-US" w:eastAsia="zh-CN"/>
        </w:rPr>
        <w:t xml:space="preserve">13</w:t>
      </w:r>
      <w:r>
        <w:rPr>
          <w:rFonts w:hint="eastAsia" w:ascii="宋体" w:hAnsi="宋体"/>
          <w:szCs w:val="21"/>
          <w:highlight w:val="none"/>
        </w:rPr>
        <w:t xml:space="preserve">00</w:t>
      </w:r>
      <w:r>
        <w:rPr>
          <w:rFonts w:ascii="宋体" w:hAnsi="宋体"/>
          <w:szCs w:val="21"/>
          <w:highlight w:val="none"/>
        </w:rPr>
        <w:t xml:space="preserve">万</w:t>
      </w:r>
      <w:r>
        <w:rPr>
          <w:rFonts w:hint="eastAsia" w:ascii="宋体" w:hAnsi="宋体"/>
          <w:szCs w:val="21"/>
          <w:highlight w:val="none"/>
        </w:rPr>
        <w:t xml:space="preserve">元（第2包）</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4、最高限价：</w:t>
      </w:r>
      <w:r>
        <w:rPr>
          <w:rFonts w:ascii="SimSun" w:hAnsi="SimSun" w:eastAsia="SimSun" w:cs="SimSun"/>
          <w:color w:val="000000"/>
          <w:sz w:val="22"/>
        </w:rPr>
        <w:t xml:space="preserve">投标人在检测服务清单市场参考价的基础上报出优惠率</w:t>
      </w:r>
      <w:r>
        <w:rPr>
          <w:rFonts w:hint="eastAsia" w:ascii="宋体" w:hAnsi="宋体"/>
          <w:szCs w:val="21"/>
          <w:highlight w:val="none"/>
        </w:rPr>
      </w:r>
      <w:r>
        <w:rPr>
          <w:rFonts w:hint="eastAsia" w:ascii="宋体" w:hAnsi="宋体"/>
          <w:szCs w:val="21"/>
          <w:highlight w:val="none"/>
        </w:rPr>
        <w:t xml:space="preserve">，检测项目</w:t>
      </w:r>
      <w:r>
        <w:rPr>
          <w:rFonts w:hint="eastAsia" w:ascii="宋体" w:hAnsi="宋体"/>
          <w:szCs w:val="21"/>
          <w:highlight w:val="none"/>
          <w:lang w:val="en-US" w:eastAsia="zh-CN"/>
        </w:rPr>
        <w:t xml:space="preserve">优惠率不低于40</w:t>
      </w:r>
      <w:r>
        <w:rPr>
          <w:rFonts w:hint="eastAsia" w:ascii="宋体" w:hAnsi="宋体"/>
          <w:szCs w:val="21"/>
          <w:highlight w:val="none"/>
        </w:rPr>
        <w:t xml:space="preserve">%（第2包）</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5、采购需求（第2包）：</w:t>
      </w:r>
      <w:r/>
    </w:p>
    <w:p>
      <w:pPr>
        <w:ind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（1）标的名称：</w:t>
      </w:r>
      <w:r>
        <w:rPr>
          <w:rFonts w:hint="eastAsia" w:ascii="宋体" w:hAnsi="宋体"/>
          <w:szCs w:val="21"/>
          <w:highlight w:val="none"/>
          <w:lang w:eastAsia="zh-CN"/>
        </w:rPr>
        <w:t xml:space="preserve">高通量检验项目</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（2）数量：</w:t>
      </w:r>
      <w:r>
        <w:rPr>
          <w:rFonts w:ascii="宋体" w:hAnsi="宋体"/>
          <w:szCs w:val="21"/>
          <w:highlight w:val="none"/>
        </w:rPr>
        <w:t xml:space="preserve">1</w:t>
      </w:r>
      <w:r>
        <w:rPr>
          <w:rFonts w:hint="eastAsia" w:ascii="宋体" w:hAnsi="宋体"/>
          <w:szCs w:val="21"/>
          <w:highlight w:val="none"/>
        </w:rPr>
        <w:t xml:space="preserve">项</w:t>
      </w:r>
      <w:r/>
    </w:p>
    <w:p>
      <w:pPr>
        <w:ind w:firstLine="420"/>
        <w:spacing w:line="360" w:lineRule="auto"/>
        <w:rPr>
          <w:rStyle w:val="821"/>
          <w:rFonts w:hint="default" w:ascii="宋体" w:hAnsi="宋体" w:cs="Arial"/>
          <w:highlight w:val="none"/>
          <w:lang w:val="en-US"/>
        </w:rPr>
      </w:pPr>
      <w:r/>
      <w:bookmarkStart w:id="174" w:name="_Toc24857"/>
      <w:r>
        <w:rPr>
          <w:rFonts w:hint="eastAsia" w:ascii="宋体" w:hAnsi="宋体"/>
          <w:szCs w:val="21"/>
          <w:highlight w:val="none"/>
        </w:rPr>
        <w:t xml:space="preserve">（3）简要服务要求：</w:t>
      </w:r>
      <w:r>
        <w:rPr>
          <w:rFonts w:hint="eastAsia" w:ascii="宋体" w:hAnsi="宋体"/>
          <w:color w:val="auto"/>
          <w:szCs w:val="21"/>
          <w:highlight w:val="none"/>
          <w:lang w:val="en-US" w:eastAsia="zh-CN"/>
        </w:rPr>
        <w:t xml:space="preserve">高通量检测项目约27项，具体要求详见招标文件</w:t>
      </w:r>
      <w:r>
        <w:rPr>
          <w:rFonts w:hint="eastAsia" w:ascii="宋体" w:hAnsi="宋体"/>
          <w:szCs w:val="21"/>
          <w:highlight w:val="none"/>
          <w:lang w:val="en-US" w:eastAsia="zh-CN"/>
        </w:rPr>
        <w:t xml:space="preserve">详见第三部分采购需求</w:t>
      </w:r>
      <w:r/>
    </w:p>
    <w:p>
      <w:pPr>
        <w:ind w:firstLine="420"/>
        <w:spacing w:line="360" w:lineRule="auto"/>
        <w:rPr>
          <w:rFonts w:hint="default" w:ascii="宋体" w:hAnsi="宋体" w:cs="Arial"/>
          <w:szCs w:val="21"/>
          <w:highlight w:val="none"/>
          <w:lang w:val="en-US" w:eastAsia="zh-CN"/>
        </w:rPr>
      </w:pPr>
      <w:r>
        <w:rPr>
          <w:rFonts w:hint="eastAsia" w:ascii="宋体" w:hAnsi="宋体"/>
          <w:szCs w:val="21"/>
          <w:highlight w:val="none"/>
        </w:rPr>
        <w:t xml:space="preserve">6、合同履行期限：</w:t>
      </w:r>
      <w:r>
        <w:rPr>
          <w:rFonts w:hint="eastAsia" w:ascii="宋体" w:hAnsi="宋体" w:cs="Arial"/>
          <w:szCs w:val="21"/>
          <w:highlight w:val="none"/>
          <w:lang w:val="en-US" w:eastAsia="zh-CN"/>
        </w:rPr>
        <w:t xml:space="preserve">一年</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7、本项目不接受联合体投标</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8、本项目允许兼投兼中</w:t>
      </w:r>
      <w:r/>
    </w:p>
    <w:p>
      <w:pPr>
        <w:spacing w:line="360" w:lineRule="auto"/>
        <w:rPr>
          <w:rFonts w:hint="eastAsia" w:ascii="宋体" w:hAnsi="宋体"/>
          <w:b/>
          <w:bCs/>
          <w:szCs w:val="21"/>
          <w:highlight w:val="none"/>
        </w:rPr>
        <w:outlineLvl w:val="1"/>
      </w:pPr>
      <w:r/>
      <w:bookmarkStart w:id="175" w:name="_Toc29767"/>
      <w:r/>
      <w:bookmarkStart w:id="176" w:name="_Toc23193"/>
      <w:r>
        <w:rPr>
          <w:rFonts w:hint="eastAsia" w:ascii="宋体" w:hAnsi="宋体"/>
          <w:b/>
          <w:bCs/>
          <w:szCs w:val="21"/>
          <w:highlight w:val="none"/>
        </w:rPr>
        <w:t xml:space="preserve">二、申请人的资格要求</w:t>
      </w:r>
      <w:bookmarkEnd w:id="174"/>
      <w:r/>
      <w:bookmarkEnd w:id="175"/>
      <w:r/>
      <w:bookmarkEnd w:id="176"/>
      <w:r/>
      <w:r/>
    </w:p>
    <w:p>
      <w:pPr>
        <w:ind w:firstLine="420"/>
        <w:jc w:val="left"/>
        <w:spacing w:line="360" w:lineRule="auto"/>
        <w:tabs>
          <w:tab w:val="left" w:pos="6660" w:leader="none"/>
        </w:tabs>
        <w:rPr>
          <w:rFonts w:hint="eastAsia" w:ascii="宋体" w:hAnsi="宋体"/>
          <w:szCs w:val="21"/>
          <w:highlight w:val="none"/>
        </w:rPr>
      </w:pPr>
      <w:r/>
      <w:bookmarkStart w:id="177" w:name="_Toc25254"/>
      <w:r>
        <w:rPr>
          <w:rFonts w:hint="eastAsia" w:ascii="宋体" w:hAnsi="宋体"/>
          <w:szCs w:val="21"/>
          <w:highlight w:val="none"/>
        </w:rPr>
        <w:t xml:space="preserve">1、满足《中华人民共和国政府采购法》第二十二条规定。</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（1）具有独立承担民事责任的能力，提供法人或其他组织的营业执照等证明文件扫描件；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具有良好的商业信誉和健全的财务会计制度，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w:t>
      </w:r>
      <w:r>
        <w:rPr>
          <w:rFonts w:hint="eastAsia" w:ascii="宋体" w:hAnsi="宋体"/>
          <w:szCs w:val="21"/>
          <w:highlight w:val="none"/>
          <w:lang w:eastAsia="zh-CN"/>
        </w:rPr>
        <w:t xml:space="preserve">2024/2025</w:t>
      </w:r>
      <w:r>
        <w:rPr>
          <w:rFonts w:hint="eastAsia" w:ascii="宋体" w:hAnsi="宋体"/>
          <w:szCs w:val="21"/>
          <w:highlight w:val="none"/>
        </w:rPr>
        <w:t xml:space="preserve">年度经审计的财务报告；（提供证明材料扫描件，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（3）具有履行合同所必需的设备和专业技术能力（</w:t>
      </w:r>
      <w:r>
        <w:rPr>
          <w:rFonts w:ascii="宋体" w:hAnsi="宋体" w:cs="宋体"/>
          <w:szCs w:val="21"/>
          <w:highlight w:val="none"/>
        </w:rPr>
        <w:t xml:space="preserve">提供</w:t>
      </w:r>
      <w:r>
        <w:rPr>
          <w:rFonts w:hint="eastAsia" w:ascii="宋体" w:hAnsi="宋体" w:cs="宋体"/>
          <w:szCs w:val="21"/>
          <w:highlight w:val="none"/>
        </w:rPr>
        <w:t xml:space="preserve">投标人相关信息一览表，</w:t>
      </w:r>
      <w:r>
        <w:rPr>
          <w:rFonts w:hint="eastAsia" w:ascii="宋体" w:hAnsi="宋体" w:cs="宋体"/>
          <w:b/>
          <w:bCs/>
          <w:szCs w:val="21"/>
          <w:highlight w:val="none"/>
        </w:rPr>
        <w:t xml:space="preserve">或提供</w:t>
      </w:r>
      <w:r>
        <w:rPr>
          <w:rFonts w:ascii="宋体" w:hAnsi="宋体" w:cs="宋体"/>
          <w:b/>
          <w:bCs/>
          <w:szCs w:val="21"/>
          <w:highlight w:val="none"/>
        </w:rPr>
        <w:t xml:space="preserve">资格承诺函</w:t>
      </w:r>
      <w:r>
        <w:rPr>
          <w:rFonts w:hint="eastAsia" w:ascii="宋体" w:hAnsi="宋体"/>
          <w:szCs w:val="21"/>
          <w:highlight w:val="none"/>
        </w:rPr>
        <w:t xml:space="preserve">）；</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（4）参加政府采购活动近三年内，在经营活动中没有重大违法记录（</w:t>
      </w:r>
      <w:r>
        <w:rPr>
          <w:rFonts w:ascii="宋体" w:hAnsi="宋体" w:cs="宋体"/>
          <w:szCs w:val="21"/>
          <w:highlight w:val="none"/>
        </w:rPr>
        <w:t xml:space="preserve">提供</w:t>
      </w:r>
      <w:r>
        <w:rPr>
          <w:rFonts w:hint="eastAsia" w:ascii="宋体" w:hAnsi="宋体" w:cs="宋体"/>
          <w:szCs w:val="21"/>
          <w:highlight w:val="none"/>
        </w:rPr>
        <w:t xml:space="preserve">承诺书，</w:t>
      </w:r>
      <w:r>
        <w:rPr>
          <w:rFonts w:hint="eastAsia" w:ascii="宋体" w:hAnsi="宋体" w:cs="宋体"/>
          <w:b/>
          <w:bCs/>
          <w:szCs w:val="21"/>
          <w:highlight w:val="none"/>
        </w:rPr>
        <w:t xml:space="preserve">或提供</w:t>
      </w:r>
      <w:r>
        <w:rPr>
          <w:rFonts w:ascii="宋体" w:hAnsi="宋体" w:cs="宋体"/>
          <w:b/>
          <w:bCs/>
          <w:szCs w:val="21"/>
          <w:highlight w:val="none"/>
        </w:rPr>
        <w:t xml:space="preserve">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（5）有依法缴纳税收的良好记录，提供距开标时间六个月内任意一个月的纳税凭据扫描件，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（6）有依法缴纳社会保障资金的良好记录，提供距开标时间六个月内任意一个月的依法缴纳社会保障资金的凭据扫描件，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eastAsia="宋体"/>
          <w:szCs w:val="21"/>
          <w:highlight w:val="none"/>
          <w:lang w:val="en-US" w:eastAsia="zh-CN"/>
        </w:rPr>
      </w:pPr>
      <w:r>
        <w:rPr>
          <w:rFonts w:hint="eastAsia" w:ascii="宋体" w:hAnsi="宋体"/>
          <w:szCs w:val="21"/>
          <w:highlight w:val="none"/>
        </w:rPr>
        <w:t xml:space="preserve">2、落实政府采购政策需满足的资格要求：</w:t>
      </w:r>
      <w:r>
        <w:rPr>
          <w:rFonts w:hint="eastAsia" w:ascii="宋体" w:hAnsi="宋体"/>
          <w:szCs w:val="21"/>
          <w:highlight w:val="none"/>
          <w:lang w:val="en-US" w:eastAsia="zh-CN"/>
        </w:rPr>
        <w:t xml:space="preserve">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3、本项目的特定资格要求：</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（1）投标人具有《医疗机构执业许可证》（必须包含临床细胞分子遗传学专业</w:t>
      </w:r>
      <w:r>
        <w:rPr>
          <w:rFonts w:hint="eastAsia" w:ascii="宋体" w:hAnsi="宋体"/>
          <w:color w:val="auto"/>
          <w:highlight w:val="none"/>
          <w:lang w:eastAsia="zh-CN"/>
        </w:rPr>
        <w:t xml:space="preserve">），</w:t>
      </w:r>
      <w:r>
        <w:rPr>
          <w:rFonts w:hint="eastAsia" w:ascii="宋体" w:hAnsi="宋体"/>
          <w:b/>
          <w:bCs/>
          <w:color w:val="auto"/>
          <w:szCs w:val="21"/>
          <w:highlight w:val="none"/>
        </w:rPr>
        <w:t xml:space="preserve">提供证明材料扫描件；</w:t>
      </w:r>
      <w:r/>
    </w:p>
    <w:p>
      <w:pPr>
        <w:ind w:firstLine="420"/>
        <w:spacing w:line="360" w:lineRule="auto"/>
        <w:rPr>
          <w:rFonts w:hint="eastAsia" w:ascii="宋体" w:hAnsi="宋体" w:eastAsia="宋体" w:cs="宋体"/>
          <w:b w:val="0"/>
          <w:highlight w:val="none"/>
          <w:lang w:eastAsia="zh-CN"/>
        </w:rPr>
      </w:pP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2</w:t>
      </w:r>
      <w:r>
        <w:rPr>
          <w:rFonts w:hint="eastAsia" w:ascii="宋体" w:hAnsi="宋体" w:cs="宋体"/>
          <w:b w:val="0"/>
          <w:highlight w:val="none"/>
          <w:lang w:eastAsia="zh-CN"/>
        </w:rPr>
        <w:t xml:space="preserve">）</w:t>
      </w:r>
      <w:r>
        <w:rPr>
          <w:rFonts w:hint="eastAsia" w:ascii="宋体" w:hAnsi="宋体" w:cs="宋体"/>
          <w:b w:val="0"/>
          <w:highlight w:val="none"/>
        </w:rPr>
        <w:t xml:space="preserve">投标人具备“临床基因扩增检验技术验收合格证书</w:t>
      </w: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肿瘤类及感染类）</w:t>
      </w:r>
      <w:r>
        <w:rPr>
          <w:rFonts w:hint="eastAsia" w:ascii="宋体" w:hAnsi="宋体" w:cs="宋体"/>
          <w:b w:val="0"/>
          <w:highlight w:val="none"/>
        </w:rPr>
        <w:t xml:space="preserve">”</w:t>
      </w:r>
      <w:r>
        <w:rPr>
          <w:rFonts w:hint="eastAsia" w:ascii="宋体" w:hAnsi="宋体" w:cs="宋体"/>
          <w:b w:val="0"/>
          <w:highlight w:val="none"/>
          <w:lang w:eastAsia="zh-CN"/>
        </w:rPr>
        <w:t xml:space="preserve">，</w:t>
      </w:r>
      <w:r>
        <w:rPr>
          <w:rFonts w:hint="eastAsia" w:ascii="宋体" w:hAnsi="宋体"/>
          <w:b/>
          <w:bCs/>
          <w:color w:val="auto"/>
          <w:szCs w:val="21"/>
          <w:highlight w:val="none"/>
        </w:rPr>
        <w:t xml:space="preserve">提供证明材料扫描件；</w:t>
      </w:r>
      <w:r/>
    </w:p>
    <w:p>
      <w:pPr>
        <w:ind w:firstLine="420"/>
        <w:spacing w:line="360" w:lineRule="auto"/>
        <w:rPr>
          <w:rFonts w:hint="eastAsia" w:ascii="宋体" w:hAnsi="宋体" w:cs="宋体"/>
          <w:b w:val="0"/>
          <w:highlight w:val="none"/>
        </w:rPr>
      </w:pP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3</w:t>
      </w:r>
      <w:r>
        <w:rPr>
          <w:rFonts w:hint="eastAsia" w:ascii="宋体" w:hAnsi="宋体" w:cs="宋体"/>
          <w:b w:val="0"/>
          <w:highlight w:val="none"/>
          <w:lang w:eastAsia="zh-CN"/>
        </w:rPr>
        <w:t xml:space="preserve">）</w:t>
      </w:r>
      <w:r>
        <w:rPr>
          <w:rFonts w:hint="eastAsia" w:ascii="宋体" w:hAnsi="宋体" w:cs="宋体"/>
          <w:b w:val="0"/>
          <w:highlight w:val="none"/>
        </w:rPr>
        <w:t xml:space="preserve">投标人国内实验室需完成生物安全备案（BSL-2备案）</w:t>
      </w:r>
      <w:r>
        <w:rPr>
          <w:rFonts w:hint="eastAsia" w:ascii="宋体" w:hAnsi="宋体" w:cs="宋体"/>
          <w:b w:val="0"/>
          <w:highlight w:val="none"/>
          <w:lang w:eastAsia="zh-CN"/>
        </w:rPr>
        <w:t xml:space="preserve">，</w:t>
      </w:r>
      <w:r>
        <w:rPr>
          <w:rFonts w:hint="eastAsia" w:ascii="宋体" w:hAnsi="宋体"/>
          <w:b/>
          <w:bCs/>
          <w:color w:val="auto"/>
          <w:szCs w:val="21"/>
          <w:highlight w:val="none"/>
        </w:rPr>
        <w:t xml:space="preserve">提供证明材料扫描件；</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4</w:t>
      </w:r>
      <w:r>
        <w:rPr>
          <w:rFonts w:hint="eastAsia" w:ascii="宋体" w:hAnsi="宋体"/>
          <w:color w:val="auto"/>
          <w:highlight w:val="none"/>
        </w:rPr>
        <w:t xml:space="preserve">）拒绝下述投标人参加本次采购活动的情形：</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szCs w:val="21"/>
          <w:highlight w:val="none"/>
        </w:rPr>
        <w:t xml:space="preserve">单位负责人为同一人或者存在直接控股、管理关系的不同供应商，不得参加同一合同项下的政府采购活动</w:t>
      </w:r>
      <w:r>
        <w:rPr>
          <w:rFonts w:hint="eastAsia" w:ascii="宋体" w:hAnsi="宋体"/>
          <w:color w:val="auto"/>
          <w:szCs w:val="21"/>
          <w:highlight w:val="none"/>
          <w:lang w:eastAsia="zh-CN"/>
        </w:rPr>
        <w:t xml:space="preserve">，</w:t>
      </w:r>
      <w:r>
        <w:rPr>
          <w:rFonts w:hint="eastAsia" w:ascii="宋体" w:hAnsi="宋体" w:cs="宋体"/>
          <w:szCs w:val="21"/>
          <w:highlight w:val="none"/>
        </w:rPr>
        <w:t xml:space="preserve">提供</w:t>
      </w:r>
      <w:r>
        <w:rPr>
          <w:rFonts w:hint="eastAsia" w:ascii="宋体" w:hAnsi="宋体" w:cs="Arial"/>
          <w:szCs w:val="21"/>
          <w:highlight w:val="none"/>
          <w:lang w:val="zh-CN"/>
        </w:rPr>
        <w:t xml:space="preserve">特定资格条件声明函</w:t>
      </w:r>
      <w:r>
        <w:rPr>
          <w:rFonts w:hint="eastAsia" w:ascii="宋体" w:hAnsi="宋体"/>
          <w:b/>
          <w:bCs/>
          <w:color w:val="auto"/>
          <w:szCs w:val="21"/>
          <w:highlight w:val="none"/>
        </w:rPr>
        <w:t xml:space="preserve">；</w:t>
      </w:r>
      <w:r/>
    </w:p>
    <w:p>
      <w:pPr>
        <w:ind w:firstLine="420"/>
        <w:spacing w:line="360" w:lineRule="auto"/>
        <w:rPr>
          <w:rFonts w:hint="eastAsia" w:ascii="宋体" w:hAnsi="宋体"/>
          <w:b/>
          <w:bCs/>
          <w:color w:val="auto"/>
          <w:szCs w:val="21"/>
          <w:highlight w:val="none"/>
        </w:rPr>
      </w:pPr>
      <w:r>
        <w:rPr>
          <w:rFonts w:hint="eastAsia" w:ascii="宋体" w:hAnsi="宋体"/>
          <w:color w:val="auto"/>
          <w:highlight w:val="none"/>
        </w:rPr>
        <w:t xml:space="preserve">2）</w:t>
      </w:r>
      <w:r>
        <w:rPr>
          <w:rFonts w:hint="eastAsia" w:ascii="宋体" w:hAnsi="宋体"/>
          <w:color w:val="auto"/>
          <w:szCs w:val="21"/>
          <w:highlight w:val="none"/>
        </w:rPr>
        <w:t xml:space="preserve">拒绝列入失信被执行人、重大税收违法案件当事人名单、严重违法失信行为记录名单中的供应商参加本项目的投标活动</w:t>
      </w:r>
      <w:r>
        <w:rPr>
          <w:rFonts w:hint="eastAsia" w:ascii="宋体" w:hAnsi="宋体"/>
          <w:color w:val="auto"/>
          <w:szCs w:val="21"/>
          <w:highlight w:val="none"/>
          <w:lang w:eastAsia="zh-CN"/>
        </w:rPr>
        <w:t xml:space="preserve">，</w:t>
      </w:r>
      <w:r>
        <w:rPr>
          <w:rFonts w:hint="eastAsia" w:ascii="宋体" w:hAnsi="宋体" w:cs="宋体"/>
          <w:szCs w:val="21"/>
          <w:highlight w:val="none"/>
        </w:rPr>
        <w:t xml:space="preserve">提供</w:t>
      </w:r>
      <w:r>
        <w:rPr>
          <w:rFonts w:hint="eastAsia" w:ascii="宋体" w:hAnsi="宋体" w:cs="Arial"/>
          <w:szCs w:val="21"/>
          <w:highlight w:val="none"/>
          <w:lang w:val="zh-CN"/>
        </w:rPr>
        <w:t xml:space="preserve">特定资格条件声明函</w:t>
      </w:r>
      <w:r>
        <w:rPr>
          <w:rFonts w:hint="eastAsia" w:ascii="宋体" w:hAnsi="宋体"/>
          <w:b/>
          <w:bCs/>
          <w:color w:val="auto"/>
          <w:szCs w:val="21"/>
          <w:highlight w:val="none"/>
        </w:rPr>
        <w:t xml:space="preserve">。</w:t>
      </w:r>
      <w:r/>
    </w:p>
    <w:p>
      <w:pPr>
        <w:spacing w:line="360" w:lineRule="auto"/>
        <w:rPr>
          <w:rFonts w:hint="eastAsia" w:ascii="宋体" w:hAnsi="宋体"/>
          <w:b/>
          <w:bCs/>
          <w:szCs w:val="21"/>
          <w:highlight w:val="none"/>
        </w:rPr>
        <w:outlineLvl w:val="1"/>
      </w:pPr>
      <w:r/>
      <w:bookmarkStart w:id="178" w:name="_Toc1575"/>
      <w:r/>
      <w:bookmarkStart w:id="179" w:name="_Toc18850"/>
      <w:r>
        <w:rPr>
          <w:rFonts w:hint="eastAsia" w:ascii="宋体" w:hAnsi="宋体"/>
          <w:b/>
          <w:bCs/>
          <w:szCs w:val="21"/>
          <w:highlight w:val="none"/>
        </w:rPr>
        <w:t xml:space="preserve">三、获取招标文件</w:t>
      </w:r>
      <w:bookmarkEnd w:id="177"/>
      <w:r/>
      <w:bookmarkEnd w:id="178"/>
      <w:r/>
      <w:bookmarkEnd w:id="179"/>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1、时间：</w:t>
      </w:r>
      <w:r>
        <w:rPr>
          <w:rFonts w:hint="eastAsia" w:ascii="宋体" w:hAnsi="宋体"/>
          <w:highlight w:val="none"/>
        </w:rPr>
        <w:t xml:space="preserve">自</w:t>
      </w:r>
      <w:r>
        <w:rPr>
          <w:rFonts w:hint="eastAsia" w:ascii="宋体" w:hAnsi="宋体"/>
          <w:highlight w:val="none"/>
        </w:rPr>
        <w:t xml:space="preserve">公告发布之日起5</w:t>
      </w:r>
      <w:r>
        <w:rPr>
          <w:rFonts w:hint="eastAsia" w:ascii="宋体" w:hAnsi="宋体"/>
          <w:highlight w:val="none"/>
        </w:rPr>
        <w:t xml:space="preserve">个</w:t>
      </w:r>
      <w:r>
        <w:rPr>
          <w:rFonts w:hint="eastAsia" w:ascii="宋体" w:hAnsi="宋体"/>
          <w:highlight w:val="none"/>
        </w:rPr>
        <w:t xml:space="preserve">工作日</w:t>
      </w:r>
      <w:r/>
    </w:p>
    <w:p>
      <w:pPr>
        <w:ind w:left="431"/>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2、地点：</w:t>
      </w:r>
      <w:r>
        <w:rPr>
          <w:rFonts w:hint="eastAsia" w:ascii="宋体" w:hAnsi="宋体"/>
          <w:highlight w:val="none"/>
        </w:rPr>
        <w:t xml:space="preserve">苏采云电子交易平台</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3、方式：</w:t>
      </w:r>
      <w:r>
        <w:rPr>
          <w:rFonts w:hint="eastAsia" w:ascii="宋体" w:hAnsi="宋体"/>
          <w:highlight w:val="none"/>
        </w:rPr>
        <w:t xml:space="preserve">操作指南详见江苏政府采购网—办事指南—资料下载《江苏省政府采购管理交易系统（苏采云）供应商操作指南》。</w:t>
      </w:r>
      <w:r/>
    </w:p>
    <w:p>
      <w:pPr>
        <w:ind w:firstLine="420"/>
        <w:spacing w:line="360" w:lineRule="auto"/>
        <w:tabs>
          <w:tab w:val="left" w:pos="6660" w:leader="none"/>
        </w:tabs>
        <w:rPr>
          <w:rFonts w:hint="eastAsia" w:ascii="宋体" w:hAnsi="宋体"/>
          <w:highlight w:val="none"/>
        </w:rPr>
      </w:pPr>
      <w:r>
        <w:rPr>
          <w:rFonts w:ascii="宋体" w:hAnsi="宋体"/>
          <w:highlight w:val="none"/>
        </w:rPr>
        <w:t xml:space="preserve">“苏采云”系统用户注册--获取“CA数字证书”--CA绑定与登录--网上报名--下载招标文件</w:t>
      </w:r>
      <w:r>
        <w:rPr>
          <w:rFonts w:hint="eastAsia" w:ascii="宋体" w:hAnsi="宋体"/>
          <w:highlight w:val="none"/>
        </w:rPr>
        <w:t xml:space="preserve">。</w:t>
      </w:r>
      <w:r/>
    </w:p>
    <w:p>
      <w:pPr>
        <w:ind w:firstLine="420"/>
        <w:spacing w:line="360" w:lineRule="auto"/>
        <w:tabs>
          <w:tab w:val="left" w:pos="6660" w:leader="none"/>
        </w:tabs>
        <w:rPr>
          <w:rFonts w:hint="eastAsia" w:ascii="宋体" w:hAnsi="宋体"/>
          <w:highlight w:val="none"/>
        </w:rPr>
      </w:pPr>
      <w:r>
        <w:rPr>
          <w:rFonts w:ascii="宋体" w:hAnsi="宋体"/>
          <w:highlight w:val="none"/>
        </w:rPr>
        <w:t xml:space="preserve">采购代理机构将</w:t>
      </w:r>
      <w:r>
        <w:rPr>
          <w:rFonts w:hint="eastAsia" w:ascii="宋体" w:hAnsi="宋体"/>
          <w:highlight w:val="none"/>
        </w:rPr>
        <w:t xml:space="preserve">电子版</w:t>
      </w:r>
      <w:r>
        <w:rPr>
          <w:rFonts w:ascii="宋体" w:hAnsi="宋体"/>
          <w:highlight w:val="none"/>
        </w:rPr>
        <w:t xml:space="preserve">招标文件加载至</w:t>
      </w:r>
      <w:r>
        <w:rPr>
          <w:rFonts w:hint="eastAsia" w:ascii="宋体" w:hAnsi="宋体"/>
          <w:highlight w:val="none"/>
        </w:rPr>
        <w:t xml:space="preserve">“苏采云”系统</w:t>
      </w:r>
      <w:r>
        <w:rPr>
          <w:rFonts w:ascii="宋体" w:hAnsi="宋体"/>
          <w:highlight w:val="none"/>
        </w:rPr>
        <w:t xml:space="preserve">，供潜在</w:t>
      </w:r>
      <w:r>
        <w:rPr>
          <w:rFonts w:hint="eastAsia" w:ascii="宋体" w:hAnsi="宋体"/>
          <w:highlight w:val="none"/>
        </w:rPr>
        <w:t xml:space="preserve">投标人</w:t>
      </w:r>
      <w:r>
        <w:rPr>
          <w:rFonts w:ascii="宋体" w:hAnsi="宋体"/>
          <w:highlight w:val="none"/>
        </w:rPr>
        <w:t xml:space="preserve">下载或者查阅，各</w:t>
      </w:r>
      <w:r>
        <w:rPr>
          <w:rFonts w:hint="eastAsia" w:ascii="宋体" w:hAnsi="宋体"/>
          <w:highlight w:val="none"/>
        </w:rPr>
        <w:t xml:space="preserve">潜在</w:t>
      </w:r>
      <w:r>
        <w:rPr>
          <w:rFonts w:ascii="宋体" w:hAnsi="宋体"/>
          <w:highlight w:val="none"/>
        </w:rPr>
        <w:t xml:space="preserve">投标人应在规定的时间内完成招标文件的下载，逾期可能会造成招标文件无法下载以及投标文件无法上传的情形，由此导致的后果由各投标人自行承担。</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4、售价：免费</w:t>
      </w:r>
      <w:r/>
    </w:p>
    <w:p>
      <w:pPr>
        <w:spacing w:line="360" w:lineRule="auto"/>
        <w:tabs>
          <w:tab w:val="left" w:pos="6660" w:leader="none"/>
        </w:tabs>
        <w:rPr>
          <w:rFonts w:hint="eastAsia" w:ascii="宋体" w:hAnsi="宋体"/>
          <w:b/>
          <w:bCs/>
          <w:szCs w:val="21"/>
          <w:highlight w:val="none"/>
        </w:rPr>
        <w:outlineLvl w:val="1"/>
      </w:pPr>
      <w:r/>
      <w:bookmarkStart w:id="180" w:name="_Toc29984"/>
      <w:r/>
      <w:bookmarkStart w:id="181" w:name="_Toc4129"/>
      <w:r/>
      <w:bookmarkStart w:id="182" w:name="_Toc11275"/>
      <w:r>
        <w:rPr>
          <w:rFonts w:hint="eastAsia" w:ascii="宋体" w:hAnsi="宋体"/>
          <w:b/>
          <w:bCs/>
          <w:szCs w:val="21"/>
          <w:highlight w:val="none"/>
        </w:rPr>
        <w:t xml:space="preserve">四、提交投标文件截止时间、开标时间和地点</w:t>
      </w:r>
      <w:bookmarkEnd w:id="180"/>
      <w:r/>
      <w:bookmarkEnd w:id="181"/>
      <w:r/>
      <w:bookmarkEnd w:id="182"/>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1、提交投标文件截止时间、开标时间：</w:t>
      </w:r>
      <w:r>
        <w:rPr>
          <w:rFonts w:hint="eastAsia" w:ascii="宋体" w:hAnsi="宋体"/>
          <w:highlight w:val="none"/>
        </w:rPr>
        <w:t xml:space="preserve">202</w:t>
      </w:r>
      <w:r>
        <w:rPr>
          <w:rFonts w:hint="eastAsia" w:ascii="宋体" w:hAnsi="宋体"/>
          <w:highlight w:val="none"/>
          <w:lang w:val="en-US" w:eastAsia="zh-CN"/>
        </w:rPr>
        <w:t xml:space="preserve">6</w:t>
      </w:r>
      <w:r>
        <w:rPr>
          <w:rFonts w:hint="eastAsia" w:ascii="宋体" w:hAnsi="宋体"/>
          <w:highlight w:val="none"/>
        </w:rPr>
        <w:t xml:space="preserve">年</w:t>
      </w:r>
      <w:r>
        <w:rPr>
          <w:rFonts w:hint="eastAsia" w:ascii="宋体" w:hAnsi="宋体"/>
          <w:highlight w:val="none"/>
          <w:lang w:val="en-US" w:eastAsia="zh-CN"/>
        </w:rPr>
        <w:t xml:space="preserve">6</w:t>
      </w:r>
      <w:r>
        <w:rPr>
          <w:rFonts w:hint="eastAsia" w:ascii="宋体" w:hAnsi="宋体"/>
          <w:highlight w:val="none"/>
        </w:rPr>
        <w:t xml:space="preserve">月</w:t>
      </w:r>
      <w:r>
        <w:rPr>
          <w:rFonts w:hint="eastAsia" w:ascii="宋体" w:hAnsi="宋体"/>
          <w:highlight w:val="none"/>
          <w:lang w:val="en-US" w:eastAsia="zh-CN"/>
        </w:rPr>
        <w:t xml:space="preserve">5</w:t>
      </w:r>
      <w:r>
        <w:rPr>
          <w:rFonts w:hint="eastAsia" w:ascii="宋体" w:hAnsi="宋体"/>
          <w:highlight w:val="none"/>
        </w:rPr>
        <w:t xml:space="preserve">日09</w:t>
      </w:r>
      <w:r>
        <w:rPr>
          <w:rFonts w:ascii="宋体" w:hAnsi="宋体"/>
          <w:highlight w:val="none"/>
        </w:rPr>
        <w:t xml:space="preserve">点00分</w:t>
      </w:r>
      <w:r>
        <w:rPr>
          <w:rFonts w:hint="eastAsia" w:ascii="宋体" w:hAnsi="宋体"/>
          <w:szCs w:val="21"/>
          <w:highlight w:val="none"/>
        </w:rPr>
        <w:t xml:space="preserve">（北京时间）</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本项目通过苏采云电子交易平台进行采购，投标人须通过“苏采云”平台在线制作并提交投标文件。至提交投标文件截止时间，电子交易平台投标通道将关闭，投标人未完成电子投标文件有效提交的，其投标将被拒绝。</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2、开标地点：</w:t>
      </w:r>
      <w:r>
        <w:rPr>
          <w:rFonts w:hint="eastAsia" w:ascii="宋体" w:hAnsi="宋体"/>
          <w:highlight w:val="none"/>
        </w:rPr>
        <w:t xml:space="preserve">“苏采云”系统网上“开标大厅</w:t>
      </w:r>
      <w:r>
        <w:rPr>
          <w:rFonts w:ascii="宋体" w:hAnsi="宋体"/>
          <w:highlight w:val="none"/>
        </w:rPr>
        <w:t xml:space="preserve">”</w:t>
      </w:r>
      <w:r/>
    </w:p>
    <w:p>
      <w:pPr>
        <w:ind w:firstLine="420"/>
        <w:spacing w:line="360" w:lineRule="auto"/>
        <w:tabs>
          <w:tab w:val="left" w:pos="6660" w:leader="none"/>
        </w:tabs>
        <w:rPr>
          <w:rFonts w:hint="eastAsia" w:ascii="宋体" w:hAnsi="宋体"/>
          <w:highlight w:val="none"/>
        </w:rPr>
      </w:pPr>
      <w:r>
        <w:rPr>
          <w:rFonts w:ascii="宋体" w:hAnsi="宋体"/>
          <w:highlight w:val="none"/>
        </w:rPr>
        <w:t xml:space="preserve">开标当日，投标人不必抵达开标现场，仅需在任意地点通过“苏采云”系统（网址：</w:t>
      </w:r>
      <w:r>
        <w:rPr>
          <w:highlight w:val="none"/>
        </w:rPr>
        <w:fldChar w:fldCharType="begin"/>
      </w:r>
      <w:r>
        <w:rPr>
          <w:highlight w:val="none"/>
        </w:rPr>
        <w:instrText xml:space="preserve"> HYPERLINK "http://jszfcg.jsczt.cn/%EF%BC%89" \o "http://jszfcg.jsczt.cn/%EF%BC%89" </w:instrText>
      </w:r>
      <w:r>
        <w:rPr>
          <w:highlight w:val="none"/>
        </w:rPr>
        <w:fldChar w:fldCharType="separate"/>
      </w:r>
      <w:r>
        <w:rPr>
          <w:rFonts w:ascii="宋体" w:hAnsi="宋体"/>
          <w:highlight w:val="none"/>
        </w:rPr>
        <w:t xml:space="preserve">http://jszfcg.jsczt.cn/）“开标大厅”进入系统“开标大厅”参与开标过程</w:t>
      </w:r>
      <w:r>
        <w:rPr>
          <w:rFonts w:hint="eastAsia" w:ascii="宋体" w:hAnsi="宋体"/>
          <w:highlight w:val="none"/>
        </w:rPr>
        <w:t xml:space="preserve">。</w:t>
      </w:r>
      <w:r>
        <w:rPr>
          <w:rFonts w:hint="eastAsia" w:ascii="宋体" w:hAnsi="宋体"/>
          <w:highlight w:val="none"/>
        </w:rPr>
        <w:fldChar w:fldCharType="end"/>
      </w:r>
      <w:r/>
    </w:p>
    <w:p>
      <w:pPr>
        <w:spacing w:line="360" w:lineRule="auto"/>
        <w:tabs>
          <w:tab w:val="left" w:pos="6660" w:leader="none"/>
        </w:tabs>
        <w:rPr>
          <w:rFonts w:hint="eastAsia" w:ascii="宋体" w:hAnsi="宋体"/>
          <w:b/>
          <w:bCs/>
          <w:highlight w:val="none"/>
        </w:rPr>
        <w:outlineLvl w:val="1"/>
      </w:pPr>
      <w:r/>
      <w:bookmarkStart w:id="183" w:name="_Toc24213"/>
      <w:r/>
      <w:bookmarkStart w:id="184" w:name="_Toc18352"/>
      <w:r/>
      <w:bookmarkStart w:id="185" w:name="_Toc12288"/>
      <w:r>
        <w:rPr>
          <w:rFonts w:hint="eastAsia" w:ascii="宋体" w:hAnsi="宋体"/>
          <w:b/>
          <w:bCs/>
          <w:highlight w:val="none"/>
        </w:rPr>
        <w:t xml:space="preserve">五、公告期限</w:t>
      </w:r>
      <w:bookmarkEnd w:id="183"/>
      <w:r/>
      <w:bookmarkEnd w:id="184"/>
      <w:r/>
      <w:bookmarkEnd w:id="185"/>
      <w:r/>
      <w:r/>
    </w:p>
    <w:p>
      <w:pPr>
        <w:ind w:firstLine="420"/>
        <w:spacing w:line="360" w:lineRule="auto"/>
        <w:rPr>
          <w:rFonts w:hint="eastAsia" w:ascii="宋体" w:hAnsi="宋体"/>
          <w:szCs w:val="21"/>
          <w:highlight w:val="none"/>
        </w:rPr>
      </w:pPr>
      <w:r>
        <w:rPr>
          <w:rFonts w:hint="eastAsia" w:ascii="宋体" w:hAnsi="宋体"/>
          <w:szCs w:val="21"/>
          <w:highlight w:val="none"/>
        </w:rPr>
        <w:t xml:space="preserve">自招标公告发布之日起5个工作日</w:t>
      </w:r>
      <w:r/>
    </w:p>
    <w:p>
      <w:pPr>
        <w:spacing w:line="360" w:lineRule="auto"/>
        <w:rPr>
          <w:rFonts w:hint="eastAsia" w:ascii="宋体" w:hAnsi="宋体"/>
          <w:b/>
          <w:bCs/>
          <w:szCs w:val="21"/>
          <w:highlight w:val="none"/>
        </w:rPr>
        <w:outlineLvl w:val="1"/>
      </w:pPr>
      <w:r/>
      <w:bookmarkStart w:id="186" w:name="_Toc30677"/>
      <w:r/>
      <w:bookmarkStart w:id="187" w:name="_Toc23393"/>
      <w:r/>
      <w:bookmarkStart w:id="188" w:name="_Toc21132"/>
      <w:r>
        <w:rPr>
          <w:rFonts w:hint="eastAsia" w:ascii="宋体" w:hAnsi="宋体"/>
          <w:b/>
          <w:bCs/>
          <w:szCs w:val="21"/>
          <w:highlight w:val="none"/>
        </w:rPr>
        <w:t xml:space="preserve">六、其他补充事宜</w:t>
      </w:r>
      <w:bookmarkEnd w:id="186"/>
      <w:r/>
      <w:bookmarkEnd w:id="187"/>
      <w:r/>
      <w:bookmarkEnd w:id="188"/>
      <w:r/>
      <w:r/>
    </w:p>
    <w:p>
      <w:pPr>
        <w:ind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“CA数字证书”的获取</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（1）本项目通过电子交易平台进行采购，请在投标前详细阅读《苏采云系统</w:t>
      </w:r>
      <w:r>
        <w:rPr>
          <w:rFonts w:hint="eastAsia" w:ascii="宋体" w:hAnsi="宋体"/>
          <w:highlight w:val="none"/>
        </w:rPr>
        <w:t xml:space="preserve">供应商</w:t>
      </w:r>
      <w:r>
        <w:rPr>
          <w:rFonts w:hint="eastAsia" w:ascii="宋体" w:hAnsi="宋体"/>
          <w:szCs w:val="21"/>
          <w:highlight w:val="none"/>
        </w:rPr>
        <w:t xml:space="preserve">操作手册》（网址：</w:t>
      </w:r>
      <w:r>
        <w:rPr>
          <w:rFonts w:ascii="宋体" w:hAnsi="宋体"/>
          <w:szCs w:val="21"/>
          <w:highlight w:val="none"/>
        </w:rPr>
        <w:t xml:space="preserve">http://www.ccgp-jiangsu.gov.cn/</w:t>
      </w:r>
      <w:r>
        <w:rPr>
          <w:rFonts w:hint="eastAsia" w:ascii="宋体" w:hAnsi="宋体"/>
          <w:szCs w:val="21"/>
          <w:highlight w:val="none"/>
        </w:rPr>
        <w:t xml:space="preserve">）；投标人在使用系统进行投标的过程中如遇到涉及平台使用的任何问题，应在工作日上午9：00-1</w:t>
      </w:r>
      <w:r>
        <w:rPr>
          <w:rFonts w:ascii="宋体" w:hAnsi="宋体"/>
          <w:szCs w:val="21"/>
          <w:highlight w:val="none"/>
        </w:rPr>
        <w:t xml:space="preserve">1</w:t>
      </w:r>
      <w:r>
        <w:rPr>
          <w:rFonts w:hint="eastAsia" w:ascii="宋体" w:hAnsi="宋体"/>
          <w:szCs w:val="21"/>
          <w:highlight w:val="none"/>
        </w:rPr>
        <w:t xml:space="preserve">:</w:t>
      </w:r>
      <w:r>
        <w:rPr>
          <w:rFonts w:ascii="宋体" w:hAnsi="宋体"/>
          <w:szCs w:val="21"/>
          <w:highlight w:val="none"/>
        </w:rPr>
        <w:t xml:space="preserve">3</w:t>
      </w:r>
      <w:r>
        <w:rPr>
          <w:rFonts w:hint="eastAsia" w:ascii="宋体" w:hAnsi="宋体"/>
          <w:szCs w:val="21"/>
          <w:highlight w:val="none"/>
        </w:rPr>
        <w:t xml:space="preserve">0 下午13:30-17:30期间致电技术支持热线咨询，镇江地区联系方式：0519-86722803、0519-86722805。</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投标人投标需提前办理数字认证证书，办理方式和注意事项详见：指南地址：http://jsxcmm.com/help/help.html。镇江地区办理方式：镇江市润州区冠城路8号工人大厦7楼公共资源交易中心大厅CA窗口，工作日办公时间：9:00-12:00、13:30-17:30联系人：邵娟，联系电话：13655287962。</w:t>
      </w:r>
      <w:r/>
    </w:p>
    <w:p>
      <w:pPr>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采购项目需要落实的政府采购</w:t>
      </w:r>
      <w:r>
        <w:rPr>
          <w:rFonts w:hint="eastAsia" w:ascii="宋体" w:hAnsi="宋体"/>
          <w:szCs w:val="21"/>
          <w:highlight w:val="none"/>
        </w:rPr>
        <w:t xml:space="preserve">政策</w:t>
      </w:r>
      <w:r>
        <w:rPr>
          <w:rFonts w:ascii="宋体" w:hAnsi="宋体"/>
          <w:szCs w:val="21"/>
          <w:highlight w:val="none"/>
        </w:rPr>
        <w:t xml:space="preserve">：本项目执行《政府采购促进中小企业发展管理办法》《关于政府采购支持监狱企业发展有关问题的通知》《关于促进残疾人就业政府采购政策的通知》《关于调整优化节能产品、环境标志产品政府采购执行机制的通知》等政府采购</w:t>
      </w:r>
      <w:r>
        <w:rPr>
          <w:rFonts w:hint="eastAsia" w:ascii="宋体" w:hAnsi="宋体"/>
          <w:szCs w:val="21"/>
          <w:highlight w:val="none"/>
        </w:rPr>
        <w:t xml:space="preserve">政策</w:t>
      </w:r>
      <w:r>
        <w:rPr>
          <w:rFonts w:ascii="宋体" w:hAnsi="宋体"/>
          <w:szCs w:val="21"/>
          <w:highlight w:val="none"/>
        </w:rPr>
        <w:t xml:space="preserve">文件。</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3、根据《国务院办公厅关于在政府采购中实施本国产品标准及相关政策的通知》（国办发〔2025〕34号）和《关于贯彻落实（国务</w:t>
      </w:r>
      <w:r>
        <w:rPr>
          <w:rFonts w:hint="eastAsia" w:ascii="宋体" w:hAnsi="宋体"/>
          <w:szCs w:val="21"/>
          <w:highlight w:val="none"/>
          <w:lang w:val="en-US" w:eastAsia="zh-CN"/>
        </w:rPr>
        <w:t xml:space="preserve">院办公厅关于在政府采购中实施本国产品标准及相关政策的通知）的意见》（财库〔2025〕30号）文件，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w:t>
      </w:r>
      <w:r>
        <w:rPr>
          <w:rFonts w:ascii="宋体" w:hAnsi="宋体"/>
          <w:szCs w:val="21"/>
          <w:highlight w:val="none"/>
        </w:rPr>
        <w:t xml:space="preserve">公告发布媒体：</w:t>
      </w:r>
      <w:r>
        <w:rPr>
          <w:rFonts w:hint="eastAsia" w:ascii="宋体" w:hAnsi="宋体"/>
          <w:szCs w:val="21"/>
          <w:highlight w:val="none"/>
        </w:rPr>
        <w:t xml:space="preserve">江苏政府采购网</w:t>
      </w:r>
      <w:r/>
    </w:p>
    <w:p>
      <w:pPr>
        <w:spacing w:line="360" w:lineRule="auto"/>
        <w:rPr>
          <w:rFonts w:hint="eastAsia" w:ascii="宋体" w:hAnsi="宋体"/>
          <w:b/>
          <w:bCs/>
          <w:szCs w:val="21"/>
          <w:highlight w:val="none"/>
        </w:rPr>
        <w:outlineLvl w:val="1"/>
      </w:pPr>
      <w:r/>
      <w:bookmarkStart w:id="189" w:name="_Toc15133"/>
      <w:r/>
      <w:bookmarkStart w:id="190" w:name="_Toc11094"/>
      <w:r/>
      <w:bookmarkStart w:id="191" w:name="_Toc27759"/>
      <w:r>
        <w:rPr>
          <w:rFonts w:hint="eastAsia" w:ascii="宋体" w:hAnsi="宋体"/>
          <w:b/>
          <w:bCs/>
          <w:szCs w:val="21"/>
          <w:highlight w:val="none"/>
        </w:rPr>
        <w:t xml:space="preserve">七、对本次招标提出询问，请按以下方式联系</w:t>
      </w:r>
      <w:bookmarkEnd w:id="189"/>
      <w:r/>
      <w:bookmarkEnd w:id="190"/>
      <w:r/>
      <w:bookmarkEnd w:id="191"/>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1、采购人信息</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名称：</w:t>
      </w:r>
      <w:r>
        <w:rPr>
          <w:rFonts w:hint="eastAsia" w:ascii="宋体" w:hAnsi="宋体"/>
          <w:bCs/>
          <w:szCs w:val="21"/>
          <w:highlight w:val="none"/>
        </w:rPr>
        <w:t xml:space="preserve">镇江市第一人民医院</w:t>
      </w:r>
      <w:r/>
    </w:p>
    <w:p>
      <w:pPr>
        <w:ind w:firstLine="420"/>
        <w:spacing w:line="360" w:lineRule="auto"/>
        <w:rPr>
          <w:rFonts w:hint="eastAsia" w:ascii="宋体" w:hAnsi="宋体"/>
          <w:bCs/>
          <w:szCs w:val="21"/>
          <w:highlight w:val="none"/>
        </w:rPr>
      </w:pPr>
      <w:r>
        <w:rPr>
          <w:rFonts w:hint="eastAsia" w:ascii="宋体" w:hAnsi="宋体"/>
          <w:szCs w:val="21"/>
          <w:highlight w:val="none"/>
        </w:rPr>
        <w:t xml:space="preserve">地址：</w:t>
      </w:r>
      <w:r>
        <w:rPr>
          <w:rFonts w:hint="eastAsia" w:ascii="宋体" w:hAnsi="宋体"/>
          <w:bCs/>
          <w:szCs w:val="21"/>
          <w:highlight w:val="none"/>
        </w:rPr>
        <w:t xml:space="preserve">镇江市电力路8号</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联系人：杜老师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联系方式：0511-88917</w:t>
      </w:r>
      <w:r>
        <w:rPr>
          <w:rFonts w:ascii="宋体" w:hAnsi="宋体"/>
          <w:szCs w:val="21"/>
          <w:highlight w:val="none"/>
        </w:rPr>
        <w:t xml:space="preserve">939</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2、采购代理机构信息</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名称：江苏汉唐国际贸易集团有限公司</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地址：南京市玄武区北京东路2</w:t>
      </w:r>
      <w:r>
        <w:rPr>
          <w:rFonts w:ascii="宋体" w:hAnsi="宋体"/>
          <w:szCs w:val="21"/>
          <w:highlight w:val="none"/>
        </w:rPr>
        <w:t xml:space="preserve">2</w:t>
      </w:r>
      <w:r>
        <w:rPr>
          <w:rFonts w:hint="eastAsia" w:ascii="宋体" w:hAnsi="宋体"/>
          <w:szCs w:val="21"/>
          <w:highlight w:val="none"/>
        </w:rPr>
        <w:t xml:space="preserve">号和平大厦1</w:t>
      </w:r>
      <w:r>
        <w:rPr>
          <w:rFonts w:ascii="宋体" w:hAnsi="宋体"/>
          <w:szCs w:val="21"/>
          <w:highlight w:val="none"/>
        </w:rPr>
        <w:t xml:space="preserve">810</w:t>
      </w:r>
      <w:r>
        <w:rPr>
          <w:rFonts w:hint="eastAsia" w:ascii="宋体" w:hAnsi="宋体"/>
          <w:szCs w:val="21"/>
          <w:highlight w:val="none"/>
        </w:rPr>
        <w:t xml:space="preserve">室</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联系方式：025-86970301</w:t>
      </w:r>
      <w:r/>
    </w:p>
    <w:p>
      <w:pPr>
        <w:ind w:firstLine="420"/>
        <w:spacing w:line="360" w:lineRule="auto"/>
        <w:tabs>
          <w:tab w:val="left" w:pos="6660" w:leader="none"/>
        </w:tabs>
        <w:rPr>
          <w:rFonts w:hint="eastAsia" w:ascii="宋体" w:hAnsi="宋体"/>
          <w:szCs w:val="21"/>
          <w:highlight w:val="none"/>
        </w:rPr>
      </w:pPr>
      <w:r>
        <w:rPr>
          <w:rFonts w:hint="eastAsia" w:ascii="宋体" w:hAnsi="宋体"/>
          <w:szCs w:val="21"/>
          <w:highlight w:val="none"/>
        </w:rPr>
        <w:t xml:space="preserve">3、项目</w:t>
      </w:r>
      <w:r>
        <w:rPr>
          <w:rFonts w:ascii="宋体" w:hAnsi="宋体"/>
          <w:szCs w:val="21"/>
          <w:highlight w:val="none"/>
        </w:rPr>
        <w:t xml:space="preserve">联系方式</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项目联系人：高经理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电话：</w:t>
      </w:r>
      <w:r>
        <w:rPr>
          <w:rFonts w:ascii="宋体" w:hAnsi="宋体"/>
          <w:szCs w:val="21"/>
          <w:highlight w:val="none"/>
        </w:rPr>
        <w:t xml:space="preserve">15851862582 </w:t>
      </w:r>
      <w:r/>
    </w:p>
    <w:p>
      <w:pPr>
        <w:ind w:firstLine="422"/>
        <w:rPr>
          <w:rFonts w:hint="eastAsia" w:ascii="宋体" w:hAnsi="宋体"/>
          <w:b/>
          <w:szCs w:val="21"/>
          <w:highlight w:val="none"/>
        </w:rPr>
      </w:pPr>
      <w:r>
        <w:rPr>
          <w:rFonts w:hint="eastAsia" w:ascii="宋体" w:hAnsi="宋体"/>
          <w:b/>
          <w:szCs w:val="21"/>
          <w:highlight w:val="none"/>
        </w:rPr>
      </w:r>
      <w:r/>
    </w:p>
    <w:p>
      <w:pPr>
        <w:ind w:firstLine="420"/>
        <w:rPr>
          <w:rFonts w:hint="eastAsia" w:ascii="宋体" w:hAnsi="宋体"/>
          <w:szCs w:val="21"/>
          <w:highlight w:val="none"/>
        </w:rPr>
        <w:sectPr>
          <w:footnotePr/>
          <w:endnotePr/>
          <w:type w:val="nextPage"/>
          <w:pgSz w:w="11906" w:h="16838" w:orient="portrait"/>
          <w:pgMar w:top="1560" w:right="1440" w:bottom="1440" w:left="1440" w:header="851" w:footer="992" w:gutter="0"/>
          <w:cols w:num="1" w:sep="0" w:space="425" w:equalWidth="1"/>
          <w:docGrid w:linePitch="360"/>
        </w:sectPr>
      </w:pPr>
      <w:r>
        <w:rPr>
          <w:rFonts w:hint="eastAsia" w:ascii="宋体" w:hAnsi="宋体"/>
          <w:szCs w:val="21"/>
          <w:highlight w:val="none"/>
        </w:rPr>
      </w:r>
      <w:r/>
    </w:p>
    <w:p>
      <w:pPr>
        <w:ind w:left="1440" w:hanging="1440"/>
        <w:jc w:val="center"/>
        <w:spacing w:line="440" w:lineRule="exact"/>
        <w:rPr>
          <w:rFonts w:hint="eastAsia" w:ascii="宋体" w:hAnsi="宋体" w:cs="Arial"/>
          <w:b/>
          <w:sz w:val="28"/>
          <w:szCs w:val="28"/>
          <w:highlight w:val="none"/>
        </w:rPr>
        <w:outlineLvl w:val="0"/>
      </w:pPr>
      <w:r/>
      <w:bookmarkStart w:id="192" w:name="_Toc8012"/>
      <w:r/>
      <w:bookmarkStart w:id="193" w:name="_Toc29147"/>
      <w:r/>
      <w:bookmarkStart w:id="194" w:name="_Toc8992"/>
      <w:r>
        <w:rPr>
          <w:rFonts w:hint="eastAsia" w:ascii="宋体" w:hAnsi="宋体" w:cs="Arial"/>
          <w:b/>
          <w:sz w:val="28"/>
          <w:szCs w:val="28"/>
          <w:highlight w:val="none"/>
        </w:rPr>
        <w:t xml:space="preserve">第二部分：投标人须知</w:t>
      </w:r>
      <w:bookmarkEnd w:id="192"/>
      <w:r/>
      <w:bookmarkEnd w:id="193"/>
      <w:r/>
      <w:bookmarkEnd w:id="194"/>
      <w:r/>
      <w:r/>
    </w:p>
    <w:p>
      <w:pPr>
        <w:rPr>
          <w:rFonts w:hint="eastAsia" w:ascii="宋体" w:hAnsi="宋体"/>
          <w:szCs w:val="21"/>
          <w:highlight w:val="none"/>
        </w:rPr>
      </w:pPr>
      <w:r>
        <w:rPr>
          <w:rFonts w:hint="eastAsia" w:ascii="宋体" w:hAnsi="宋体"/>
          <w:szCs w:val="21"/>
          <w:highlight w:val="none"/>
        </w:rPr>
      </w:r>
      <w:r/>
    </w:p>
    <w:p>
      <w:pPr>
        <w:ind w:left="238"/>
        <w:jc w:val="center"/>
        <w:spacing w:line="360" w:lineRule="auto"/>
        <w:rPr>
          <w:rFonts w:hint="eastAsia" w:ascii="宋体" w:hAnsi="宋体"/>
          <w:b/>
          <w:sz w:val="24"/>
          <w:highlight w:val="none"/>
        </w:rPr>
        <w:outlineLvl w:val="1"/>
      </w:pPr>
      <w:r/>
      <w:bookmarkStart w:id="195" w:name="_Toc11547"/>
      <w:r/>
      <w:bookmarkStart w:id="196" w:name="_Toc5935"/>
      <w:r/>
      <w:bookmarkStart w:id="197" w:name="_Toc7890"/>
      <w:r>
        <w:rPr>
          <w:rFonts w:hint="eastAsia" w:ascii="宋体" w:hAnsi="宋体"/>
          <w:b/>
          <w:sz w:val="24"/>
          <w:highlight w:val="none"/>
        </w:rPr>
        <w:t xml:space="preserve">投标人须知前附表</w:t>
      </w:r>
      <w:bookmarkEnd w:id="195"/>
      <w:r/>
      <w:bookmarkEnd w:id="196"/>
      <w:r/>
      <w:bookmarkEnd w:id="197"/>
      <w:r/>
      <w:r/>
    </w:p>
    <w:tbl>
      <w:tblPr>
        <w:tblStyle w:val="783"/>
        <w:tblW w:w="9072"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3"/>
        <w:gridCol w:w="8079"/>
      </w:tblGrid>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条款号</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内容、要求</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项目名称：镇江市第一人民医院</w:t>
            </w:r>
            <w:r>
              <w:rPr>
                <w:rFonts w:hint="eastAsia" w:ascii="宋体" w:hAnsi="宋体"/>
                <w:szCs w:val="21"/>
                <w:highlight w:val="none"/>
                <w:lang w:eastAsia="zh-CN"/>
              </w:rPr>
              <w:t xml:space="preserve">2026年检验项目委托检测服务</w:t>
            </w:r>
            <w:r/>
          </w:p>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项目编号：</w:t>
            </w:r>
            <w:r>
              <w:rPr>
                <w:rFonts w:hint="eastAsia" w:ascii="宋体" w:hAnsi="宋体"/>
                <w:szCs w:val="21"/>
                <w:highlight w:val="none"/>
                <w:lang w:eastAsia="zh-CN"/>
              </w:rPr>
              <w:t xml:space="preserve">JSZC-321100-HTMY-G2026-0004</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公告发布媒体：</w:t>
            </w:r>
            <w:r>
              <w:rPr>
                <w:rFonts w:hint="eastAsia" w:ascii="宋体" w:hAnsi="宋体"/>
                <w:szCs w:val="22"/>
                <w:highlight w:val="none"/>
              </w:rPr>
              <w:t xml:space="preserve">江苏政府采购网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资金来源：财政资金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预算金额：</w:t>
            </w:r>
            <w:r>
              <w:rPr>
                <w:rFonts w:hint="eastAsia" w:ascii="宋体" w:hAnsi="宋体"/>
                <w:szCs w:val="21"/>
                <w:highlight w:val="none"/>
                <w:lang w:val="en-US" w:eastAsia="zh-CN"/>
              </w:rPr>
              <w:t xml:space="preserve">13</w:t>
            </w:r>
            <w:r>
              <w:rPr>
                <w:rFonts w:hint="eastAsia" w:ascii="宋体" w:hAnsi="宋体"/>
                <w:szCs w:val="21"/>
                <w:highlight w:val="none"/>
              </w:rPr>
              <w:t xml:space="preserve">00</w:t>
            </w:r>
            <w:r>
              <w:rPr>
                <w:rFonts w:ascii="宋体" w:hAnsi="宋体"/>
                <w:szCs w:val="21"/>
                <w:highlight w:val="none"/>
              </w:rPr>
              <w:t xml:space="preserve">万</w:t>
            </w:r>
            <w:r>
              <w:rPr>
                <w:rFonts w:hint="eastAsia" w:ascii="宋体" w:hAnsi="宋体"/>
                <w:szCs w:val="21"/>
                <w:highlight w:val="none"/>
              </w:rPr>
              <w:t xml:space="preserve">元（第2包）</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3.1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最高限价：</w:t>
            </w:r>
            <w:r>
              <w:rPr>
                <w:rFonts w:ascii="SimSun" w:hAnsi="SimSun" w:eastAsia="SimSun" w:cs="SimSun"/>
                <w:color w:val="000000"/>
                <w:sz w:val="22"/>
              </w:rPr>
              <w:t xml:space="preserve">投标人在检测服务清单市场参考价的基础上报出优惠率</w:t>
            </w:r>
            <w:r>
              <w:rPr>
                <w:rFonts w:hint="eastAsia" w:ascii="宋体" w:hAnsi="宋体"/>
                <w:szCs w:val="21"/>
                <w:highlight w:val="none"/>
              </w:rPr>
            </w:r>
            <w:r>
              <w:rPr>
                <w:rFonts w:hint="eastAsia" w:ascii="宋体" w:hAnsi="宋体"/>
                <w:szCs w:val="21"/>
                <w:highlight w:val="none"/>
              </w:rPr>
              <w:t xml:space="preserve">，检测项目</w:t>
            </w:r>
            <w:r>
              <w:rPr>
                <w:rFonts w:hint="eastAsia" w:ascii="宋体" w:hAnsi="宋体"/>
                <w:szCs w:val="21"/>
                <w:highlight w:val="none"/>
                <w:lang w:val="en-US" w:eastAsia="zh-CN"/>
              </w:rPr>
              <w:t xml:space="preserve">优惠率不低于40</w:t>
            </w:r>
            <w:r>
              <w:rPr>
                <w:rFonts w:hint="eastAsia" w:ascii="宋体" w:hAnsi="宋体"/>
                <w:szCs w:val="21"/>
                <w:highlight w:val="none"/>
              </w:rPr>
              <w:t xml:space="preserve">%（第2包）</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采购方式：公开招标</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6.1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采购人：镇江市第一人民医院</w:t>
            </w:r>
            <w:r/>
          </w:p>
          <w:p>
            <w:pPr>
              <w:spacing w:line="360" w:lineRule="auto"/>
              <w:rPr>
                <w:rFonts w:hint="eastAsia" w:ascii="宋体" w:hAnsi="宋体"/>
                <w:szCs w:val="21"/>
                <w:highlight w:val="none"/>
              </w:rPr>
            </w:pPr>
            <w:r>
              <w:rPr>
                <w:rFonts w:ascii="宋体" w:hAnsi="宋体"/>
                <w:szCs w:val="21"/>
                <w:highlight w:val="none"/>
              </w:rPr>
              <w:t xml:space="preserve">联系人</w:t>
            </w:r>
            <w:r>
              <w:rPr>
                <w:rFonts w:hint="eastAsia" w:ascii="宋体" w:hAnsi="宋体"/>
                <w:szCs w:val="21"/>
                <w:highlight w:val="none"/>
              </w:rPr>
              <w:t xml:space="preserve">：杜老师</w:t>
            </w:r>
            <w:r/>
          </w:p>
          <w:p>
            <w:pPr>
              <w:spacing w:line="360" w:lineRule="auto"/>
              <w:rPr>
                <w:rFonts w:hint="eastAsia" w:ascii="宋体" w:hAnsi="宋体"/>
                <w:szCs w:val="21"/>
                <w:highlight w:val="none"/>
              </w:rPr>
            </w:pPr>
            <w:r>
              <w:rPr>
                <w:rFonts w:hint="eastAsia" w:ascii="宋体" w:hAnsi="宋体"/>
                <w:szCs w:val="21"/>
                <w:highlight w:val="none"/>
              </w:rPr>
              <w:t xml:space="preserve">电话：0511-88917</w:t>
            </w:r>
            <w:r>
              <w:rPr>
                <w:rFonts w:ascii="宋体" w:hAnsi="宋体"/>
                <w:szCs w:val="21"/>
                <w:highlight w:val="none"/>
              </w:rPr>
              <w:t xml:space="preserve">939</w:t>
            </w:r>
            <w:r/>
          </w:p>
          <w:p>
            <w:pPr>
              <w:spacing w:line="360" w:lineRule="auto"/>
              <w:rPr>
                <w:rFonts w:hint="eastAsia" w:ascii="宋体" w:hAnsi="宋体"/>
                <w:szCs w:val="21"/>
                <w:highlight w:val="none"/>
              </w:rPr>
            </w:pPr>
            <w:r>
              <w:rPr>
                <w:rFonts w:hint="eastAsia" w:ascii="宋体" w:hAnsi="宋体"/>
                <w:szCs w:val="21"/>
                <w:highlight w:val="none"/>
              </w:rPr>
              <w:t xml:space="preserve">地址：</w:t>
            </w:r>
            <w:r>
              <w:rPr>
                <w:rFonts w:hint="eastAsia" w:ascii="宋体" w:hAnsi="宋体"/>
                <w:bCs/>
                <w:szCs w:val="21"/>
                <w:highlight w:val="none"/>
              </w:rPr>
              <w:t xml:space="preserve">镇江市电力路8号</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6.1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采购代理机构：江苏汉唐国际贸易集团有限公司</w:t>
            </w:r>
            <w:r/>
          </w:p>
          <w:p>
            <w:pPr>
              <w:spacing w:line="360" w:lineRule="auto"/>
              <w:rPr>
                <w:rFonts w:hint="eastAsia" w:ascii="宋体" w:hAnsi="宋体"/>
                <w:szCs w:val="21"/>
                <w:highlight w:val="none"/>
              </w:rPr>
            </w:pPr>
            <w:r>
              <w:rPr>
                <w:rFonts w:hint="eastAsia" w:ascii="宋体" w:hAnsi="宋体"/>
                <w:szCs w:val="21"/>
                <w:highlight w:val="none"/>
              </w:rPr>
              <w:t xml:space="preserve">联系人：高经理</w:t>
            </w:r>
            <w:r/>
          </w:p>
          <w:p>
            <w:pPr>
              <w:spacing w:line="360" w:lineRule="auto"/>
              <w:rPr>
                <w:rFonts w:hint="eastAsia" w:ascii="宋体" w:hAnsi="宋体"/>
                <w:szCs w:val="21"/>
                <w:highlight w:val="none"/>
              </w:rPr>
            </w:pPr>
            <w:r>
              <w:rPr>
                <w:rFonts w:ascii="宋体" w:hAnsi="宋体"/>
                <w:szCs w:val="21"/>
                <w:highlight w:val="none"/>
              </w:rPr>
              <w:t xml:space="preserve">电话</w:t>
            </w:r>
            <w:r>
              <w:rPr>
                <w:rFonts w:hint="eastAsia" w:ascii="宋体" w:hAnsi="宋体"/>
                <w:szCs w:val="21"/>
                <w:highlight w:val="none"/>
              </w:rPr>
              <w:t xml:space="preserve">：</w:t>
            </w:r>
            <w:r>
              <w:rPr>
                <w:rFonts w:ascii="宋体" w:hAnsi="宋体"/>
                <w:szCs w:val="21"/>
                <w:highlight w:val="none"/>
              </w:rPr>
              <w:t xml:space="preserve">15851862582</w:t>
            </w:r>
            <w:r/>
          </w:p>
          <w:p>
            <w:pPr>
              <w:spacing w:line="360" w:lineRule="auto"/>
              <w:rPr>
                <w:rFonts w:hint="eastAsia" w:ascii="宋体" w:hAnsi="宋体"/>
                <w:szCs w:val="21"/>
                <w:highlight w:val="none"/>
              </w:rPr>
            </w:pPr>
            <w:r>
              <w:rPr>
                <w:rFonts w:hint="eastAsia" w:ascii="宋体" w:hAnsi="宋体"/>
                <w:szCs w:val="21"/>
                <w:highlight w:val="none"/>
              </w:rPr>
              <w:t xml:space="preserve">地址：南京市玄武区北京东路2</w:t>
            </w:r>
            <w:r>
              <w:rPr>
                <w:rFonts w:ascii="宋体" w:hAnsi="宋体"/>
                <w:szCs w:val="21"/>
                <w:highlight w:val="none"/>
              </w:rPr>
              <w:t xml:space="preserve">2</w:t>
            </w:r>
            <w:r>
              <w:rPr>
                <w:rFonts w:hint="eastAsia" w:ascii="宋体" w:hAnsi="宋体"/>
                <w:szCs w:val="21"/>
                <w:highlight w:val="none"/>
              </w:rPr>
              <w:t xml:space="preserve">号和平大厦1</w:t>
            </w:r>
            <w:r>
              <w:rPr>
                <w:rFonts w:ascii="宋体" w:hAnsi="宋体"/>
                <w:szCs w:val="21"/>
                <w:highlight w:val="none"/>
              </w:rPr>
              <w:t xml:space="preserve">810</w:t>
            </w:r>
            <w:r>
              <w:rPr>
                <w:rFonts w:hint="eastAsia" w:ascii="宋体" w:hAnsi="宋体"/>
                <w:szCs w:val="21"/>
                <w:highlight w:val="none"/>
              </w:rPr>
              <w:t xml:space="preserve">室</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9.2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投标保证金：</w:t>
            </w:r>
            <w:r>
              <w:rPr>
                <w:rFonts w:hint="eastAsia" w:ascii="宋体" w:hAnsi="宋体" w:cs="Arial"/>
                <w:b/>
                <w:bCs/>
                <w:szCs w:val="21"/>
                <w:highlight w:val="none"/>
                <w:lang w:val="zh-CN"/>
              </w:rPr>
              <w:t xml:space="preserve">本项目不收取投标保证金。</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9</w:t>
            </w:r>
            <w:r>
              <w:rPr>
                <w:rFonts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highlight w:val="none"/>
              </w:rPr>
            </w:pPr>
            <w:r>
              <w:rPr>
                <w:rFonts w:hint="eastAsia" w:ascii="宋体" w:hAnsi="宋体"/>
                <w:szCs w:val="21"/>
                <w:highlight w:val="none"/>
              </w:rPr>
              <w:t xml:space="preserve">招标代理服务费：第2包</w:t>
            </w:r>
            <w:r>
              <w:rPr>
                <w:rFonts w:ascii="宋体" w:hAnsi="宋体"/>
                <w:highlight w:val="none"/>
              </w:rPr>
              <w:t xml:space="preserve">中标人需向代理机构缴纳</w:t>
            </w:r>
            <w:r>
              <w:rPr>
                <w:rFonts w:hint="eastAsia" w:ascii="宋体" w:hAnsi="宋体"/>
                <w:highlight w:val="none"/>
              </w:rPr>
              <w:t xml:space="preserve">人民币</w:t>
            </w:r>
            <w:r>
              <w:rPr>
                <w:rFonts w:hint="eastAsia" w:ascii="宋体" w:hAnsi="宋体"/>
                <w:highlight w:val="none"/>
                <w:lang w:val="en-US" w:eastAsia="zh-CN"/>
              </w:rPr>
              <w:t xml:space="preserve">81600</w:t>
            </w:r>
            <w:r>
              <w:rPr>
                <w:rFonts w:hint="eastAsia" w:ascii="宋体" w:hAnsi="宋体"/>
                <w:highlight w:val="none"/>
              </w:rPr>
              <w:t xml:space="preserve">元服务费</w:t>
            </w:r>
            <w:r/>
          </w:p>
          <w:p>
            <w:pPr>
              <w:spacing w:line="360" w:lineRule="auto"/>
              <w:rPr>
                <w:rFonts w:hint="eastAsia" w:ascii="宋体" w:hAnsi="宋体"/>
                <w:szCs w:val="21"/>
                <w:highlight w:val="none"/>
              </w:rPr>
            </w:pPr>
            <w:r>
              <w:rPr>
                <w:rFonts w:hint="eastAsia" w:ascii="宋体" w:hAnsi="宋体"/>
                <w:szCs w:val="21"/>
                <w:highlight w:val="none"/>
              </w:rPr>
              <w:t xml:space="preserve">招标代理服务费收款信息：</w:t>
            </w:r>
            <w:r/>
          </w:p>
          <w:p>
            <w:pPr>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w:t>
            </w:r>
            <w:r>
              <w:rPr>
                <w:rFonts w:hint="eastAsia" w:ascii="宋体" w:hAnsi="宋体"/>
                <w:szCs w:val="21"/>
                <w:highlight w:val="none"/>
              </w:rPr>
              <w:t xml:space="preserve">）开户名：</w:t>
            </w:r>
            <w:r>
              <w:rPr>
                <w:rFonts w:hint="eastAsia" w:ascii="宋体" w:hAnsi="宋体"/>
                <w:szCs w:val="21"/>
                <w:highlight w:val="none"/>
                <w:shd w:val="clear" w:color="auto" w:fill="ffffff"/>
              </w:rPr>
              <w:t xml:space="preserve">江苏汉唐国际贸易集团有限公司</w:t>
            </w:r>
            <w:r/>
          </w:p>
          <w:p>
            <w:pPr>
              <w:spacing w:line="360" w:lineRule="auto"/>
              <w:rPr>
                <w:rFonts w:hint="eastAsia" w:ascii="宋体" w:hAnsi="宋体"/>
                <w:szCs w:val="21"/>
                <w:highlight w:val="none"/>
              </w:rPr>
            </w:pPr>
            <w:r>
              <w:rPr>
                <w:rFonts w:hint="eastAsia" w:ascii="宋体" w:hAnsi="宋体"/>
                <w:szCs w:val="21"/>
                <w:highlight w:val="none"/>
              </w:rPr>
              <w:t xml:space="preserve">（2）上海浦东发展银行南京莫愁支行</w:t>
            </w:r>
            <w:r>
              <w:rPr>
                <w:rFonts w:hint="eastAsia" w:ascii="宋体" w:hAnsi="宋体" w:cs="宋体"/>
                <w:szCs w:val="21"/>
                <w:highlight w:val="none"/>
              </w:rPr>
              <w:t xml:space="preserve">（行号：</w:t>
            </w:r>
            <w:r>
              <w:rPr>
                <w:rFonts w:ascii="宋体" w:hAnsi="宋体" w:cs="宋体"/>
                <w:szCs w:val="21"/>
                <w:highlight w:val="none"/>
              </w:rPr>
              <w:t xml:space="preserve">310301000153</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szCs w:val="21"/>
                <w:highlight w:val="none"/>
              </w:rPr>
              <w:t xml:space="preserve">（3）账号：</w:t>
            </w:r>
            <w:r>
              <w:rPr>
                <w:rFonts w:ascii="宋体" w:hAnsi="宋体" w:cs="宋体"/>
                <w:szCs w:val="21"/>
                <w:highlight w:val="none"/>
              </w:rPr>
              <w:t xml:space="preserve">93160 15474 000 1152</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14.4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szCs w:val="21"/>
                <w:highlight w:val="none"/>
              </w:rPr>
            </w:pPr>
            <w:r>
              <w:rPr>
                <w:rFonts w:ascii="宋体" w:hAnsi="宋体" w:cs="宋体"/>
                <w:bCs/>
                <w:szCs w:val="21"/>
                <w:highlight w:val="none"/>
              </w:rPr>
              <w:t xml:space="preserve">投标报价</w:t>
            </w:r>
            <w:r>
              <w:rPr>
                <w:rFonts w:hint="eastAsia" w:ascii="宋体" w:hAnsi="宋体" w:cs="宋体"/>
                <w:bCs/>
                <w:szCs w:val="21"/>
                <w:highlight w:val="none"/>
              </w:rPr>
              <w:t xml:space="preserve">：</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
                <w:szCs w:val="21"/>
                <w:highlight w:val="none"/>
              </w:rPr>
              <w:t xml:space="preserve">所有投标响应均以</w:t>
            </w:r>
            <w:r>
              <w:rPr>
                <w:rFonts w:hint="eastAsia" w:ascii="宋体" w:hAnsi="宋体" w:cs="宋体"/>
                <w:b/>
                <w:szCs w:val="21"/>
                <w:highlight w:val="none"/>
                <w:lang w:val="en-US" w:eastAsia="zh-CN"/>
              </w:rPr>
              <w:t xml:space="preserve">优惠率</w:t>
            </w:r>
            <w:r>
              <w:rPr>
                <w:rFonts w:hint="eastAsia" w:ascii="宋体" w:hAnsi="宋体" w:cs="宋体"/>
                <w:b/>
                <w:szCs w:val="21"/>
                <w:highlight w:val="none"/>
              </w:rPr>
              <w:t xml:space="preserve">报价。</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（2）报价时应充分考虑所有可能影响到报价的因素，一旦评审结束最终中标，如发生漏、缺、少项，都将被认为是中标人的报价让利行为，损失自负。</w:t>
            </w:r>
            <w:r/>
          </w:p>
          <w:p>
            <w:pPr>
              <w:spacing w:line="360" w:lineRule="auto"/>
              <w:rPr>
                <w:rFonts w:hint="eastAsia" w:ascii="宋体" w:hAnsi="宋体"/>
                <w:b/>
                <w:bCs/>
                <w:highlight w:val="none"/>
              </w:rPr>
            </w:pPr>
            <w:r>
              <w:rPr>
                <w:rFonts w:hint="eastAsia" w:ascii="宋体" w:hAnsi="宋体" w:cs="宋体"/>
                <w:bCs/>
                <w:szCs w:val="21"/>
                <w:highlight w:val="none"/>
              </w:rPr>
              <w:t xml:space="preserve">（</w:t>
            </w:r>
            <w:r>
              <w:rPr>
                <w:rFonts w:ascii="宋体" w:hAnsi="宋体" w:cs="宋体"/>
                <w:bCs/>
                <w:szCs w:val="21"/>
                <w:highlight w:val="none"/>
              </w:rPr>
              <w:t xml:space="preserve">3</w:t>
            </w:r>
            <w:r>
              <w:rPr>
                <w:rFonts w:hint="eastAsia" w:ascii="宋体" w:hAnsi="宋体" w:cs="宋体"/>
                <w:bCs/>
                <w:szCs w:val="21"/>
                <w:highlight w:val="none"/>
              </w:rPr>
              <w:t xml:space="preserve">）</w:t>
            </w:r>
            <w:r>
              <w:rPr>
                <w:rFonts w:ascii="宋体" w:hAnsi="宋体"/>
                <w:b/>
                <w:bCs/>
                <w:highlight w:val="none"/>
              </w:rPr>
              <w:t xml:space="preserve">投标报价不得超过招标公告、招标文件规定的最高限价，超过规定的最高限价的投标文件</w:t>
            </w:r>
            <w:r>
              <w:rPr>
                <w:rFonts w:hint="eastAsia" w:ascii="宋体" w:hAnsi="宋体"/>
                <w:b/>
                <w:bCs/>
                <w:highlight w:val="none"/>
              </w:rPr>
              <w:t xml:space="preserve">将作无效投标处理。</w:t>
            </w:r>
            <w:r/>
          </w:p>
          <w:p>
            <w:pPr>
              <w:spacing w:line="360" w:lineRule="auto"/>
              <w:rPr>
                <w:rFonts w:hint="eastAsia" w:ascii="宋体" w:hAnsi="宋体" w:cs="宋体"/>
                <w:bCs/>
                <w:szCs w:val="21"/>
                <w:highlight w:val="none"/>
              </w:rPr>
            </w:pPr>
            <w:r>
              <w:rPr>
                <w:rFonts w:hint="eastAsia" w:ascii="宋体" w:hAnsi="宋体"/>
                <w:szCs w:val="21"/>
                <w:highlight w:val="none"/>
              </w:rPr>
              <w:t xml:space="preserve">（4）招标文件如没有特别说明的话，对每一项产品/服务仅接受一个价格。</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szCs w:val="21"/>
                <w:highlight w:val="none"/>
              </w:rPr>
              <w:t xml:space="preserve">投标有效期：</w:t>
            </w:r>
            <w:r>
              <w:rPr>
                <w:rFonts w:ascii="宋体" w:hAnsi="宋体" w:cs="Arial"/>
                <w:szCs w:val="21"/>
                <w:highlight w:val="none"/>
                <w:lang w:val="zh-CN"/>
              </w:rPr>
              <w:t xml:space="preserve">自开标之日起90</w:t>
            </w:r>
            <w:r>
              <w:rPr>
                <w:rFonts w:hint="eastAsia" w:ascii="宋体" w:hAnsi="宋体" w:cs="宋体"/>
                <w:szCs w:val="21"/>
                <w:highlight w:val="none"/>
              </w:rPr>
              <w:t xml:space="preserve">日</w:t>
            </w:r>
            <w:r>
              <w:rPr>
                <w:rFonts w:ascii="宋体" w:hAnsi="宋体" w:cs="Arial"/>
                <w:szCs w:val="21"/>
                <w:highlight w:val="none"/>
                <w:lang w:val="zh-CN"/>
              </w:rPr>
              <w:t xml:space="preserve">，投标文件应保持有效，</w:t>
            </w:r>
            <w:r>
              <w:rPr>
                <w:rFonts w:ascii="宋体" w:hAnsi="宋体" w:cs="Arial"/>
                <w:b/>
                <w:bCs/>
                <w:szCs w:val="21"/>
                <w:highlight w:val="none"/>
                <w:lang w:val="zh-CN"/>
              </w:rPr>
              <w:t xml:space="preserve">有效期短于此规定的投标文件</w:t>
            </w:r>
            <w:r>
              <w:rPr>
                <w:rFonts w:hint="eastAsia" w:ascii="宋体" w:hAnsi="宋体"/>
                <w:b/>
                <w:bCs/>
                <w:highlight w:val="none"/>
              </w:rPr>
              <w:t xml:space="preserve">将作无效投标处理</w:t>
            </w:r>
            <w:r>
              <w:rPr>
                <w:rFonts w:ascii="宋体" w:hAnsi="宋体" w:cs="Arial"/>
                <w:b/>
                <w:bCs/>
                <w:szCs w:val="21"/>
                <w:highlight w:val="none"/>
                <w:lang w:val="zh-CN"/>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18.1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highlight w:val="none"/>
              </w:rPr>
            </w:pPr>
            <w:r>
              <w:rPr>
                <w:rFonts w:hint="eastAsia" w:ascii="宋体" w:hAnsi="宋体" w:cs="宋体"/>
                <w:bCs/>
                <w:szCs w:val="21"/>
                <w:highlight w:val="none"/>
              </w:rPr>
              <w:t xml:space="preserve">提交投标文件截止时间：</w:t>
            </w:r>
            <w:r>
              <w:rPr>
                <w:rFonts w:hint="eastAsia" w:ascii="宋体" w:hAnsi="宋体" w:cs="宋体"/>
                <w:szCs w:val="21"/>
                <w:highlight w:val="none"/>
              </w:rPr>
              <w:t xml:space="preserve">详见招标文件《第一部分：投标邀请（招标公告）》</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21.2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iCs/>
                <w:szCs w:val="21"/>
                <w:highlight w:val="none"/>
              </w:rPr>
            </w:pPr>
            <w:r>
              <w:rPr>
                <w:rFonts w:hint="eastAsia" w:ascii="宋体" w:hAnsi="宋体" w:cs="宋体"/>
                <w:bCs/>
                <w:szCs w:val="21"/>
                <w:highlight w:val="none"/>
              </w:rPr>
              <w:t xml:space="preserve">开标地点：</w:t>
            </w:r>
            <w:r>
              <w:rPr>
                <w:rFonts w:hint="eastAsia" w:ascii="宋体" w:hAnsi="宋体"/>
                <w:highlight w:val="none"/>
              </w:rPr>
              <w:t xml:space="preserve">“苏采云”系统网上“开标大厅</w:t>
            </w:r>
            <w:r>
              <w:rPr>
                <w:rFonts w:ascii="宋体" w:hAnsi="宋体"/>
                <w:highlight w:val="none"/>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28.1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评标办法：综合评分法</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33.1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签订合同：中标通知书发出后</w:t>
            </w:r>
            <w:r>
              <w:rPr>
                <w:rFonts w:ascii="宋体" w:hAnsi="宋体"/>
                <w:szCs w:val="21"/>
                <w:highlight w:val="none"/>
              </w:rPr>
              <w:t xml:space="preserve">15</w:t>
            </w:r>
            <w:r>
              <w:rPr>
                <w:rFonts w:hint="eastAsia" w:ascii="宋体" w:hAnsi="宋体"/>
                <w:szCs w:val="21"/>
                <w:highlight w:val="none"/>
              </w:rPr>
              <w:t xml:space="preserve">日内</w:t>
            </w:r>
            <w:r/>
          </w:p>
        </w:tc>
      </w:tr>
      <w:tr>
        <w:trPr>
          <w:trHeight w:val="567"/>
        </w:trPr>
        <w:tc>
          <w:tcPr>
            <w:tcBorders>
              <w:top w:val="single" w:color="auto" w:sz="4" w:space="0"/>
              <w:left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33.6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tabs>
                <w:tab w:val="left" w:pos="851" w:leader="none"/>
                <w:tab w:val="left" w:pos="1276" w:leader="none"/>
                <w:tab w:val="left" w:pos="1418" w:leader="none"/>
              </w:tabs>
              <w:rPr>
                <w:rFonts w:hint="eastAsia" w:ascii="宋体" w:hAnsi="宋体"/>
                <w:color w:val="auto"/>
                <w:szCs w:val="21"/>
                <w:highlight w:val="none"/>
                <w:u w:val="single"/>
                <w:lang w:val="en-US" w:eastAsia="zh-CN"/>
              </w:rPr>
            </w:pPr>
            <w:r>
              <w:rPr>
                <w:rFonts w:hint="eastAsia" w:ascii="宋体" w:hAnsi="宋体"/>
                <w:color w:val="auto"/>
                <w:highlight w:val="none"/>
              </w:rPr>
              <w:t xml:space="preserve">付款方式：</w:t>
            </w:r>
            <w:r>
              <w:rPr>
                <w:rFonts w:hint="eastAsia" w:ascii="宋体" w:hAnsi="宋体"/>
                <w:color w:val="auto"/>
                <w:highlight w:val="none"/>
                <w:lang w:val="en-US" w:eastAsia="zh-CN"/>
              </w:rPr>
              <w:t xml:space="preserve">根据中标人的中标单价，即（100%-优惠率）*</w:t>
            </w:r>
            <w:r>
              <w:rPr>
                <w:rFonts w:hint="eastAsia" w:ascii="宋体" w:hAnsi="宋体"/>
                <w:color w:val="auto"/>
                <w:szCs w:val="21"/>
                <w:highlight w:val="none"/>
              </w:rPr>
              <w:t xml:space="preserve">《江苏省医疗服务项目价格手册》标准收费金额</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采购人按实际发生工作量据实结算，从合同签订日期起</w:t>
            </w:r>
            <w:r>
              <w:rPr>
                <w:rFonts w:hint="eastAsia" w:ascii="宋体" w:hAnsi="宋体"/>
                <w:color w:val="auto"/>
                <w:szCs w:val="21"/>
                <w:highlight w:val="none"/>
                <w:u w:val="single"/>
                <w:lang w:val="en-US" w:eastAsia="zh-CN"/>
              </w:rPr>
              <w:t xml:space="preserve"> 3个 </w:t>
            </w:r>
            <w:r/>
          </w:p>
          <w:p>
            <w:pPr>
              <w:spacing w:line="360" w:lineRule="auto"/>
              <w:tabs>
                <w:tab w:val="left" w:pos="851" w:leader="none"/>
                <w:tab w:val="left" w:pos="1276" w:leader="none"/>
                <w:tab w:val="left" w:pos="1418" w:leader="none"/>
              </w:tabs>
              <w:rPr>
                <w:rFonts w:hint="eastAsia" w:ascii="宋体" w:hAnsi="宋体" w:cs="方正仿宋_GB2312"/>
                <w:spacing w:val="-4"/>
                <w:szCs w:val="21"/>
                <w:highlight w:val="none"/>
              </w:rPr>
            </w:pPr>
            <w:r>
              <w:rPr>
                <w:rFonts w:hint="eastAsia" w:ascii="宋体" w:hAnsi="宋体"/>
                <w:color w:val="auto"/>
                <w:szCs w:val="21"/>
                <w:highlight w:val="none"/>
                <w:u w:val="none"/>
                <w:lang w:val="en-US" w:eastAsia="zh-CN"/>
              </w:rPr>
              <w:t xml:space="preserve">月结算一次。</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highlight w:val="none"/>
              </w:rPr>
            </w:pPr>
            <w:r>
              <w:rPr>
                <w:rFonts w:ascii="宋体" w:hAnsi="宋体"/>
                <w:highlight w:val="none"/>
              </w:rPr>
              <w:t xml:space="preserve">供应商对政府采购活动事项的</w:t>
            </w:r>
            <w:r>
              <w:rPr>
                <w:rFonts w:hint="eastAsia" w:ascii="宋体" w:hAnsi="宋体"/>
                <w:highlight w:val="none"/>
              </w:rPr>
              <w:t xml:space="preserve">质疑：</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1</w:t>
            </w:r>
            <w:r>
              <w:rPr>
                <w:rFonts w:hint="eastAsia" w:ascii="宋体" w:hAnsi="宋体" w:cs="Arial"/>
                <w:szCs w:val="21"/>
                <w:highlight w:val="none"/>
                <w:lang w:val="zh-CN"/>
              </w:rPr>
              <w:t xml:space="preserve">）</w:t>
            </w:r>
            <w:r>
              <w:rPr>
                <w:rFonts w:ascii="宋体" w:hAnsi="宋体" w:cs="Arial"/>
                <w:highlight w:val="none"/>
              </w:rPr>
              <w:t xml:space="preserve">供应商认为采购文件、采购过程、中标或者成交结果使自己的权益受到损害的</w:t>
            </w:r>
            <w:r>
              <w:rPr>
                <w:rFonts w:hint="eastAsia" w:ascii="宋体" w:hAnsi="宋体" w:cs="Arial"/>
                <w:szCs w:val="21"/>
                <w:highlight w:val="none"/>
                <w:lang w:val="zh-CN"/>
              </w:rPr>
              <w:t xml:space="preserve">，可以在知道或者应知其权益受到损害之日起</w:t>
            </w:r>
            <w:r>
              <w:rPr>
                <w:rFonts w:hint="eastAsia" w:ascii="宋体" w:hAnsi="宋体" w:cs="Arial"/>
                <w:szCs w:val="21"/>
                <w:highlight w:val="none"/>
                <w:u w:val="single"/>
                <w:lang w:val="zh-CN"/>
              </w:rPr>
              <w:t xml:space="preserve">7个工作日</w:t>
            </w:r>
            <w:r>
              <w:rPr>
                <w:rFonts w:hint="eastAsia" w:ascii="宋体" w:hAnsi="宋体" w:cs="Arial"/>
                <w:szCs w:val="21"/>
                <w:highlight w:val="none"/>
                <w:lang w:val="zh-CN"/>
              </w:rPr>
              <w:t xml:space="preserve">内，以书面形式向采购代理机构提出质疑。非书面形式、</w:t>
            </w:r>
            <w:r>
              <w:rPr>
                <w:rFonts w:hint="eastAsia" w:ascii="宋体" w:hAnsi="宋体" w:cs="Arial"/>
                <w:szCs w:val="21"/>
                <w:highlight w:val="none"/>
                <w:u w:val="single"/>
                <w:lang w:val="zh-CN"/>
              </w:rPr>
              <w:t xml:space="preserve">7个工作日</w:t>
            </w:r>
            <w:r>
              <w:rPr>
                <w:rFonts w:hint="eastAsia" w:ascii="宋体" w:hAnsi="宋体" w:cs="Arial"/>
                <w:szCs w:val="21"/>
                <w:highlight w:val="none"/>
                <w:lang w:val="zh-CN"/>
              </w:rPr>
              <w:t xml:space="preserve">之外以及匿名的质疑将不予受理。</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2</w:t>
            </w:r>
            <w:r>
              <w:rPr>
                <w:rFonts w:hint="eastAsia" w:ascii="宋体" w:hAnsi="宋体" w:cs="Arial"/>
                <w:szCs w:val="21"/>
                <w:highlight w:val="none"/>
                <w:lang w:val="zh-CN"/>
              </w:rPr>
              <w:t xml:space="preserve">）提出质疑的供应商应当是参与所质疑项目采购活动的供应商。并在法定质疑期内一次性提出针对同一招标程序环节的质疑。</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3</w:t>
            </w:r>
            <w:r>
              <w:rPr>
                <w:rFonts w:hint="eastAsia" w:ascii="宋体" w:hAnsi="宋体" w:cs="Arial"/>
                <w:szCs w:val="21"/>
                <w:highlight w:val="none"/>
                <w:lang w:val="zh-CN"/>
              </w:rPr>
              <w:t xml:space="preserve">）质疑必须由供应商的法定代表人或授权代表（投标文件中所确定的，如递交质疑者不是投标文件中确定的授权代表，须由供应商另行出具授权）以送达或邮寄的方式提交，未按上述要求提交的质疑函（含传真、电子邮件等）采购代理机构有权不予受理。</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4</w:t>
            </w:r>
            <w:r>
              <w:rPr>
                <w:rFonts w:hint="eastAsia" w:ascii="宋体" w:hAnsi="宋体" w:cs="Arial"/>
                <w:szCs w:val="21"/>
                <w:highlight w:val="none"/>
                <w:lang w:val="zh-CN"/>
              </w:rPr>
              <w:t xml:space="preserve">）质疑函应包括以下主要内容，并按照“谁主张、谁举证”的原则，附上相关证明材料。质疑函的质疑事项应具体、明确，并有必要的事实依据和法律依据。质疑函的质疑请求应与质疑事项相关。否则，采购代理机构不予受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1）供应商的姓名或者名称、地址、邮编、联系人及联系电话；</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2）质疑项目的名称；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3）具体、明确的质疑事项和与质疑事项相关的请求；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4）事实依据；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5）必要的法律依据；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6）提出质疑的日期。</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5</w:t>
            </w:r>
            <w:r>
              <w:rPr>
                <w:rFonts w:hint="eastAsia" w:ascii="宋体" w:hAnsi="宋体" w:cs="Arial"/>
                <w:szCs w:val="21"/>
                <w:highlight w:val="none"/>
                <w:lang w:val="zh-CN"/>
              </w:rPr>
              <w:t xml:space="preserve">）供应商为自然人的，应当由本人签字并附有效身份证明；供应商为法人或其他组织的，应当由法定代表人、主要负责人或者其授权代表签字或者盖章，并加盖公章。</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6</w:t>
            </w:r>
            <w:r>
              <w:rPr>
                <w:rFonts w:hint="eastAsia" w:ascii="宋体" w:hAnsi="宋体" w:cs="Arial"/>
                <w:szCs w:val="21"/>
                <w:highlight w:val="none"/>
                <w:lang w:val="zh-CN"/>
              </w:rPr>
              <w:t xml:space="preserve">）质疑人委托代理人质疑的，应当向采购人提交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7</w:t>
            </w:r>
            <w:r>
              <w:rPr>
                <w:rFonts w:hint="eastAsia" w:ascii="宋体" w:hAnsi="宋体" w:cs="Arial"/>
                <w:szCs w:val="21"/>
                <w:highlight w:val="none"/>
                <w:lang w:val="zh-CN"/>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spacing w:line="360" w:lineRule="auto"/>
              <w:rPr>
                <w:rFonts w:hint="eastAsia" w:ascii="宋体" w:hAnsi="宋体" w:cs="Arial"/>
                <w:szCs w:val="21"/>
                <w:highlight w:val="none"/>
                <w:lang w:val="zh-CN"/>
              </w:rPr>
            </w:pPr>
            <w:r>
              <w:rPr>
                <w:rFonts w:hint="eastAsia" w:ascii="宋体" w:hAnsi="宋体" w:cs="Arial"/>
                <w:szCs w:val="21"/>
                <w:highlight w:val="none"/>
                <w:lang w:val="zh-CN"/>
              </w:rPr>
              <w:t xml:space="preserve">（</w:t>
            </w:r>
            <w:r>
              <w:rPr>
                <w:rFonts w:ascii="宋体" w:hAnsi="宋体" w:cs="Arial"/>
                <w:szCs w:val="21"/>
                <w:highlight w:val="none"/>
                <w:lang w:val="zh-CN"/>
              </w:rPr>
              <w:t xml:space="preserve">8</w:t>
            </w:r>
            <w:r>
              <w:rPr>
                <w:rFonts w:hint="eastAsia" w:ascii="宋体" w:hAnsi="宋体" w:cs="Arial"/>
                <w:szCs w:val="21"/>
                <w:highlight w:val="none"/>
                <w:lang w:val="zh-CN"/>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spacing w:line="360" w:lineRule="auto"/>
              <w:rPr>
                <w:rFonts w:hint="eastAsia" w:ascii="宋体" w:hAnsi="宋体"/>
                <w:highlight w:val="none"/>
              </w:rPr>
            </w:pPr>
            <w:r>
              <w:rPr>
                <w:rFonts w:hint="eastAsia" w:ascii="宋体" w:hAnsi="宋体" w:cs="Arial"/>
                <w:szCs w:val="21"/>
                <w:highlight w:val="none"/>
              </w:rPr>
              <w:t xml:space="preserve">（</w:t>
            </w:r>
            <w:r>
              <w:rPr>
                <w:rFonts w:ascii="宋体" w:hAnsi="宋体" w:cs="Arial"/>
                <w:szCs w:val="21"/>
                <w:highlight w:val="none"/>
              </w:rPr>
              <w:t xml:space="preserve">9</w:t>
            </w:r>
            <w:r>
              <w:rPr>
                <w:rFonts w:hint="eastAsia" w:ascii="宋体" w:hAnsi="宋体" w:cs="Arial"/>
                <w:szCs w:val="21"/>
                <w:highlight w:val="none"/>
              </w:rPr>
              <w:t xml:space="preserve">）</w:t>
            </w:r>
            <w:r>
              <w:rPr>
                <w:rFonts w:ascii="宋体" w:hAnsi="宋体"/>
                <w:highlight w:val="none"/>
              </w:rPr>
              <w:t xml:space="preserve">本项目</w:t>
            </w:r>
            <w:r>
              <w:rPr>
                <w:rFonts w:hint="eastAsia" w:ascii="宋体" w:hAnsi="宋体"/>
                <w:highlight w:val="none"/>
              </w:rPr>
              <w:t xml:space="preserve">询问、</w:t>
            </w:r>
            <w:r>
              <w:rPr>
                <w:rFonts w:ascii="宋体" w:hAnsi="宋体"/>
                <w:highlight w:val="none"/>
              </w:rPr>
              <w:t xml:space="preserve">质疑的联系</w:t>
            </w:r>
            <w:r>
              <w:rPr>
                <w:rFonts w:hint="eastAsia" w:ascii="宋体" w:hAnsi="宋体"/>
                <w:highlight w:val="none"/>
              </w:rPr>
              <w:t xml:space="preserve">单位</w:t>
            </w:r>
            <w:r>
              <w:rPr>
                <w:rFonts w:ascii="宋体" w:hAnsi="宋体"/>
                <w:highlight w:val="none"/>
              </w:rPr>
              <w:t xml:space="preserve">、联系电话和通讯地址如下</w:t>
            </w:r>
            <w:r>
              <w:rPr>
                <w:rFonts w:hint="eastAsia" w:ascii="宋体" w:hAnsi="宋体"/>
                <w:highlight w:val="none"/>
              </w:rPr>
              <w:t xml:space="preserve">：</w:t>
            </w:r>
            <w:r/>
          </w:p>
          <w:p>
            <w:pPr>
              <w:spacing w:line="360" w:lineRule="auto"/>
              <w:rPr>
                <w:rFonts w:hint="eastAsia" w:ascii="宋体" w:hAnsi="宋体"/>
                <w:highlight w:val="none"/>
              </w:rPr>
            </w:pPr>
            <w:r>
              <w:rPr>
                <w:rFonts w:ascii="宋体" w:hAnsi="宋体"/>
                <w:highlight w:val="none"/>
              </w:rPr>
              <w:t xml:space="preserve">联系</w:t>
            </w:r>
            <w:r>
              <w:rPr>
                <w:rFonts w:hint="eastAsia" w:ascii="宋体" w:hAnsi="宋体"/>
                <w:highlight w:val="none"/>
              </w:rPr>
              <w:t xml:space="preserve">单位</w:t>
            </w:r>
            <w:r>
              <w:rPr>
                <w:rFonts w:ascii="宋体" w:hAnsi="宋体"/>
                <w:highlight w:val="none"/>
              </w:rPr>
              <w:t xml:space="preserve">：</w:t>
            </w:r>
            <w:r>
              <w:rPr>
                <w:rFonts w:hint="eastAsia" w:ascii="宋体" w:hAnsi="宋体"/>
                <w:szCs w:val="21"/>
                <w:highlight w:val="none"/>
              </w:rPr>
              <w:t xml:space="preserve">江苏汉唐国际贸易集团有限公司</w:t>
            </w:r>
            <w:r/>
          </w:p>
          <w:p>
            <w:pPr>
              <w:spacing w:line="360" w:lineRule="auto"/>
              <w:rPr>
                <w:rFonts w:hint="eastAsia" w:ascii="宋体" w:hAnsi="宋体"/>
                <w:highlight w:val="none"/>
              </w:rPr>
            </w:pPr>
            <w:r>
              <w:rPr>
                <w:rFonts w:hint="eastAsia" w:ascii="宋体" w:hAnsi="宋体"/>
                <w:highlight w:val="none"/>
              </w:rPr>
              <w:t xml:space="preserve">联系人：高经理</w:t>
            </w:r>
            <w:r/>
          </w:p>
          <w:p>
            <w:pPr>
              <w:spacing w:line="360" w:lineRule="auto"/>
              <w:rPr>
                <w:rFonts w:hint="eastAsia" w:ascii="宋体" w:hAnsi="宋体"/>
                <w:highlight w:val="none"/>
              </w:rPr>
            </w:pPr>
            <w:r>
              <w:rPr>
                <w:rFonts w:hint="eastAsia" w:ascii="宋体" w:hAnsi="宋体"/>
                <w:highlight w:val="none"/>
              </w:rPr>
              <w:t xml:space="preserve">联系方式：</w:t>
            </w:r>
            <w:r>
              <w:rPr>
                <w:rFonts w:ascii="宋体" w:hAnsi="宋体"/>
                <w:szCs w:val="21"/>
                <w:highlight w:val="none"/>
              </w:rPr>
              <w:t xml:space="preserve">15851862582</w:t>
            </w:r>
            <w:r/>
          </w:p>
          <w:p>
            <w:pPr>
              <w:spacing w:line="360" w:lineRule="auto"/>
              <w:rPr>
                <w:rFonts w:hint="eastAsia" w:ascii="宋体" w:hAnsi="宋体" w:cs="Arial"/>
                <w:szCs w:val="21"/>
                <w:highlight w:val="none"/>
              </w:rPr>
            </w:pPr>
            <w:r>
              <w:rPr>
                <w:rFonts w:hint="eastAsia" w:ascii="宋体" w:hAnsi="宋体"/>
                <w:highlight w:val="none"/>
              </w:rPr>
              <w:t xml:space="preserve">通讯地址：</w:t>
            </w:r>
            <w:r>
              <w:rPr>
                <w:rFonts w:hint="eastAsia" w:ascii="宋体" w:hAnsi="宋体"/>
                <w:szCs w:val="21"/>
                <w:highlight w:val="none"/>
              </w:rPr>
              <w:t xml:space="preserve">南京市玄武区北京东路2</w:t>
            </w:r>
            <w:r>
              <w:rPr>
                <w:rFonts w:ascii="宋体" w:hAnsi="宋体"/>
                <w:szCs w:val="21"/>
                <w:highlight w:val="none"/>
              </w:rPr>
              <w:t xml:space="preserve">2</w:t>
            </w:r>
            <w:r>
              <w:rPr>
                <w:rFonts w:hint="eastAsia" w:ascii="宋体" w:hAnsi="宋体"/>
                <w:szCs w:val="21"/>
                <w:highlight w:val="none"/>
              </w:rPr>
              <w:t xml:space="preserve">号和平大厦1</w:t>
            </w:r>
            <w:r>
              <w:rPr>
                <w:rFonts w:ascii="宋体" w:hAnsi="宋体"/>
                <w:szCs w:val="21"/>
                <w:highlight w:val="none"/>
              </w:rPr>
              <w:t xml:space="preserve">810</w:t>
            </w:r>
            <w:r>
              <w:rPr>
                <w:rFonts w:hint="eastAsia" w:ascii="宋体" w:hAnsi="宋体"/>
                <w:szCs w:val="21"/>
                <w:highlight w:val="none"/>
              </w:rPr>
              <w:t xml:space="preserve">室</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highlight w:val="none"/>
              </w:rPr>
            </w:pPr>
            <w:r>
              <w:rPr>
                <w:rFonts w:ascii="宋体" w:hAnsi="宋体"/>
                <w:szCs w:val="21"/>
                <w:highlight w:val="none"/>
              </w:rPr>
              <w:t xml:space="preserve">36.5</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Arial"/>
                <w:szCs w:val="21"/>
                <w:highlight w:val="none"/>
              </w:rPr>
            </w:pPr>
            <w:r>
              <w:rPr>
                <w:rFonts w:hint="eastAsia" w:ascii="宋体" w:hAnsi="宋体" w:cs="Arial"/>
                <w:szCs w:val="21"/>
                <w:highlight w:val="none"/>
                <w:lang w:val="zh-CN"/>
              </w:rPr>
              <w:t xml:space="preserve">信用记录查询</w:t>
            </w:r>
            <w:r>
              <w:rPr>
                <w:rFonts w:hint="eastAsia" w:ascii="宋体" w:hAnsi="宋体" w:cs="Arial"/>
                <w:szCs w:val="21"/>
                <w:highlight w:val="none"/>
              </w:rPr>
              <w:t xml:space="preserve">：</w:t>
            </w:r>
            <w:r/>
          </w:p>
          <w:p>
            <w:pPr>
              <w:spacing w:line="360" w:lineRule="auto"/>
              <w:rPr>
                <w:rFonts w:hint="eastAsia" w:ascii="宋体" w:hAnsi="宋体"/>
                <w:szCs w:val="21"/>
                <w:highlight w:val="none"/>
              </w:rPr>
            </w:pPr>
            <w:r>
              <w:rPr>
                <w:rFonts w:hint="eastAsia" w:ascii="宋体" w:hAnsi="宋体" w:cs="Arial"/>
                <w:szCs w:val="21"/>
                <w:highlight w:val="none"/>
                <w:lang w:val="zh-CN"/>
              </w:rPr>
              <w:t xml:space="preserve">采购人或采购代理机构在项目资格审查时对参加本项目的各投标人进行信用记录查询</w:t>
            </w:r>
            <w:r>
              <w:rPr>
                <w:rFonts w:hint="eastAsia" w:ascii="宋体" w:hAnsi="宋体" w:cs="Arial"/>
                <w:szCs w:val="21"/>
                <w:highlight w:val="none"/>
              </w:rPr>
              <w:t xml:space="preserve">，</w:t>
            </w:r>
            <w:r>
              <w:rPr>
                <w:rFonts w:hint="eastAsia" w:ascii="宋体" w:hAnsi="宋体" w:cs="Arial"/>
                <w:szCs w:val="21"/>
                <w:highlight w:val="none"/>
                <w:lang w:val="zh-CN"/>
              </w:rPr>
              <w:t xml:space="preserve">信用记录查询渠道为</w:t>
            </w:r>
            <w:r>
              <w:rPr>
                <w:rFonts w:hint="eastAsia" w:ascii="宋体" w:hAnsi="宋体" w:cs="Arial"/>
                <w:szCs w:val="21"/>
                <w:highlight w:val="none"/>
              </w:rPr>
              <w:t xml:space="preserve">“</w:t>
            </w:r>
            <w:r>
              <w:rPr>
                <w:rFonts w:hint="eastAsia" w:ascii="宋体" w:hAnsi="宋体" w:cs="Arial"/>
                <w:szCs w:val="21"/>
                <w:highlight w:val="none"/>
                <w:lang w:val="zh-CN"/>
              </w:rPr>
              <w:t xml:space="preserve">信用中国</w:t>
            </w:r>
            <w:r>
              <w:rPr>
                <w:rFonts w:hint="eastAsia" w:ascii="宋体" w:hAnsi="宋体" w:cs="Arial"/>
                <w:szCs w:val="21"/>
                <w:highlight w:val="none"/>
              </w:rPr>
              <w:t xml:space="preserve">”</w:t>
            </w:r>
            <w:r>
              <w:rPr>
                <w:rFonts w:hint="eastAsia" w:ascii="宋体" w:hAnsi="宋体" w:cs="Arial"/>
                <w:szCs w:val="21"/>
                <w:highlight w:val="none"/>
                <w:lang w:val="zh-CN"/>
              </w:rPr>
              <w:t xml:space="preserve">网站</w:t>
            </w:r>
            <w:r>
              <w:rPr>
                <w:rFonts w:hint="eastAsia" w:ascii="宋体" w:hAnsi="宋体" w:cs="Arial"/>
                <w:szCs w:val="21"/>
                <w:highlight w:val="none"/>
              </w:rPr>
              <w:t xml:space="preserve">（www.creditchina.gov.cn）</w:t>
            </w:r>
            <w:r>
              <w:rPr>
                <w:rFonts w:hint="eastAsia" w:ascii="宋体" w:hAnsi="宋体" w:cs="Arial"/>
                <w:szCs w:val="21"/>
                <w:highlight w:val="none"/>
                <w:lang w:val="zh-CN"/>
              </w:rPr>
              <w:t xml:space="preserve">、</w:t>
            </w:r>
            <w:r>
              <w:rPr>
                <w:rFonts w:hint="eastAsia" w:ascii="宋体" w:hAnsi="宋体" w:cs="Arial"/>
                <w:szCs w:val="21"/>
                <w:highlight w:val="none"/>
              </w:rPr>
              <w:t xml:space="preserve">“</w:t>
            </w:r>
            <w:r>
              <w:rPr>
                <w:rFonts w:hint="eastAsia" w:ascii="宋体" w:hAnsi="宋体" w:cs="Arial"/>
                <w:szCs w:val="21"/>
                <w:highlight w:val="none"/>
                <w:lang w:val="zh-CN"/>
              </w:rPr>
              <w:t xml:space="preserve">中国政府采购网</w:t>
            </w:r>
            <w:r>
              <w:rPr>
                <w:rFonts w:hint="eastAsia" w:ascii="宋体" w:hAnsi="宋体" w:cs="Arial"/>
                <w:szCs w:val="21"/>
                <w:highlight w:val="none"/>
              </w:rPr>
              <w:t xml:space="preserve">”（www.ccgp.gov.cn）</w:t>
            </w:r>
            <w:r>
              <w:rPr>
                <w:rFonts w:hint="eastAsia" w:ascii="宋体" w:hAnsi="宋体" w:cs="Arial"/>
                <w:szCs w:val="21"/>
                <w:highlight w:val="none"/>
                <w:lang w:val="zh-CN"/>
              </w:rPr>
              <w:t xml:space="preserve">、</w:t>
            </w:r>
            <w:r>
              <w:rPr>
                <w:rFonts w:hint="eastAsia" w:ascii="宋体" w:hAnsi="宋体" w:cs="Arial"/>
                <w:szCs w:val="21"/>
                <w:highlight w:val="none"/>
              </w:rPr>
              <w:t xml:space="preserve">“</w:t>
            </w:r>
            <w:r>
              <w:rPr>
                <w:rFonts w:hint="eastAsia" w:ascii="宋体" w:hAnsi="宋体" w:cs="Arial"/>
                <w:szCs w:val="21"/>
                <w:highlight w:val="none"/>
                <w:lang w:val="zh-CN"/>
              </w:rPr>
              <w:t xml:space="preserve">信用江苏</w:t>
            </w:r>
            <w:r>
              <w:rPr>
                <w:rFonts w:hint="eastAsia" w:ascii="宋体" w:hAnsi="宋体" w:cs="Arial"/>
                <w:szCs w:val="21"/>
                <w:highlight w:val="none"/>
              </w:rPr>
              <w:t xml:space="preserve">”</w:t>
            </w:r>
            <w:r>
              <w:rPr>
                <w:rFonts w:hint="eastAsia" w:ascii="宋体" w:hAnsi="宋体" w:cs="Arial"/>
                <w:szCs w:val="21"/>
                <w:highlight w:val="none"/>
                <w:lang w:val="zh-CN"/>
              </w:rPr>
              <w:t xml:space="preserve">网站</w:t>
            </w:r>
            <w:r>
              <w:rPr>
                <w:rFonts w:hint="eastAsia" w:ascii="宋体" w:hAnsi="宋体" w:cs="Arial"/>
                <w:szCs w:val="21"/>
                <w:highlight w:val="none"/>
              </w:rPr>
              <w:t xml:space="preserve">（</w:t>
            </w:r>
            <w:r>
              <w:rPr>
                <w:rFonts w:ascii="宋体" w:hAnsi="宋体" w:cs="Arial"/>
                <w:szCs w:val="21"/>
                <w:highlight w:val="none"/>
              </w:rPr>
              <w:t xml:space="preserve">http://credit.jiangsu.gov.cn/</w:t>
            </w:r>
            <w:r>
              <w:rPr>
                <w:rFonts w:hint="eastAsia" w:ascii="宋体" w:hAnsi="宋体" w:cs="Arial"/>
                <w:szCs w:val="21"/>
                <w:highlight w:val="none"/>
              </w:rPr>
              <w:t xml:space="preserve">），</w:t>
            </w:r>
            <w:r>
              <w:rPr>
                <w:rFonts w:hint="eastAsia" w:ascii="宋体" w:hAnsi="宋体" w:cs="Arial"/>
                <w:szCs w:val="21"/>
                <w:highlight w:val="none"/>
                <w:lang w:val="zh-CN"/>
              </w:rPr>
              <w:t xml:space="preserve">信用记录查询截止时间为项目资格审查结束时。</w:t>
            </w:r>
            <w:r/>
          </w:p>
        </w:tc>
      </w:tr>
    </w:tbl>
    <w:p>
      <w:pPr>
        <w:rPr>
          <w:rFonts w:hint="eastAsia" w:ascii="宋体" w:hAnsi="宋体"/>
          <w:szCs w:val="21"/>
          <w:highlight w:val="none"/>
        </w:rPr>
      </w:pPr>
      <w:r>
        <w:rPr>
          <w:rFonts w:ascii="宋体" w:hAnsi="宋体"/>
          <w:b/>
          <w:spacing w:val="-6"/>
          <w:szCs w:val="21"/>
          <w:highlight w:val="none"/>
        </w:rPr>
        <w:br w:type="page" w:clear="all"/>
      </w:r>
      <w:r/>
    </w:p>
    <w:p>
      <w:pPr>
        <w:ind w:firstLine="420"/>
        <w:jc w:val="center"/>
        <w:spacing w:line="440" w:lineRule="exact"/>
        <w:shd w:val="clear" w:color="auto" w:fill="ffffff"/>
        <w:widowControl/>
        <w:rPr>
          <w:rFonts w:hint="eastAsia" w:ascii="宋体" w:hAnsi="宋体" w:cs="Arial"/>
          <w:b/>
          <w:bCs/>
          <w:sz w:val="24"/>
          <w:szCs w:val="20"/>
          <w:highlight w:val="none"/>
        </w:rPr>
        <w:outlineLvl w:val="1"/>
      </w:pPr>
      <w:r/>
      <w:bookmarkStart w:id="198" w:name="_Toc18247"/>
      <w:r/>
      <w:bookmarkStart w:id="199" w:name="_Toc12681"/>
      <w:r/>
      <w:bookmarkStart w:id="200" w:name="_Toc31945"/>
      <w:r>
        <w:rPr>
          <w:rFonts w:hint="eastAsia" w:ascii="宋体" w:hAnsi="宋体" w:cs="Arial"/>
          <w:b/>
          <w:bCs/>
          <w:sz w:val="24"/>
          <w:szCs w:val="20"/>
          <w:highlight w:val="none"/>
        </w:rPr>
        <w:t xml:space="preserve">一、总则</w:t>
      </w:r>
      <w:bookmarkEnd w:id="198"/>
      <w:r/>
      <w:bookmarkEnd w:id="199"/>
      <w:r/>
      <w:bookmarkEnd w:id="200"/>
      <w:r/>
      <w:r/>
    </w:p>
    <w:p>
      <w:pPr>
        <w:ind w:firstLine="422"/>
        <w:spacing w:line="360" w:lineRule="auto"/>
        <w:rPr>
          <w:rFonts w:hint="eastAsia" w:ascii="宋体" w:hAnsi="宋体" w:cs="Arial"/>
          <w:b/>
          <w:bCs/>
          <w:szCs w:val="21"/>
          <w:highlight w:val="none"/>
          <w:lang w:val="zh-CN"/>
        </w:rPr>
      </w:pPr>
      <w:r>
        <w:rPr>
          <w:rFonts w:hint="eastAsia" w:ascii="宋体" w:hAnsi="宋体" w:cs="Arial"/>
          <w:b/>
          <w:bCs/>
          <w:szCs w:val="21"/>
          <w:highlight w:val="none"/>
          <w:lang w:val="zh-CN"/>
        </w:rPr>
        <w:t xml:space="preserve">1、</w:t>
      </w:r>
      <w:r>
        <w:rPr>
          <w:rFonts w:ascii="宋体" w:hAnsi="宋体" w:cs="Arial"/>
          <w:b/>
          <w:bCs/>
          <w:szCs w:val="21"/>
          <w:highlight w:val="none"/>
          <w:lang w:val="zh-CN"/>
        </w:rPr>
        <w:t xml:space="preserve">适用法律</w:t>
      </w:r>
      <w:r/>
    </w:p>
    <w:p>
      <w:pPr>
        <w:pStyle w:val="992"/>
        <w:spacing w:line="360" w:lineRule="auto"/>
        <w:rPr>
          <w:rFonts w:hint="eastAsia" w:ascii="宋体" w:hAnsi="宋体"/>
          <w:highlight w:val="none"/>
        </w:rPr>
      </w:pPr>
      <w:r>
        <w:rPr>
          <w:rFonts w:ascii="宋体" w:hAnsi="宋体"/>
          <w:highlight w:val="none"/>
        </w:rPr>
        <w:t xml:space="preserve">《中华人民共和国政府采购法》《中华人民共和国政府采购法实施条例》《政府采购货物和服务 招标投标管理办法》等有关法律、规章和规定等。</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2、适用范围</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w:t>
      </w:r>
      <w:r>
        <w:rPr>
          <w:rFonts w:hint="eastAsia" w:ascii="宋体" w:hAnsi="宋体"/>
          <w:highlight w:val="none"/>
        </w:rPr>
        <w:t xml:space="preserve">、本招标文件仅适用于《第一部分：投标邀请（招标公告）》中所述编号项下的项目。</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w:t>
      </w:r>
      <w:r>
        <w:rPr>
          <w:rFonts w:hint="eastAsia" w:ascii="宋体" w:hAnsi="宋体"/>
          <w:highlight w:val="none"/>
        </w:rPr>
        <w:t xml:space="preserve">、参与此次招标、投标活动的当事人适用本须知。</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3、资金来源及采购方式</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采购人已获得足以支付本次采购后所签订的合同项下的款项（包括财政性资金和自筹资金）。</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w:t>
      </w:r>
      <w:r>
        <w:rPr>
          <w:rFonts w:hint="eastAsia" w:ascii="宋体" w:hAnsi="宋体"/>
          <w:highlight w:val="none"/>
        </w:rPr>
        <w:t xml:space="preserve">、本项目采购方式详见《投标人须知前附表》。</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4、政策功能</w:t>
      </w:r>
      <w:r/>
    </w:p>
    <w:p>
      <w:pPr>
        <w:pStyle w:val="992"/>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促进中小企业发展政策</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执行《政府采购促进中小企业发展管理办法》，对符合《政府采购促进中小企业发展管理办法》（财库【2020】46 号文件）（苏财购【2022】45 号）要求的小型和微型企业，其产品的价格给予</w:t>
      </w:r>
      <w:r>
        <w:rPr>
          <w:rFonts w:hint="eastAsia" w:ascii="宋体" w:hAnsi="宋体"/>
          <w:highlight w:val="none"/>
        </w:rPr>
        <w:t xml:space="preserve">10</w:t>
      </w:r>
      <w:r>
        <w:rPr>
          <w:rFonts w:ascii="宋体" w:hAnsi="宋体"/>
          <w:highlight w:val="none"/>
        </w:rPr>
        <w:t xml:space="preserve">%的扣除，用扣除后的价格参与评审。投标文件中必须按照《政府采购促进中小企业发展管理办法》附件 1的要求提供《中小企业声明函（</w:t>
      </w:r>
      <w:r>
        <w:rPr>
          <w:rFonts w:hint="eastAsia" w:ascii="宋体" w:hAnsi="宋体"/>
          <w:highlight w:val="none"/>
        </w:rPr>
        <w:t xml:space="preserve">服务</w:t>
      </w:r>
      <w:r>
        <w:rPr>
          <w:rFonts w:ascii="宋体" w:hAnsi="宋体"/>
          <w:highlight w:val="none"/>
        </w:rPr>
        <w:t xml:space="preserve">）》，否则不得享受相关中小企业扶持政策。</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监狱企业扶持政策：根据《关于政府采购支持监狱企业发展有关问题的通知》（财库〔2014〕 68 号），监狱企业视同为小型、微型企业。监狱企业须提供由省级以上监狱管理局、戒毒管理局（含新疆生产建设兵团）出具的属于监狱企业的证明文件。</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残疾人福利性单位扶持政策：根据《关于促进残疾人就业政府采购政策的通知》（财库〔2017〕 141 号），在政府采购活动中，残疾人福利性单位视同小型、微型企业</w:t>
      </w:r>
      <w:r>
        <w:rPr>
          <w:rFonts w:hint="eastAsia" w:ascii="宋体" w:hAnsi="宋体"/>
          <w:highlight w:val="none"/>
        </w:rPr>
        <w:t xml:space="preserve">，</w:t>
      </w:r>
      <w:r>
        <w:rPr>
          <w:rFonts w:ascii="宋体" w:hAnsi="宋体"/>
          <w:highlight w:val="none"/>
        </w:rPr>
        <w:t xml:space="preserve">符合条件的残疾人福利性单位在参加政府采购活动时，应当提供本通知规定的《残疾人福利性单位声明函》。</w:t>
      </w:r>
      <w:r/>
    </w:p>
    <w:p>
      <w:pPr>
        <w:pStyle w:val="992"/>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节能产品、环境标志产品政策</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政府采购节能产品、环境标志产品实施品目清单管理。</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拟采购产品属于节能产品、环境标志产品品目清单规定必须强制采购的，实行强制采购。</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拟采购产品属于节能产品、环境标志产品品目清单规定优先采购的，在性能、技术、服务等指标同等条件下，实行优先采购。</w:t>
      </w:r>
      <w:r/>
    </w:p>
    <w:p>
      <w:pPr>
        <w:pStyle w:val="992"/>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参加政府采购活动的节能产品、环境标志产品供应商应当提供国家确定的认证机构出具的、处于有效期之内的节能产品、环境标志产品认证证书</w:t>
      </w:r>
      <w:r>
        <w:rPr>
          <w:rFonts w:hint="eastAsia" w:ascii="宋体" w:hAnsi="宋体"/>
          <w:highlight w:val="none"/>
        </w:rPr>
        <w:t xml:space="preserve">。</w:t>
      </w:r>
      <w:r/>
    </w:p>
    <w:p>
      <w:pPr>
        <w:pStyle w:val="992"/>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.3</w:t>
      </w:r>
      <w:r>
        <w:rPr>
          <w:rFonts w:hint="eastAsia" w:ascii="宋体" w:hAnsi="宋体"/>
          <w:highlight w:val="none"/>
        </w:rPr>
        <w:t xml:space="preserve">、本项目中涉及商品包装和快递包装的，参考《财政部办公厅关于印发《商品包装政府采购需求标准（试行）》、《快递包装政府采购需求标准（试行）》的通知》（财办库〔2020〕123号）规定的包装需求标准。</w:t>
      </w:r>
      <w:r/>
    </w:p>
    <w:p>
      <w:pPr>
        <w:pStyle w:val="992"/>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.4</w:t>
      </w:r>
      <w:r>
        <w:rPr>
          <w:rFonts w:hint="eastAsia" w:ascii="宋体" w:hAnsi="宋体"/>
          <w:highlight w:val="none"/>
        </w:rPr>
        <w:t xml:space="preserve">、根据国家扶持中小企业的有关政策，采购项目中标人在履约过程中如遇到资金困难，凭政府采购合同在相关金融机构办理授信申请，相关事宜请查阅“镇江市公共资源交易服务平台---政府采购”网站。</w:t>
      </w:r>
      <w:r/>
    </w:p>
    <w:p>
      <w:pPr>
        <w:pStyle w:val="992"/>
        <w:spacing w:line="360" w:lineRule="auto"/>
        <w:rPr>
          <w:rFonts w:hint="eastAsia"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实施本国产品标准及相关政策</w:t>
      </w:r>
      <w:r/>
    </w:p>
    <w:p>
      <w:pPr>
        <w:pStyle w:val="992"/>
        <w:spacing w:line="360" w:lineRule="auto"/>
        <w:rPr>
          <w:rFonts w:hint="eastAsia"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.1认定标准</w:t>
      </w:r>
      <w:r/>
    </w:p>
    <w:p>
      <w:pPr>
        <w:pStyle w:val="992"/>
        <w:spacing w:line="360" w:lineRule="auto"/>
        <w:rPr>
          <w:rFonts w:hint="eastAsia" w:ascii="宋体" w:hAnsi="宋体"/>
          <w:highlight w:val="none"/>
        </w:rPr>
      </w:pPr>
      <w:r>
        <w:rPr>
          <w:rFonts w:hint="eastAsia" w:ascii="宋体" w:hAnsi="宋体"/>
          <w:highlight w:val="none"/>
        </w:rPr>
        <w:t xml:space="preserve">本国产品应当符合以下条件：</w:t>
      </w:r>
      <w:r/>
    </w:p>
    <w:p>
      <w:pPr>
        <w:pStyle w:val="992"/>
        <w:spacing w:line="360" w:lineRule="auto"/>
        <w:rPr>
          <w:rFonts w:hint="eastAsia" w:ascii="宋体" w:hAnsi="宋体"/>
          <w:highlight w:val="none"/>
        </w:rPr>
      </w:pPr>
      <w:r>
        <w:rPr>
          <w:rFonts w:hint="eastAsia" w:ascii="宋体" w:hAnsi="宋体"/>
          <w:highlight w:val="none"/>
        </w:rPr>
        <w:t xml:space="preserve">（一）在中国境内生产</w:t>
      </w:r>
      <w:r/>
    </w:p>
    <w:p>
      <w:pPr>
        <w:pStyle w:val="992"/>
        <w:spacing w:line="360" w:lineRule="auto"/>
        <w:rPr>
          <w:rFonts w:hint="eastAsia" w:ascii="宋体" w:hAnsi="宋体"/>
          <w:highlight w:val="none"/>
        </w:rPr>
      </w:pPr>
      <w:r>
        <w:rPr>
          <w:rFonts w:hint="eastAsia" w:ascii="宋体" w:hAnsi="宋体"/>
          <w:highlight w:val="none"/>
        </w:rPr>
        <w:t xml:space="preserve">产品应当在中国境内生产，即在中华人民共和国关境内实现从原材料、组件到产品的属性改变。</w:t>
      </w:r>
      <w:r/>
    </w:p>
    <w:p>
      <w:pPr>
        <w:pStyle w:val="992"/>
        <w:spacing w:line="360" w:lineRule="auto"/>
        <w:rPr>
          <w:rFonts w:hint="eastAsia" w:ascii="宋体" w:hAnsi="宋体"/>
          <w:highlight w:val="none"/>
        </w:rPr>
      </w:pPr>
      <w:r>
        <w:rPr>
          <w:rFonts w:hint="eastAsia" w:ascii="宋体" w:hAnsi="宋体"/>
          <w:highlight w:val="none"/>
        </w:rPr>
        <w:t xml:space="preserve">属性改变是指经过制造、加工或者组装等工序，产生完全不同于原材料、组件的新产品，并具有新的名称和特征（用途）。属性改变不包括以下细微操作：</w:t>
      </w:r>
      <w:r/>
    </w:p>
    <w:p>
      <w:pPr>
        <w:pStyle w:val="992"/>
        <w:spacing w:line="360" w:lineRule="auto"/>
        <w:rPr>
          <w:rFonts w:hint="eastAsia" w:ascii="宋体" w:hAnsi="宋体"/>
          <w:highlight w:val="none"/>
        </w:rPr>
      </w:pPr>
      <w:r>
        <w:rPr>
          <w:rFonts w:hint="eastAsia" w:ascii="宋体" w:hAnsi="宋体"/>
          <w:highlight w:val="none"/>
        </w:rPr>
        <w:t xml:space="preserve">1.为确保产品在运输或者储存期间保持某种状态而进行的操作；</w:t>
      </w:r>
      <w:r/>
    </w:p>
    <w:p>
      <w:pPr>
        <w:pStyle w:val="992"/>
        <w:spacing w:line="360" w:lineRule="auto"/>
        <w:rPr>
          <w:rFonts w:hint="eastAsia" w:ascii="宋体" w:hAnsi="宋体"/>
          <w:highlight w:val="none"/>
        </w:rPr>
      </w:pPr>
      <w:r>
        <w:rPr>
          <w:rFonts w:hint="eastAsia" w:ascii="宋体" w:hAnsi="宋体"/>
          <w:highlight w:val="none"/>
        </w:rPr>
        <w:t xml:space="preserve">2.为产品运输或者销售进行的包装或者展示；</w:t>
      </w:r>
      <w:r/>
    </w:p>
    <w:p>
      <w:pPr>
        <w:pStyle w:val="992"/>
        <w:spacing w:line="360" w:lineRule="auto"/>
        <w:rPr>
          <w:rFonts w:hint="eastAsia" w:ascii="宋体" w:hAnsi="宋体"/>
          <w:highlight w:val="none"/>
        </w:rPr>
      </w:pPr>
      <w:r>
        <w:rPr>
          <w:rFonts w:hint="eastAsia" w:ascii="宋体" w:hAnsi="宋体"/>
          <w:highlight w:val="none"/>
        </w:rPr>
        <w:t xml:space="preserve">3.在产品或者其包装上粘贴或者印刷品牌、标志、标识以及其他用于区别的标记；</w:t>
      </w:r>
      <w:r/>
    </w:p>
    <w:p>
      <w:pPr>
        <w:pStyle w:val="992"/>
        <w:spacing w:line="360" w:lineRule="auto"/>
        <w:rPr>
          <w:rFonts w:hint="eastAsia" w:ascii="宋体" w:hAnsi="宋体"/>
          <w:highlight w:val="none"/>
        </w:rPr>
      </w:pPr>
      <w:r>
        <w:rPr>
          <w:rFonts w:hint="eastAsia" w:ascii="宋体" w:hAnsi="宋体"/>
          <w:highlight w:val="none"/>
        </w:rPr>
        <w:t xml:space="preserve">4.简单的上漆、磨光和分装；</w:t>
      </w:r>
      <w:r/>
    </w:p>
    <w:p>
      <w:pPr>
        <w:pStyle w:val="992"/>
        <w:spacing w:line="360" w:lineRule="auto"/>
        <w:rPr>
          <w:rFonts w:hint="eastAsia" w:ascii="宋体" w:hAnsi="宋体"/>
          <w:highlight w:val="none"/>
        </w:rPr>
      </w:pPr>
      <w:r>
        <w:rPr>
          <w:rFonts w:hint="eastAsia" w:ascii="宋体" w:hAnsi="宋体"/>
          <w:highlight w:val="none"/>
        </w:rPr>
        <w:t xml:space="preserve">5.其他不属于属性改变的情形。</w:t>
      </w:r>
      <w:r/>
    </w:p>
    <w:p>
      <w:pPr>
        <w:pStyle w:val="992"/>
        <w:spacing w:line="360" w:lineRule="auto"/>
        <w:rPr>
          <w:rFonts w:hint="eastAsia" w:ascii="宋体" w:hAnsi="宋体"/>
          <w:highlight w:val="none"/>
        </w:rPr>
      </w:pPr>
      <w:r>
        <w:rPr>
          <w:rFonts w:hint="eastAsia" w:ascii="宋体" w:hAnsi="宋体"/>
          <w:highlight w:val="none"/>
        </w:rPr>
        <w:t xml:space="preserve">（二）在中国境内生产的组件成本占比达到规定比例</w:t>
      </w:r>
      <w:r/>
    </w:p>
    <w:p>
      <w:pPr>
        <w:pStyle w:val="992"/>
        <w:spacing w:line="360" w:lineRule="auto"/>
        <w:rPr>
          <w:rFonts w:hint="eastAsia" w:ascii="宋体" w:hAnsi="宋体"/>
          <w:highlight w:val="none"/>
        </w:rPr>
      </w:pPr>
      <w:r>
        <w:rPr>
          <w:rFonts w:hint="eastAsia" w:ascii="宋体" w:hAnsi="宋体"/>
          <w:highlight w:val="none"/>
        </w:rPr>
        <w:t xml:space="preserve">产品在中国境内生产的组件成本占比应当达到规定比例，计算公式为：</w:t>
      </w:r>
      <w:r/>
    </w:p>
    <w:p>
      <w:pPr>
        <w:pStyle w:val="992"/>
        <w:spacing w:line="360" w:lineRule="auto"/>
        <w:rPr>
          <w:rFonts w:hint="eastAsia" w:ascii="宋体" w:hAnsi="宋体" w:eastAsia="宋体"/>
          <w:highlight w:val="none"/>
          <w:lang w:eastAsia="zh-CN"/>
        </w:rPr>
      </w:pPr>
      <w:r>
        <w:rPr>
          <w:rFonts w:hint="eastAsia" w:ascii="宋体" w:hAnsi="宋体" w:eastAsia="宋体"/>
          <w:highlight w:val="none"/>
          <w:lang w:eastAsia="zh-CN"/>
        </w:rPr>
        <mc:AlternateContent>
          <mc:Choice Requires="wpg">
            <w:drawing>
              <wp:inline xmlns:wp="http://schemas.openxmlformats.org/drawingml/2006/wordprocessingDrawing" distT="0" distB="0" distL="0" distR="0">
                <wp:extent cx="4781550" cy="754380"/>
                <wp:effectExtent l="0" t="0" r="0" b="7620"/>
                <wp:docPr id="2"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r/>
                      </pic:nvPicPr>
                      <pic:blipFill>
                        <a:blip r:embed="rId18"/>
                        <a:stretch/>
                      </pic:blipFill>
                      <pic:spPr bwMode="auto">
                        <a:xfrm>
                          <a:off x="0" y="0"/>
                          <a:ext cx="4781550" cy="75437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76.5pt;height:59.4pt;mso-wrap-distance-left:0.0pt;mso-wrap-distance-top:0.0pt;mso-wrap-distance-right:0.0pt;mso-wrap-distance-bottom:0.0pt;" stroked="false">
                <v:path textboxrect="0,0,0,0"/>
                <v:imagedata r:id="rId18" o:title=""/>
              </v:shape>
            </w:pict>
          </mc:Fallback>
        </mc:AlternateContent>
      </w:r>
      <w:r/>
    </w:p>
    <w:p>
      <w:pPr>
        <w:pStyle w:val="992"/>
        <w:spacing w:line="360" w:lineRule="auto"/>
        <w:rPr>
          <w:rFonts w:hint="eastAsia" w:ascii="宋体" w:hAnsi="宋体"/>
          <w:highlight w:val="none"/>
        </w:rPr>
      </w:pPr>
      <w:r>
        <w:rPr>
          <w:rFonts w:hint="eastAsia" w:ascii="宋体" w:hAnsi="宋体"/>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92"/>
        <w:spacing w:line="360" w:lineRule="auto"/>
        <w:rPr>
          <w:rFonts w:hint="eastAsia" w:ascii="宋体" w:hAnsi="宋体"/>
          <w:highlight w:val="none"/>
        </w:rPr>
      </w:pPr>
      <w:r>
        <w:rPr>
          <w:rFonts w:hint="eastAsia" w:ascii="宋体" w:hAnsi="宋体"/>
          <w:highlight w:val="none"/>
        </w:rPr>
        <w:t xml:space="preserve">（三）特定产品的关键组件、关键工序符合相关要求</w:t>
      </w:r>
      <w:r/>
    </w:p>
    <w:p>
      <w:pPr>
        <w:pStyle w:val="992"/>
        <w:spacing w:line="360" w:lineRule="auto"/>
        <w:rPr>
          <w:rFonts w:hint="eastAsia" w:ascii="宋体" w:hAnsi="宋体"/>
          <w:highlight w:val="none"/>
        </w:rPr>
      </w:pPr>
      <w:r>
        <w:rPr>
          <w:rFonts w:hint="eastAsia" w:ascii="宋体" w:hAnsi="宋体"/>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92"/>
        <w:spacing w:line="360" w:lineRule="auto"/>
        <w:rPr>
          <w:rFonts w:hint="eastAsia" w:ascii="宋体" w:hAnsi="宋体"/>
          <w:highlight w:val="none"/>
        </w:rPr>
      </w:pPr>
      <w:r>
        <w:rPr>
          <w:rFonts w:hint="eastAsia" w:ascii="宋体" w:hAnsi="宋体"/>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92"/>
        <w:spacing w:line="360" w:lineRule="auto"/>
        <w:rPr>
          <w:rFonts w:hint="eastAsia"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.2适用范围</w:t>
      </w:r>
      <w:r/>
    </w:p>
    <w:p>
      <w:pPr>
        <w:pStyle w:val="992"/>
        <w:spacing w:line="360" w:lineRule="auto"/>
        <w:rPr>
          <w:rFonts w:hint="eastAsia" w:ascii="宋体" w:hAnsi="宋体"/>
          <w:highlight w:val="none"/>
        </w:rPr>
      </w:pPr>
      <w:r>
        <w:rPr>
          <w:rFonts w:hint="eastAsia" w:ascii="宋体" w:hAnsi="宋体"/>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92"/>
        <w:spacing w:line="360" w:lineRule="auto"/>
        <w:rPr>
          <w:rFonts w:hint="eastAsia"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.3对本国产品的支持政策</w:t>
      </w:r>
      <w:r/>
    </w:p>
    <w:p>
      <w:pPr>
        <w:pStyle w:val="992"/>
        <w:spacing w:line="360" w:lineRule="auto"/>
        <w:rPr>
          <w:rFonts w:hint="eastAsia" w:ascii="宋体" w:hAnsi="宋体"/>
          <w:highlight w:val="none"/>
        </w:rPr>
      </w:pPr>
      <w:r>
        <w:rPr>
          <w:rFonts w:hint="eastAsia" w:ascii="宋体" w:hAnsi="宋体"/>
          <w:highlight w:val="none"/>
        </w:rPr>
        <w:t xml:space="preserve">政府采购活动中既有本国产品又有非本国产品参与竞争的，依法对本国产品给予价格评审优惠，对本国产品的报价给予20%的价格扣除，用扣除后的价格参与评审。</w:t>
      </w:r>
      <w:r/>
    </w:p>
    <w:p>
      <w:pPr>
        <w:pStyle w:val="992"/>
        <w:spacing w:line="360" w:lineRule="auto"/>
        <w:rPr>
          <w:rFonts w:hint="eastAsia" w:ascii="宋体" w:hAnsi="宋体"/>
          <w:highlight w:val="none"/>
        </w:rPr>
      </w:pPr>
      <w:r>
        <w:rPr>
          <w:rFonts w:hint="eastAsia" w:ascii="宋体" w:hAnsi="宋体"/>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5、</w:t>
      </w:r>
      <w:r>
        <w:rPr>
          <w:rFonts w:ascii="宋体" w:hAnsi="宋体"/>
          <w:b/>
          <w:bCs/>
          <w:highlight w:val="none"/>
        </w:rPr>
        <w:t xml:space="preserve">招标文件的约束力</w:t>
      </w:r>
      <w:r/>
    </w:p>
    <w:p>
      <w:pPr>
        <w:pStyle w:val="992"/>
        <w:spacing w:line="360" w:lineRule="auto"/>
        <w:rPr>
          <w:rFonts w:hint="eastAsia" w:ascii="宋体" w:hAnsi="宋体"/>
          <w:highlight w:val="none"/>
        </w:rPr>
      </w:pPr>
      <w:r>
        <w:rPr>
          <w:rFonts w:ascii="宋体" w:hAnsi="宋体"/>
          <w:highlight w:val="none"/>
        </w:rPr>
        <w:t xml:space="preserve">投标人一旦参加本项目</w:t>
      </w:r>
      <w:r>
        <w:rPr>
          <w:rFonts w:hint="eastAsia" w:ascii="宋体" w:hAnsi="宋体"/>
          <w:highlight w:val="none"/>
        </w:rPr>
        <w:t xml:space="preserve">采购</w:t>
      </w:r>
      <w:r>
        <w:rPr>
          <w:rFonts w:ascii="宋体" w:hAnsi="宋体"/>
          <w:highlight w:val="none"/>
        </w:rPr>
        <w:t xml:space="preserve">活动，即被认为接受了本招标文件的规定和约束。</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6、定义</w:t>
      </w:r>
      <w:r/>
    </w:p>
    <w:p>
      <w:pPr>
        <w:pStyle w:val="992"/>
        <w:spacing w:line="360" w:lineRule="auto"/>
        <w:rPr>
          <w:rFonts w:hint="eastAsia" w:ascii="宋体" w:hAnsi="宋体"/>
          <w:highlight w:val="none"/>
        </w:rPr>
      </w:pPr>
      <w:r>
        <w:rPr>
          <w:rFonts w:hint="eastAsia" w:ascii="宋体" w:hAnsi="宋体"/>
          <w:highlight w:val="none"/>
        </w:rPr>
        <w:t xml:space="preserve">6</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本文件中采购代理机构为</w:t>
      </w:r>
      <w:r>
        <w:rPr>
          <w:rFonts w:hint="eastAsia" w:ascii="宋体" w:hAnsi="宋体"/>
          <w:highlight w:val="none"/>
        </w:rPr>
        <w:t xml:space="preserve">江苏汉唐国际贸易集团有限公司</w:t>
      </w:r>
      <w:r>
        <w:rPr>
          <w:rFonts w:ascii="宋体" w:hAnsi="宋体"/>
          <w:highlight w:val="none"/>
        </w:rPr>
        <w:t xml:space="preserve">；采购人为镇江市第一人民医院；投标人（亦称</w:t>
      </w:r>
      <w:r>
        <w:rPr>
          <w:rFonts w:hint="eastAsia" w:ascii="宋体" w:hAnsi="宋体"/>
          <w:highlight w:val="none"/>
        </w:rPr>
        <w:t xml:space="preserve">供应商</w:t>
      </w:r>
      <w:r>
        <w:rPr>
          <w:rFonts w:ascii="宋体" w:hAnsi="宋体"/>
          <w:highlight w:val="none"/>
        </w:rPr>
        <w:t xml:space="preserve">）系指参加投标竞争并满足招标文件资格要求规定的法人、其他组织或者自然人。</w:t>
      </w:r>
      <w:r/>
    </w:p>
    <w:p>
      <w:pPr>
        <w:pStyle w:val="992"/>
        <w:spacing w:line="360" w:lineRule="auto"/>
        <w:rPr>
          <w:rFonts w:hint="eastAsia" w:ascii="宋体" w:hAnsi="宋体"/>
          <w:highlight w:val="none"/>
        </w:rPr>
      </w:pPr>
      <w:r>
        <w:rPr>
          <w:rFonts w:ascii="宋体" w:hAnsi="宋体"/>
          <w:highlight w:val="none"/>
        </w:rPr>
        <w:t xml:space="preserve">6.2</w:t>
      </w:r>
      <w:r>
        <w:rPr>
          <w:rFonts w:hint="eastAsia" w:ascii="宋体" w:hAnsi="宋体"/>
          <w:highlight w:val="none"/>
        </w:rPr>
        <w:t xml:space="preserve">、</w:t>
      </w:r>
      <w:r>
        <w:rPr>
          <w:rFonts w:ascii="宋体" w:hAnsi="宋体" w:cs="Arial"/>
          <w:szCs w:val="21"/>
          <w:highlight w:val="none"/>
          <w:lang w:val="zh-CN"/>
        </w:rPr>
        <w:t xml:space="preserve">“服务”</w:t>
      </w:r>
      <w:r>
        <w:rPr>
          <w:rFonts w:hint="eastAsia" w:ascii="宋体" w:hAnsi="宋体" w:cs="Arial"/>
          <w:szCs w:val="21"/>
          <w:highlight w:val="none"/>
          <w:lang w:val="zh-CN"/>
        </w:rPr>
        <w:t xml:space="preserve">系指本招标文件所述采购标的涉及的投标人应该履行的</w:t>
      </w:r>
      <w:r>
        <w:rPr>
          <w:rFonts w:hint="eastAsia" w:ascii="宋体" w:hAnsi="宋体" w:cs="宋体"/>
          <w:szCs w:val="21"/>
          <w:highlight w:val="none"/>
        </w:rPr>
        <w:t xml:space="preserve">服务以及其他类似的义务。</w:t>
      </w:r>
      <w:r/>
    </w:p>
    <w:p>
      <w:pPr>
        <w:pStyle w:val="992"/>
        <w:spacing w:line="360" w:lineRule="auto"/>
        <w:rPr>
          <w:rFonts w:hint="eastAsia" w:ascii="宋体" w:hAnsi="宋体"/>
          <w:highlight w:val="none"/>
        </w:rPr>
      </w:pPr>
      <w:r>
        <w:rPr>
          <w:rFonts w:ascii="宋体" w:hAnsi="宋体"/>
          <w:highlight w:val="none"/>
        </w:rPr>
        <w:t xml:space="preserve">6.</w:t>
      </w:r>
      <w:r>
        <w:rPr>
          <w:rFonts w:hint="eastAsia" w:ascii="宋体" w:hAnsi="宋体"/>
          <w:highlight w:val="none"/>
          <w:lang w:val="en-US" w:eastAsia="zh-CN"/>
        </w:rPr>
        <w:t xml:space="preserve">3</w:t>
      </w:r>
      <w:r>
        <w:rPr>
          <w:rFonts w:hint="eastAsia" w:ascii="宋体" w:hAnsi="宋体"/>
          <w:highlight w:val="none"/>
        </w:rPr>
        <w:t xml:space="preserve">、</w:t>
      </w:r>
      <w:r>
        <w:rPr>
          <w:rFonts w:ascii="宋体" w:hAnsi="宋体"/>
          <w:highlight w:val="none"/>
        </w:rPr>
        <w:t xml:space="preserve">“用户或使用单位”指</w:t>
      </w:r>
      <w:r>
        <w:rPr>
          <w:rFonts w:hint="eastAsia" w:ascii="宋体" w:hAnsi="宋体" w:cs="Arial"/>
          <w:szCs w:val="21"/>
          <w:highlight w:val="none"/>
          <w:lang w:val="zh-CN"/>
        </w:rPr>
        <w:t xml:space="preserve">接受</w:t>
      </w:r>
      <w:r>
        <w:rPr>
          <w:rFonts w:ascii="宋体" w:hAnsi="宋体" w:cs="Arial"/>
          <w:szCs w:val="21"/>
          <w:highlight w:val="none"/>
          <w:lang w:val="zh-CN"/>
        </w:rPr>
        <w:t xml:space="preserve">服务的单位</w:t>
      </w:r>
      <w:r>
        <w:rPr>
          <w:rFonts w:ascii="宋体" w:hAnsi="宋体"/>
          <w:highlight w:val="none"/>
        </w:rPr>
        <w:t xml:space="preserve">。</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7、合格的投标人</w:t>
      </w:r>
      <w:r/>
    </w:p>
    <w:p>
      <w:pPr>
        <w:pStyle w:val="992"/>
        <w:spacing w:line="360" w:lineRule="auto"/>
        <w:rPr>
          <w:rFonts w:hint="eastAsia" w:ascii="宋体" w:hAnsi="宋体"/>
          <w:highlight w:val="none"/>
        </w:rPr>
      </w:pPr>
      <w:r>
        <w:rPr>
          <w:rFonts w:hint="eastAsia" w:ascii="宋体" w:hAnsi="宋体"/>
          <w:highlight w:val="none"/>
        </w:rPr>
        <w:t xml:space="preserve">7</w:t>
      </w:r>
      <w:r>
        <w:rPr>
          <w:rFonts w:ascii="宋体" w:hAnsi="宋体"/>
          <w:highlight w:val="none"/>
        </w:rPr>
        <w:t xml:space="preserve">.1</w:t>
      </w:r>
      <w:r>
        <w:rPr>
          <w:rFonts w:hint="eastAsia" w:ascii="宋体" w:hAnsi="宋体"/>
          <w:highlight w:val="none"/>
        </w:rPr>
        <w:t xml:space="preserve">、满足本招标文件《第一部分：投标邀请（招标公告）》第二条“申请人的资格要求”。</w:t>
      </w:r>
      <w:r/>
    </w:p>
    <w:p>
      <w:pPr>
        <w:pStyle w:val="992"/>
        <w:spacing w:line="360" w:lineRule="auto"/>
        <w:rPr>
          <w:rFonts w:hint="eastAsia" w:ascii="宋体" w:hAnsi="宋体"/>
          <w:highlight w:val="none"/>
        </w:rPr>
      </w:pPr>
      <w:r>
        <w:rPr>
          <w:rFonts w:hint="eastAsia" w:ascii="宋体" w:hAnsi="宋体"/>
          <w:highlight w:val="none"/>
        </w:rPr>
        <w:t xml:space="preserve">7</w:t>
      </w:r>
      <w:r>
        <w:rPr>
          <w:rFonts w:ascii="宋体" w:hAnsi="宋体"/>
          <w:highlight w:val="none"/>
        </w:rPr>
        <w:t xml:space="preserve">.2</w:t>
      </w:r>
      <w:r>
        <w:rPr>
          <w:rFonts w:hint="eastAsia" w:ascii="宋体" w:hAnsi="宋体"/>
          <w:highlight w:val="none"/>
        </w:rPr>
        <w:t xml:space="preserve">、满足本招标文件的实质性条款要求。</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8、</w:t>
      </w:r>
      <w:r>
        <w:rPr>
          <w:rFonts w:ascii="宋体" w:hAnsi="宋体"/>
          <w:b/>
          <w:bCs/>
          <w:highlight w:val="none"/>
        </w:rPr>
        <w:t xml:space="preserve">公平竞争原则</w:t>
      </w:r>
      <w:r/>
    </w:p>
    <w:p>
      <w:pPr>
        <w:pStyle w:val="992"/>
        <w:spacing w:line="360" w:lineRule="auto"/>
        <w:rPr>
          <w:rFonts w:hint="eastAsia" w:ascii="宋体" w:hAnsi="宋体"/>
          <w:highlight w:val="none"/>
        </w:rPr>
      </w:pPr>
      <w:r>
        <w:rPr>
          <w:rFonts w:hint="eastAsia" w:ascii="宋体" w:hAnsi="宋体"/>
          <w:highlight w:val="none"/>
        </w:rPr>
        <w:t xml:space="preserve">8</w:t>
      </w:r>
      <w:r>
        <w:rPr>
          <w:rFonts w:ascii="宋体" w:hAnsi="宋体"/>
          <w:highlight w:val="none"/>
        </w:rPr>
        <w:t xml:space="preserve">.1</w:t>
      </w:r>
      <w:r>
        <w:rPr>
          <w:rFonts w:hint="eastAsia" w:ascii="宋体" w:hAnsi="宋体"/>
          <w:highlight w:val="none"/>
        </w:rPr>
        <w:t xml:space="preserve">、</w:t>
      </w:r>
      <w:r>
        <w:rPr>
          <w:rFonts w:ascii="宋体" w:hAnsi="宋体"/>
          <w:highlight w:val="none"/>
        </w:rPr>
        <w:t xml:space="preserve">投标人应当遵循公平竞争的原则，不得恶意串通，不得妨碍其他投标人的竞争行为，不得损害采购人或者其他投标人的合法权益。</w:t>
      </w:r>
      <w:r/>
    </w:p>
    <w:p>
      <w:pPr>
        <w:pStyle w:val="992"/>
        <w:spacing w:line="360" w:lineRule="auto"/>
        <w:rPr>
          <w:rFonts w:hint="eastAsia" w:ascii="宋体" w:hAnsi="宋体"/>
          <w:highlight w:val="none"/>
        </w:rPr>
      </w:pPr>
      <w:r>
        <w:rPr>
          <w:rFonts w:hint="eastAsia" w:ascii="宋体" w:hAnsi="宋体"/>
          <w:highlight w:val="none"/>
        </w:rPr>
        <w:t xml:space="preserve">8</w:t>
      </w: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有下列情形之一的，视为投标人串通投标，其投标无效：</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不同投标人的投标文件由同一单位或者个人编制；</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不同投标人委托同一单位或者个人办理投标事宜；</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不同投标人的投标文件载明的项目管理成员或者联系人员为同一人；</w:t>
      </w:r>
      <w:r/>
    </w:p>
    <w:p>
      <w:pPr>
        <w:pStyle w:val="992"/>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不同投标人的投标文件异常一致或者投标报价呈规律性差异；</w:t>
      </w:r>
      <w:r/>
    </w:p>
    <w:p>
      <w:pPr>
        <w:pStyle w:val="992"/>
        <w:spacing w:line="360" w:lineRule="auto"/>
        <w:rPr>
          <w:rFonts w:hint="eastAsia" w:ascii="宋体" w:hAnsi="宋体"/>
          <w:highlight w:val="none"/>
        </w:rPr>
      </w:pPr>
      <w:r>
        <w:rPr>
          <w:rFonts w:hint="eastAsia" w:ascii="宋体" w:hAnsi="宋体"/>
          <w:highlight w:val="none"/>
        </w:rPr>
        <w:t xml:space="preserve">（5）不同投标人的电子投标文件出自同一台电脑或者上传I</w:t>
      </w:r>
      <w:r>
        <w:rPr>
          <w:rFonts w:ascii="宋体" w:hAnsi="宋体"/>
          <w:highlight w:val="none"/>
        </w:rPr>
        <w:t xml:space="preserve">P</w:t>
      </w:r>
      <w:r>
        <w:rPr>
          <w:rFonts w:hint="eastAsia" w:ascii="宋体" w:hAnsi="宋体"/>
          <w:highlight w:val="none"/>
        </w:rPr>
        <w:t xml:space="preserve">地址相同的</w:t>
      </w:r>
      <w:r>
        <w:rPr>
          <w:rFonts w:ascii="宋体" w:hAnsi="宋体"/>
          <w:highlight w:val="none"/>
        </w:rPr>
        <w:t xml:space="preserve">；</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9、投标费用</w:t>
      </w:r>
      <w:r/>
    </w:p>
    <w:p>
      <w:pPr>
        <w:pStyle w:val="992"/>
        <w:spacing w:line="360" w:lineRule="auto"/>
        <w:rPr>
          <w:rFonts w:hint="eastAsia" w:ascii="宋体" w:hAnsi="宋体"/>
          <w:highlight w:val="none"/>
        </w:rPr>
      </w:pPr>
      <w:r>
        <w:rPr>
          <w:rFonts w:hint="eastAsia" w:ascii="宋体" w:hAnsi="宋体"/>
          <w:highlight w:val="none"/>
        </w:rPr>
        <w:t xml:space="preserve">9</w:t>
      </w:r>
      <w:r>
        <w:rPr>
          <w:rFonts w:ascii="宋体" w:hAnsi="宋体"/>
          <w:highlight w:val="none"/>
        </w:rPr>
        <w:t xml:space="preserve">.1</w:t>
      </w:r>
      <w:r>
        <w:rPr>
          <w:rFonts w:hint="eastAsia" w:ascii="宋体" w:hAnsi="宋体"/>
          <w:highlight w:val="none"/>
        </w:rPr>
        <w:t xml:space="preserve">、投标人应自行承担所有与参加投标有关的费用。不论投标的结果如何，采购人、采购代理机构在任何情况下均无义务和责任承担这些费用。</w:t>
      </w:r>
      <w:r/>
    </w:p>
    <w:p>
      <w:pPr>
        <w:pStyle w:val="992"/>
        <w:spacing w:line="360" w:lineRule="auto"/>
        <w:rPr>
          <w:rFonts w:hint="eastAsia" w:ascii="宋体" w:hAnsi="宋体"/>
          <w:highlight w:val="none"/>
        </w:rPr>
      </w:pPr>
      <w:r>
        <w:rPr>
          <w:rFonts w:hint="eastAsia" w:ascii="宋体" w:hAnsi="宋体"/>
          <w:highlight w:val="none"/>
        </w:rPr>
        <w:t xml:space="preserve">9</w:t>
      </w:r>
      <w:r>
        <w:rPr>
          <w:rFonts w:ascii="宋体" w:hAnsi="宋体"/>
          <w:highlight w:val="none"/>
        </w:rPr>
        <w:t xml:space="preserve">.2</w:t>
      </w:r>
      <w:r>
        <w:rPr>
          <w:rFonts w:hint="eastAsia" w:ascii="宋体" w:hAnsi="宋体"/>
          <w:highlight w:val="none"/>
        </w:rPr>
        <w:t xml:space="preserve">、投标保证金：本项目不收取投标保证金。</w:t>
      </w:r>
      <w:r/>
    </w:p>
    <w:p>
      <w:pPr>
        <w:pStyle w:val="992"/>
        <w:spacing w:line="360" w:lineRule="auto"/>
        <w:rPr>
          <w:rFonts w:hint="eastAsia" w:ascii="宋体" w:hAnsi="宋体"/>
          <w:highlight w:val="none"/>
        </w:rPr>
      </w:pPr>
      <w:r>
        <w:rPr>
          <w:rFonts w:hint="eastAsia" w:ascii="宋体" w:hAnsi="宋体"/>
          <w:highlight w:val="none"/>
        </w:rPr>
        <w:t xml:space="preserve">9</w:t>
      </w:r>
      <w:r>
        <w:rPr>
          <w:rFonts w:ascii="宋体" w:hAnsi="宋体"/>
          <w:highlight w:val="none"/>
        </w:rPr>
        <w:t xml:space="preserve">.3</w:t>
      </w:r>
      <w:r>
        <w:rPr>
          <w:rFonts w:hint="eastAsia" w:ascii="宋体" w:hAnsi="宋体"/>
          <w:highlight w:val="none"/>
        </w:rPr>
        <w:t xml:space="preserve">、招标代理服务费：招标代理服务费由中标人向采购代理机构支付，招标代理服务费计费标准和支付方式详见《投标人须知前附表》。</w:t>
      </w:r>
      <w:r/>
    </w:p>
    <w:p>
      <w:pPr>
        <w:pStyle w:val="992"/>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201" w:name="_Toc534"/>
      <w:r/>
      <w:bookmarkStart w:id="202" w:name="_Toc5609"/>
      <w:r/>
      <w:bookmarkStart w:id="203" w:name="_Toc29679"/>
      <w:r>
        <w:rPr>
          <w:rFonts w:hint="eastAsia" w:ascii="宋体" w:hAnsi="宋体"/>
          <w:b/>
          <w:bCs/>
          <w:highlight w:val="none"/>
        </w:rPr>
        <w:t xml:space="preserve">二、招标文件</w:t>
      </w:r>
      <w:bookmarkEnd w:id="201"/>
      <w:r/>
      <w:bookmarkEnd w:id="202"/>
      <w:r/>
      <w:bookmarkEnd w:id="203"/>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0</w:t>
      </w:r>
      <w:r>
        <w:rPr>
          <w:rFonts w:hint="eastAsia" w:ascii="宋体" w:hAnsi="宋体"/>
          <w:b/>
          <w:bCs/>
          <w:highlight w:val="none"/>
        </w:rPr>
        <w:t xml:space="preserve">、招标文件构成</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0.1</w:t>
      </w:r>
      <w:r>
        <w:rPr>
          <w:rFonts w:hint="eastAsia" w:ascii="宋体" w:hAnsi="宋体"/>
          <w:highlight w:val="none"/>
        </w:rPr>
        <w:t xml:space="preserve">、招标文件由以下部分组成：</w:t>
      </w:r>
      <w:r/>
    </w:p>
    <w:p>
      <w:pPr>
        <w:pStyle w:val="992"/>
        <w:spacing w:line="360" w:lineRule="auto"/>
        <w:rPr>
          <w:rFonts w:hint="eastAsia" w:ascii="宋体" w:hAnsi="宋体"/>
          <w:highlight w:val="none"/>
        </w:rPr>
      </w:pPr>
      <w:r>
        <w:rPr>
          <w:rFonts w:hint="eastAsia" w:ascii="宋体" w:hAnsi="宋体"/>
          <w:highlight w:val="none"/>
        </w:rPr>
        <w:t xml:space="preserve">第一部分：投标邀请（招标公告）</w:t>
      </w:r>
      <w:r/>
    </w:p>
    <w:p>
      <w:pPr>
        <w:pStyle w:val="992"/>
        <w:spacing w:line="360" w:lineRule="auto"/>
        <w:rPr>
          <w:rFonts w:hint="eastAsia" w:ascii="宋体" w:hAnsi="宋体"/>
          <w:highlight w:val="none"/>
        </w:rPr>
      </w:pPr>
      <w:r>
        <w:rPr>
          <w:rFonts w:hint="eastAsia" w:ascii="宋体" w:hAnsi="宋体"/>
          <w:highlight w:val="none"/>
        </w:rPr>
        <w:t xml:space="preserve">第二部分：投标人须知</w:t>
      </w:r>
      <w:r/>
    </w:p>
    <w:p>
      <w:pPr>
        <w:pStyle w:val="992"/>
        <w:spacing w:line="360" w:lineRule="auto"/>
        <w:rPr>
          <w:rFonts w:hint="eastAsia" w:ascii="宋体" w:hAnsi="宋体"/>
          <w:highlight w:val="none"/>
        </w:rPr>
      </w:pPr>
      <w:r>
        <w:rPr>
          <w:rFonts w:hint="eastAsia" w:ascii="宋体" w:hAnsi="宋体"/>
          <w:highlight w:val="none"/>
        </w:rPr>
        <w:t xml:space="preserve">第三部分：项目需求</w:t>
      </w:r>
      <w:r/>
    </w:p>
    <w:p>
      <w:pPr>
        <w:pStyle w:val="992"/>
        <w:spacing w:line="360" w:lineRule="auto"/>
        <w:rPr>
          <w:rFonts w:hint="eastAsia" w:ascii="宋体" w:hAnsi="宋体"/>
          <w:highlight w:val="none"/>
        </w:rPr>
      </w:pPr>
      <w:r>
        <w:rPr>
          <w:rFonts w:hint="eastAsia" w:ascii="宋体" w:hAnsi="宋体"/>
          <w:highlight w:val="none"/>
        </w:rPr>
        <w:t xml:space="preserve">第四部分：合同条款</w:t>
      </w:r>
      <w:r/>
    </w:p>
    <w:p>
      <w:pPr>
        <w:pStyle w:val="992"/>
        <w:spacing w:line="360" w:lineRule="auto"/>
        <w:rPr>
          <w:rFonts w:hint="eastAsia" w:ascii="宋体" w:hAnsi="宋体"/>
          <w:highlight w:val="none"/>
        </w:rPr>
      </w:pPr>
      <w:r>
        <w:rPr>
          <w:rFonts w:hint="eastAsia" w:ascii="宋体" w:hAnsi="宋体"/>
          <w:highlight w:val="none"/>
        </w:rPr>
        <w:t xml:space="preserve">第五部分：评标办法</w:t>
      </w:r>
      <w:r/>
    </w:p>
    <w:p>
      <w:pPr>
        <w:pStyle w:val="992"/>
        <w:spacing w:line="360" w:lineRule="auto"/>
        <w:rPr>
          <w:rFonts w:hint="eastAsia" w:ascii="宋体" w:hAnsi="宋体"/>
          <w:highlight w:val="none"/>
        </w:rPr>
      </w:pPr>
      <w:r>
        <w:rPr>
          <w:rFonts w:hint="eastAsia" w:ascii="宋体" w:hAnsi="宋体"/>
          <w:highlight w:val="none"/>
        </w:rPr>
        <w:t xml:space="preserve">第六部分：投标文件组成</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0.2</w:t>
      </w:r>
      <w:r>
        <w:rPr>
          <w:rFonts w:hint="eastAsia" w:ascii="宋体" w:hAnsi="宋体"/>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0.3</w:t>
      </w:r>
      <w:r>
        <w:rPr>
          <w:rFonts w:hint="eastAsia" w:ascii="宋体" w:hAnsi="宋体"/>
          <w:highlight w:val="none"/>
        </w:rPr>
        <w:t xml:space="preserve">、</w:t>
      </w:r>
      <w:r>
        <w:rPr>
          <w:rFonts w:ascii="宋体" w:hAnsi="宋体"/>
          <w:highlight w:val="none"/>
        </w:rPr>
        <w:t xml:space="preserve">投标人被视为充分熟悉本招标项目的各种情况以及与履行合同有关的一切其他情况。</w:t>
      </w:r>
      <w:r>
        <w:rPr>
          <w:rFonts w:hint="eastAsia" w:ascii="宋体" w:hAnsi="宋体"/>
          <w:highlight w:val="none"/>
        </w:rPr>
        <w:t xml:space="preserve">除非有特殊要求，招标文件不单独提供招标标的所在地自然环境、气象条件、公用设施等情况，投标人被视为熟悉上述与签订和履行合同有关的一切情况。</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1</w:t>
      </w:r>
      <w:r>
        <w:rPr>
          <w:rFonts w:hint="eastAsia" w:ascii="宋体" w:hAnsi="宋体"/>
          <w:b/>
          <w:bCs/>
          <w:highlight w:val="none"/>
        </w:rPr>
        <w:t xml:space="preserve">、招标文件的澄清或者修改</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1.1</w:t>
      </w:r>
      <w:r>
        <w:rPr>
          <w:rFonts w:hint="eastAsia" w:ascii="宋体" w:hAnsi="宋体"/>
          <w:highlight w:val="none"/>
        </w:rPr>
        <w:t xml:space="preserve">、</w:t>
      </w:r>
      <w:r>
        <w:rPr>
          <w:rFonts w:ascii="宋体" w:hAnsi="宋体"/>
          <w:highlight w:val="none"/>
        </w:rPr>
        <w:t xml:space="preserve">投标人应仔细阅读和检查招标文件的全部内容。投标人如须澄清招标文件的疑点，可用信函或传真等书面形式通知采购代理机构，具体通知时间须按法律相关规定执行，如投标人须澄清的疑点超出采购人对采购代理机构委托授权范围的，采购代理机构应当告知投标人向采购人提出。采购代理机构将用信函或传真等书面形式作出答复。</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1.2</w:t>
      </w:r>
      <w:r>
        <w:rPr>
          <w:rFonts w:hint="eastAsia" w:ascii="宋体" w:hAnsi="宋体"/>
          <w:highlight w:val="none"/>
        </w:rPr>
        <w:t xml:space="preserve">、</w:t>
      </w:r>
      <w:r>
        <w:rPr>
          <w:rFonts w:ascii="宋体" w:hAnsi="宋体"/>
          <w:highlight w:val="none"/>
        </w:rPr>
        <w:t xml:space="preserve">采购代理机构对已发出的招标文件进行必要的澄清或者修改，将在投标截止时间15日前，在原招标公告媒体上发布更正公告。不足15日的，采购代理机构应当顺延提交投标文件的截止时间。</w:t>
      </w:r>
      <w:r>
        <w:rPr>
          <w:rFonts w:hint="eastAsia" w:ascii="宋体" w:hAnsi="宋体"/>
          <w:highlight w:val="none"/>
        </w:rPr>
        <w:t xml:space="preserve">投标人应及时自行登录系统查看相应内容。</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1.3</w:t>
      </w:r>
      <w:r>
        <w:rPr>
          <w:rFonts w:hint="eastAsia" w:ascii="宋体" w:hAnsi="宋体"/>
          <w:highlight w:val="none"/>
        </w:rPr>
        <w:t xml:space="preserve">、</w:t>
      </w:r>
      <w:r>
        <w:rPr>
          <w:rFonts w:ascii="宋体" w:hAnsi="宋体"/>
          <w:highlight w:val="none"/>
        </w:rPr>
        <w:t xml:space="preserve">采购代理机构</w:t>
      </w:r>
      <w:r>
        <w:rPr>
          <w:rFonts w:hint="eastAsia" w:ascii="宋体" w:hAnsi="宋体"/>
          <w:highlight w:val="none"/>
        </w:rPr>
        <w:t xml:space="preserve">发布</w:t>
      </w:r>
      <w:r>
        <w:rPr>
          <w:rFonts w:ascii="宋体" w:hAnsi="宋体"/>
          <w:highlight w:val="none"/>
        </w:rPr>
        <w:t xml:space="preserve">的所有补充、修改和变更文件均作为招标文件的组成部分，与招标文件具有同等法律效力。</w:t>
      </w:r>
      <w:r/>
    </w:p>
    <w:p>
      <w:pPr>
        <w:pStyle w:val="992"/>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204" w:name="_Toc26639"/>
      <w:r/>
      <w:bookmarkStart w:id="205" w:name="_Toc23238"/>
      <w:r/>
      <w:bookmarkStart w:id="206" w:name="_Toc20114"/>
      <w:r>
        <w:rPr>
          <w:rFonts w:hint="eastAsia" w:ascii="宋体" w:hAnsi="宋体"/>
          <w:b/>
          <w:bCs/>
          <w:highlight w:val="none"/>
        </w:rPr>
        <w:t xml:space="preserve">三、投标文件的编制</w:t>
      </w:r>
      <w:bookmarkEnd w:id="204"/>
      <w:r/>
      <w:bookmarkEnd w:id="205"/>
      <w:r/>
      <w:bookmarkEnd w:id="206"/>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2</w:t>
      </w:r>
      <w:r>
        <w:rPr>
          <w:rFonts w:hint="eastAsia" w:ascii="宋体" w:hAnsi="宋体"/>
          <w:b/>
          <w:bCs/>
          <w:highlight w:val="none"/>
        </w:rPr>
        <w:t xml:space="preserve">、编制投标文件的工具</w:t>
      </w:r>
      <w:r/>
    </w:p>
    <w:p>
      <w:pPr>
        <w:pStyle w:val="992"/>
        <w:spacing w:line="360" w:lineRule="auto"/>
        <w:rPr>
          <w:rFonts w:hint="eastAsia" w:ascii="宋体" w:hAnsi="宋体"/>
          <w:highlight w:val="none"/>
        </w:rPr>
      </w:pPr>
      <w:r>
        <w:rPr>
          <w:rFonts w:hint="eastAsia" w:ascii="宋体" w:hAnsi="宋体"/>
          <w:highlight w:val="none"/>
        </w:rPr>
        <w:t xml:space="preserve">投标人须通过“苏采云”系统平台提供的最新响应文件制作软件编制投标文件。</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3</w:t>
      </w:r>
      <w:r>
        <w:rPr>
          <w:rFonts w:hint="eastAsia" w:ascii="宋体" w:hAnsi="宋体"/>
          <w:b/>
          <w:bCs/>
          <w:highlight w:val="none"/>
        </w:rPr>
        <w:t xml:space="preserve">、投标文件的语言及计量单位</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3.1</w:t>
      </w:r>
      <w:r>
        <w:rPr>
          <w:rFonts w:hint="eastAsia" w:ascii="宋体" w:hAnsi="宋体"/>
          <w:highlight w:val="none"/>
        </w:rPr>
        <w:t xml:space="preserve">、</w:t>
      </w:r>
      <w:r>
        <w:rPr>
          <w:rFonts w:ascii="宋体" w:hAnsi="宋体"/>
          <w:highlight w:val="none"/>
        </w:rPr>
        <w:t xml:space="preserve">投标人提交的投标文件（包括技术文件和资料、图纸中的说明）以及投标人与采购代理机构之间就有关投标的所有来往函电均应以简体中文书写。</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3.2</w:t>
      </w:r>
      <w:r>
        <w:rPr>
          <w:rFonts w:hint="eastAsia" w:ascii="宋体" w:hAnsi="宋体"/>
          <w:highlight w:val="none"/>
        </w:rPr>
        <w:t xml:space="preserve">、</w:t>
      </w:r>
      <w:r>
        <w:rPr>
          <w:rFonts w:ascii="宋体" w:hAnsi="宋体"/>
          <w:highlight w:val="none"/>
        </w:rPr>
        <w:t xml:space="preserve">投标人已印刷好的资料如产品样本、说明书等可以用其他语言，但其中要点应附有中文译文。对不同文本投标文件的解释发生异议的，以中文翻译文本为准。</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3.3</w:t>
      </w:r>
      <w:r>
        <w:rPr>
          <w:rFonts w:hint="eastAsia" w:ascii="宋体" w:hAnsi="宋体"/>
          <w:highlight w:val="none"/>
        </w:rPr>
        <w:t xml:space="preserve">、</w:t>
      </w:r>
      <w:r>
        <w:rPr>
          <w:rFonts w:ascii="宋体" w:hAnsi="宋体"/>
          <w:highlight w:val="none"/>
        </w:rPr>
        <w:t xml:space="preserve">除招标文件中有特殊要求外，招标文件中所使用的计量单位应为国家法定计量单位。</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3.4</w:t>
      </w:r>
      <w:r>
        <w:rPr>
          <w:rFonts w:hint="eastAsia" w:ascii="宋体" w:hAnsi="宋体"/>
          <w:highlight w:val="none"/>
        </w:rPr>
        <w:t xml:space="preserve">、</w:t>
      </w:r>
      <w:r>
        <w:rPr>
          <w:rFonts w:ascii="宋体" w:hAnsi="宋体"/>
          <w:highlight w:val="none"/>
        </w:rPr>
        <w:t xml:space="preserve">本招标文件所表述的时间均为北京时间。</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4</w:t>
      </w:r>
      <w:r>
        <w:rPr>
          <w:rFonts w:hint="eastAsia" w:ascii="宋体" w:hAnsi="宋体"/>
          <w:b/>
          <w:bCs/>
          <w:highlight w:val="none"/>
        </w:rPr>
        <w:t xml:space="preserve">、投标文件构成</w:t>
      </w:r>
      <w:r/>
    </w:p>
    <w:p>
      <w:pPr>
        <w:pStyle w:val="992"/>
        <w:spacing w:line="360" w:lineRule="auto"/>
        <w:rPr>
          <w:rFonts w:hint="eastAsia" w:ascii="宋体" w:hAnsi="宋体"/>
          <w:highlight w:val="none"/>
        </w:rPr>
      </w:pPr>
      <w:r>
        <w:rPr>
          <w:rFonts w:hint="eastAsia" w:ascii="宋体" w:hAnsi="宋体"/>
          <w:highlight w:val="none"/>
        </w:rPr>
        <w:t xml:space="preserve">投标文件分为资格部分、商务部分、技术部分、价格部分。</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4.1</w:t>
      </w:r>
      <w:r>
        <w:rPr>
          <w:rFonts w:hint="eastAsia" w:ascii="宋体" w:hAnsi="宋体"/>
          <w:highlight w:val="none"/>
        </w:rPr>
        <w:t xml:space="preserve">、资格部分系指投标人提交的证明其有资格参加投标的文件，包括但不限于下列材料：</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满足《中华人民共和国政府采购法》第二十二条规定</w:t>
      </w:r>
      <w:r>
        <w:rPr>
          <w:rFonts w:hint="eastAsia" w:ascii="宋体" w:hAnsi="宋体"/>
          <w:highlight w:val="none"/>
        </w:rPr>
        <w:t xml:space="preserve">应提交的资格证明材料；</w:t>
      </w:r>
      <w:r/>
    </w:p>
    <w:p>
      <w:pPr>
        <w:pStyle w:val="992"/>
        <w:spacing w:line="360" w:lineRule="auto"/>
        <w:rPr>
          <w:rFonts w:hint="eastAsia" w:ascii="宋体" w:hAnsi="宋体"/>
          <w:highlight w:val="none"/>
        </w:rPr>
      </w:pPr>
      <w:r>
        <w:rPr>
          <w:rFonts w:hint="eastAsia" w:ascii="宋体" w:hAnsi="宋体"/>
          <w:highlight w:val="none"/>
        </w:rPr>
        <w:t xml:space="preserve">（2）落实政府采购政策需满足的资格要求；</w:t>
      </w:r>
      <w:r/>
    </w:p>
    <w:p>
      <w:pPr>
        <w:pStyle w:val="992"/>
        <w:spacing w:line="360" w:lineRule="auto"/>
        <w:rPr>
          <w:rFonts w:hint="eastAsia" w:ascii="宋体" w:hAnsi="宋体"/>
          <w:highlight w:val="none"/>
        </w:rPr>
      </w:pPr>
      <w:r>
        <w:rPr>
          <w:rFonts w:hint="eastAsia" w:ascii="宋体" w:hAnsi="宋体"/>
          <w:highlight w:val="none"/>
        </w:rPr>
        <w:t xml:space="preserve">（3）本项目的特定资格要求。</w:t>
      </w:r>
      <w:r/>
    </w:p>
    <w:p>
      <w:pPr>
        <w:pStyle w:val="992"/>
        <w:spacing w:line="360" w:lineRule="auto"/>
        <w:rPr>
          <w:rFonts w:hint="eastAsia" w:ascii="宋体" w:hAnsi="宋体"/>
          <w:highlight w:val="none"/>
        </w:rPr>
      </w:pPr>
      <w:r>
        <w:rPr>
          <w:rFonts w:ascii="宋体" w:hAnsi="宋体"/>
          <w:highlight w:val="none"/>
        </w:rPr>
        <w:t xml:space="preserve">14.2</w:t>
      </w:r>
      <w:r>
        <w:rPr>
          <w:rFonts w:hint="eastAsia" w:ascii="宋体" w:hAnsi="宋体"/>
          <w:highlight w:val="none"/>
        </w:rPr>
        <w:t xml:space="preserve">、商务部分是证明投标人中标后有能力履行合同的文件，这些文件应能满足招标文件的要求，包括但不限于下列文件：</w:t>
      </w:r>
      <w:r/>
    </w:p>
    <w:p>
      <w:pPr>
        <w:pStyle w:val="992"/>
        <w:spacing w:line="360" w:lineRule="auto"/>
        <w:rPr>
          <w:rFonts w:hint="eastAsia" w:ascii="宋体" w:hAnsi="宋体"/>
          <w:highlight w:val="none"/>
        </w:rPr>
      </w:pPr>
      <w:r>
        <w:rPr>
          <w:rFonts w:hint="eastAsia" w:ascii="宋体" w:hAnsi="宋体"/>
          <w:highlight w:val="none"/>
        </w:rPr>
        <w:t xml:space="preserve">（1）投标函；</w:t>
      </w:r>
      <w:r/>
    </w:p>
    <w:p>
      <w:pPr>
        <w:pStyle w:val="992"/>
        <w:spacing w:line="360" w:lineRule="auto"/>
        <w:rPr>
          <w:rFonts w:hint="eastAsia" w:ascii="宋体" w:hAnsi="宋体"/>
          <w:highlight w:val="none"/>
        </w:rPr>
      </w:pPr>
      <w:r>
        <w:rPr>
          <w:rFonts w:hint="eastAsia" w:ascii="宋体" w:hAnsi="宋体"/>
          <w:highlight w:val="none"/>
        </w:rPr>
        <w:t xml:space="preserve">（2）法定代表人授权委托书及法定代表人、授权代表身份证扫描件；</w:t>
      </w:r>
      <w:r/>
    </w:p>
    <w:p>
      <w:pPr>
        <w:ind w:firstLine="420"/>
        <w:spacing w:line="360" w:lineRule="auto"/>
        <w:rPr>
          <w:rFonts w:hint="eastAsia" w:ascii="宋体" w:hAnsi="宋体"/>
          <w:bCs/>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服务承诺函、商务承诺函</w:t>
      </w:r>
      <w:r>
        <w:rPr>
          <w:rFonts w:hint="eastAsia" w:ascii="宋体" w:hAnsi="宋体"/>
          <w:szCs w:val="21"/>
          <w:highlight w:val="none"/>
        </w:rPr>
        <w:t xml:space="preserve">；</w:t>
      </w:r>
      <w:r/>
    </w:p>
    <w:p>
      <w:pPr>
        <w:pStyle w:val="992"/>
        <w:spacing w:line="360" w:lineRule="auto"/>
        <w:rPr>
          <w:rFonts w:hint="eastAsia" w:ascii="宋体" w:hAnsi="宋体"/>
          <w:highlight w:val="none"/>
        </w:rPr>
      </w:pPr>
      <w:r>
        <w:rPr>
          <w:rFonts w:ascii="宋体" w:hAnsi="宋体"/>
          <w:highlight w:val="none"/>
        </w:rPr>
        <w:t xml:space="preserve">14.3</w:t>
      </w:r>
      <w:r>
        <w:rPr>
          <w:rFonts w:hint="eastAsia" w:ascii="宋体" w:hAnsi="宋体"/>
          <w:highlight w:val="none"/>
        </w:rPr>
        <w:t xml:space="preserve">、技术部分系指投标人提交的能够证明投标人提供的服务符合招标文件规定的文件，包括但不限于下列文件：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hint="eastAsia" w:ascii="宋体" w:hAnsi="宋体" w:eastAsia="宋体" w:cs="宋体"/>
          <w:bCs/>
          <w:sz w:val="21"/>
          <w:szCs w:val="21"/>
          <w:highlight w:val="none"/>
        </w:rPr>
        <w:t xml:space="preserve">检测能力方案</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w:t>
      </w:r>
      <w:r>
        <w:rPr>
          <w:rFonts w:hint="eastAsia" w:ascii="宋体" w:hAnsi="宋体" w:eastAsia="宋体" w:cs="宋体"/>
          <w:sz w:val="21"/>
          <w:szCs w:val="21"/>
          <w:highlight w:val="none"/>
        </w:rPr>
        <w:t xml:space="preserve">质量保障方案</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eastAsia="宋体" w:cs="Times New Roman"/>
          <w:szCs w:val="21"/>
          <w:highlight w:val="none"/>
        </w:rPr>
        <w:t xml:space="preserve">物流保障</w:t>
      </w:r>
      <w:r>
        <w:rPr>
          <w:rFonts w:hint="eastAsia" w:ascii="宋体" w:hAnsi="宋体" w:eastAsia="宋体" w:cs="Times New Roman"/>
          <w:szCs w:val="21"/>
          <w:highlight w:val="none"/>
          <w:lang w:eastAsia="zh-CN"/>
        </w:rPr>
        <w:t xml:space="preserve">（</w:t>
      </w:r>
      <w:r>
        <w:rPr>
          <w:rFonts w:hint="eastAsia" w:ascii="宋体" w:hAnsi="宋体" w:eastAsia="宋体" w:cs="Times New Roman"/>
          <w:b/>
          <w:bCs/>
          <w:szCs w:val="21"/>
          <w:highlight w:val="none"/>
          <w:lang w:val="en-US" w:eastAsia="zh-CN"/>
        </w:rPr>
        <w:t xml:space="preserve">承诺函格式自拟</w:t>
      </w:r>
      <w:r>
        <w:rPr>
          <w:rFonts w:hint="eastAsia" w:ascii="宋体" w:hAnsi="宋体" w:eastAsia="宋体" w:cs="Times New Roman"/>
          <w:szCs w:val="21"/>
          <w:highlight w:val="none"/>
          <w:lang w:eastAsia="zh-CN"/>
        </w:rPr>
        <w:t xml:space="preserve">）</w:t>
      </w:r>
      <w:r>
        <w:rPr>
          <w:rFonts w:hint="eastAsia" w:ascii="宋体" w:hAnsi="宋体"/>
          <w:szCs w:val="21"/>
          <w:highlight w:val="none"/>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4</w:t>
      </w:r>
      <w:r>
        <w:rPr>
          <w:rFonts w:hint="eastAsia" w:ascii="宋体" w:hAnsi="宋体"/>
          <w:szCs w:val="21"/>
          <w:highlight w:val="none"/>
          <w:lang w:eastAsia="zh-CN"/>
        </w:rPr>
        <w:t xml:space="preserve">）</w:t>
      </w:r>
      <w:r>
        <w:rPr>
          <w:rFonts w:hint="eastAsia" w:ascii="宋体" w:hAnsi="宋体" w:eastAsia="宋体" w:cs="Times New Roman"/>
          <w:szCs w:val="21"/>
          <w:highlight w:val="none"/>
        </w:rPr>
        <w:t xml:space="preserve">标本运输时效性</w:t>
      </w:r>
      <w:r>
        <w:rPr>
          <w:rFonts w:hint="eastAsia" w:ascii="宋体" w:hAnsi="宋体" w:eastAsia="宋体" w:cs="Times New Roman"/>
          <w:szCs w:val="21"/>
          <w:highlight w:val="none"/>
          <w:lang w:eastAsia="zh-CN"/>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应急处理方案</w:t>
      </w:r>
      <w:r>
        <w:rPr>
          <w:rFonts w:hint="eastAsia" w:ascii="宋体" w:hAnsi="宋体" w:eastAsia="宋体" w:cs="Times New Roman"/>
          <w:szCs w:val="21"/>
          <w:highlight w:val="none"/>
          <w:lang w:eastAsia="zh-CN"/>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6</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增值服务方案</w:t>
      </w:r>
      <w:r>
        <w:rPr>
          <w:rFonts w:hint="eastAsia" w:ascii="宋体" w:hAnsi="宋体" w:eastAsia="宋体" w:cs="Times New Roman"/>
          <w:szCs w:val="21"/>
          <w:highlight w:val="none"/>
          <w:lang w:eastAsia="zh-CN"/>
        </w:rPr>
        <w:t xml:space="preserve">。</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4.4</w:t>
      </w:r>
      <w:r>
        <w:rPr>
          <w:rFonts w:hint="eastAsia" w:ascii="宋体" w:hAnsi="宋体"/>
          <w:highlight w:val="none"/>
        </w:rPr>
        <w:t xml:space="preserve">、价格部分是对投标价格构成的说明，包括《开标一栏表》。投标报价的相关要求详见《投标人须知前附表》。</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5</w:t>
      </w:r>
      <w:r>
        <w:rPr>
          <w:rFonts w:hint="eastAsia" w:ascii="宋体" w:hAnsi="宋体"/>
          <w:b/>
          <w:bCs/>
          <w:highlight w:val="none"/>
        </w:rPr>
        <w:t xml:space="preserve">、投标文件的编制</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5.1</w:t>
      </w:r>
      <w:r>
        <w:rPr>
          <w:rFonts w:hint="eastAsia" w:ascii="宋体" w:hAnsi="宋体"/>
          <w:highlight w:val="none"/>
        </w:rPr>
        <w:t xml:space="preserve">、投标人应仔细阅读招标文件，按照招标文件的要求编制投标文件。投标文件应当对招标文件提出的要求和条件作出明确响应。</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5.2</w:t>
      </w:r>
      <w:r>
        <w:rPr>
          <w:rFonts w:hint="eastAsia" w:ascii="宋体" w:hAnsi="宋体"/>
          <w:highlight w:val="none"/>
        </w:rPr>
        <w:t xml:space="preserve">、投标人在编制投标文件时，请按照招标文件第六部分规定的格式进行填写并提交到对应位置，无相应内容可填的项应填写“无”、“没有相应指标”等明确的回答文字。</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5.3</w:t>
      </w:r>
      <w:r>
        <w:rPr>
          <w:rFonts w:hint="eastAsia" w:ascii="宋体" w:hAnsi="宋体"/>
          <w:highlight w:val="none"/>
        </w:rPr>
        <w:t xml:space="preserve">、如没有按照招标文件要求和规定编制投标文件及提交相关资料，其风险应由投标人自行承担；投标文件编排混乱、文字表达不清或上传资料内容模糊所引起的不利后果，由投标人自行承担。</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5.4</w:t>
      </w:r>
      <w:r>
        <w:rPr>
          <w:rFonts w:hint="eastAsia" w:ascii="宋体" w:hAnsi="宋体"/>
          <w:highlight w:val="none"/>
        </w:rPr>
        <w:t xml:space="preserve">、投标人必须保证投标文件所提供的全部资料合法、真实、可靠。</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5.5</w:t>
      </w:r>
      <w:r>
        <w:rPr>
          <w:rFonts w:hint="eastAsia" w:ascii="宋体" w:hAnsi="宋体"/>
          <w:highlight w:val="none"/>
        </w:rPr>
        <w:t xml:space="preserve">、投标人</w:t>
      </w:r>
      <w:r>
        <w:rPr>
          <w:rFonts w:ascii="宋体" w:hAnsi="宋体"/>
          <w:highlight w:val="none"/>
        </w:rPr>
        <w:t xml:space="preserve">应对要求提供的资格证明文件（如资质证书、资格证书）、技术资料（如白皮书、彩页、手册、检测报告等）</w:t>
      </w:r>
      <w:r>
        <w:rPr>
          <w:rFonts w:hint="eastAsia" w:ascii="宋体" w:hAnsi="宋体"/>
          <w:highlight w:val="none"/>
        </w:rPr>
        <w:t xml:space="preserve">、综合评分标准中涉及的证明材料（如业绩证明等）</w:t>
      </w:r>
      <w:r>
        <w:rPr>
          <w:rFonts w:ascii="宋体" w:hAnsi="宋体"/>
          <w:highlight w:val="none"/>
        </w:rPr>
        <w:t xml:space="preserve">扫描上传至投标系统。</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6</w:t>
      </w:r>
      <w:r>
        <w:rPr>
          <w:rFonts w:hint="eastAsia" w:ascii="宋体" w:hAnsi="宋体"/>
          <w:b/>
          <w:bCs/>
          <w:highlight w:val="none"/>
        </w:rPr>
        <w:t xml:space="preserve">、投标有效期</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6.1</w:t>
      </w:r>
      <w:r>
        <w:rPr>
          <w:rFonts w:hint="eastAsia" w:ascii="宋体" w:hAnsi="宋体"/>
          <w:highlight w:val="none"/>
        </w:rPr>
        <w:t xml:space="preserve">、</w:t>
      </w:r>
      <w:r>
        <w:rPr>
          <w:rFonts w:ascii="宋体" w:hAnsi="宋体"/>
          <w:highlight w:val="none"/>
        </w:rPr>
        <w:t xml:space="preserve">自开标之日起90</w:t>
      </w:r>
      <w:r>
        <w:rPr>
          <w:rFonts w:hint="eastAsia" w:ascii="宋体" w:hAnsi="宋体"/>
          <w:highlight w:val="none"/>
        </w:rPr>
        <w:t xml:space="preserve">日</w:t>
      </w:r>
      <w:r>
        <w:rPr>
          <w:rFonts w:ascii="宋体" w:hAnsi="宋体"/>
          <w:highlight w:val="none"/>
        </w:rPr>
        <w:t xml:space="preserve">，投标文件应保持有效，有效期短于此规定的投标文件将</w:t>
      </w:r>
      <w:r>
        <w:rPr>
          <w:rFonts w:hint="eastAsia" w:ascii="宋体" w:hAnsi="宋体"/>
          <w:highlight w:val="none"/>
        </w:rPr>
        <w:t xml:space="preserve">作</w:t>
      </w:r>
      <w:r>
        <w:rPr>
          <w:rFonts w:ascii="宋体" w:hAnsi="宋体"/>
          <w:highlight w:val="none"/>
        </w:rPr>
        <w:t xml:space="preserve">无效</w:t>
      </w:r>
      <w:r>
        <w:rPr>
          <w:rFonts w:hint="eastAsia" w:ascii="宋体" w:hAnsi="宋体"/>
          <w:highlight w:val="none"/>
        </w:rPr>
        <w:t xml:space="preserve">投标处理</w:t>
      </w:r>
      <w:r>
        <w:rPr>
          <w:rFonts w:ascii="宋体" w:hAnsi="宋体"/>
          <w:highlight w:val="none"/>
        </w:rPr>
        <w:t xml:space="preserve">。</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6.2</w:t>
      </w:r>
      <w:r>
        <w:rPr>
          <w:rFonts w:hint="eastAsia" w:ascii="宋体" w:hAnsi="宋体"/>
          <w:highlight w:val="none"/>
        </w:rPr>
        <w:t xml:space="preserve">、</w:t>
      </w:r>
      <w:r>
        <w:rPr>
          <w:rFonts w:ascii="宋体" w:hAnsi="宋体"/>
          <w:highlight w:val="none"/>
        </w:rPr>
        <w:t xml:space="preserve">在特殊情况下，采购代理机构可根据实际情况，在原投标文件有效期截止时间前，与投标人协商延长有效期，此类要求和答复都应以书面形式进行。投标人可以拒绝接受延期的要求而放弃投标。同意这一要求的投标人，无需也不允许修改其投标文件。受投标有效期制约的所有权利和义务均应延长至新的有效期。</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7</w:t>
      </w:r>
      <w:r>
        <w:rPr>
          <w:rFonts w:hint="eastAsia" w:ascii="宋体" w:hAnsi="宋体"/>
          <w:b/>
          <w:bCs/>
          <w:highlight w:val="none"/>
        </w:rPr>
        <w:t xml:space="preserve">、</w:t>
      </w:r>
      <w:r>
        <w:rPr>
          <w:rFonts w:ascii="宋体" w:hAnsi="宋体"/>
          <w:b/>
          <w:bCs/>
          <w:highlight w:val="none"/>
        </w:rPr>
        <w:t xml:space="preserve">投标文件的签署及其形式</w:t>
      </w:r>
      <w:r/>
    </w:p>
    <w:p>
      <w:pPr>
        <w:pStyle w:val="992"/>
        <w:spacing w:line="360" w:lineRule="auto"/>
        <w:rPr>
          <w:rFonts w:hint="eastAsia" w:ascii="宋体" w:hAnsi="宋体"/>
          <w:highlight w:val="none"/>
        </w:rPr>
      </w:pPr>
      <w:r>
        <w:rPr>
          <w:rFonts w:hint="eastAsia" w:ascii="宋体" w:hAnsi="宋体"/>
          <w:highlight w:val="none"/>
        </w:rPr>
        <w:t xml:space="preserve">投标人应通过响应文件制作软件使用数字认证证书对投标文件进行合成、电子签章及加密打包。</w:t>
      </w:r>
      <w:r/>
    </w:p>
    <w:p>
      <w:pPr>
        <w:pStyle w:val="992"/>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207" w:name="_Toc19924"/>
      <w:r/>
      <w:bookmarkStart w:id="208" w:name="_Toc8531"/>
      <w:r/>
      <w:bookmarkStart w:id="209" w:name="_Toc19445"/>
      <w:r>
        <w:rPr>
          <w:rFonts w:hint="eastAsia" w:ascii="宋体" w:hAnsi="宋体"/>
          <w:b/>
          <w:bCs/>
          <w:highlight w:val="none"/>
        </w:rPr>
        <w:t xml:space="preserve">四、投标文件的提交</w:t>
      </w:r>
      <w:bookmarkEnd w:id="207"/>
      <w:r/>
      <w:bookmarkEnd w:id="208"/>
      <w:r/>
      <w:bookmarkEnd w:id="209"/>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8</w:t>
      </w:r>
      <w:r>
        <w:rPr>
          <w:rFonts w:hint="eastAsia" w:ascii="宋体" w:hAnsi="宋体"/>
          <w:b/>
          <w:bCs/>
          <w:highlight w:val="none"/>
        </w:rPr>
        <w:t xml:space="preserve">、</w:t>
      </w:r>
      <w:r>
        <w:rPr>
          <w:rFonts w:ascii="宋体" w:hAnsi="宋体"/>
          <w:b/>
          <w:bCs/>
          <w:highlight w:val="none"/>
        </w:rPr>
        <w:t xml:space="preserve">投标文件的</w:t>
      </w:r>
      <w:r>
        <w:rPr>
          <w:rFonts w:hint="eastAsia" w:ascii="宋体" w:hAnsi="宋体"/>
          <w:b/>
          <w:bCs/>
          <w:highlight w:val="none"/>
        </w:rPr>
        <w:t xml:space="preserve">提交</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8.1</w:t>
      </w:r>
      <w:r>
        <w:rPr>
          <w:rFonts w:hint="eastAsia" w:ascii="宋体" w:hAnsi="宋体"/>
          <w:highlight w:val="none"/>
        </w:rPr>
        <w:t xml:space="preserve">、本项目通过苏采云电子交易平台进行采购，投标人须通过“苏采云”平台在线制作并提交投标文件。至提交投标文件截止时间，电子交易平台投标通道将关闭，投标人未完成电子投标文件有效提交的，其投标将被拒绝。</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8.2</w:t>
      </w:r>
      <w:r>
        <w:rPr>
          <w:rFonts w:hint="eastAsia" w:ascii="宋体" w:hAnsi="宋体"/>
          <w:highlight w:val="none"/>
        </w:rPr>
        <w:t xml:space="preserve">、投标人须在招标文件规定的提交投标文件截止时间前，通过响应文件编制软件或登录电子交易平台在规定时间内完成提交，提交成功后系统将发送投标回执。时间以电子交易平台时间为准。</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8.3</w:t>
      </w:r>
      <w:r>
        <w:rPr>
          <w:rFonts w:hint="eastAsia" w:ascii="宋体" w:hAnsi="宋体"/>
          <w:highlight w:val="none"/>
        </w:rPr>
        <w:t xml:space="preserve">、截止时间以后提交的投标文件，电子交易平台将拒绝接收。投标人应充分考虑网络环境、网络带宽等风险因素。</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8.4</w:t>
      </w:r>
      <w:r>
        <w:rPr>
          <w:rFonts w:hint="eastAsia" w:ascii="宋体" w:hAnsi="宋体"/>
          <w:highlight w:val="none"/>
        </w:rPr>
        <w:t xml:space="preserve">、提交投标文件时，投标人须使用制作该投标文件的同一数字认证证书进行提交操作。</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8.5</w:t>
      </w:r>
      <w:r>
        <w:rPr>
          <w:rFonts w:hint="eastAsia" w:ascii="宋体" w:hAnsi="宋体"/>
          <w:highlight w:val="none"/>
        </w:rPr>
        <w:t xml:space="preserve">、提交完成后至解密前，投标人不能对加密投标文件时所使用的数字认证证书进行更新、续费，否则可能引起的投标文件解密失败等相关后果由投标人自行承担。</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1</w:t>
      </w:r>
      <w:r>
        <w:rPr>
          <w:rFonts w:ascii="宋体" w:hAnsi="宋体"/>
          <w:b/>
          <w:bCs/>
          <w:highlight w:val="none"/>
        </w:rPr>
        <w:t xml:space="preserve">9</w:t>
      </w:r>
      <w:r>
        <w:rPr>
          <w:rFonts w:hint="eastAsia" w:ascii="宋体" w:hAnsi="宋体"/>
          <w:b/>
          <w:bCs/>
          <w:highlight w:val="none"/>
        </w:rPr>
        <w:t xml:space="preserve">、投标截止日期</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9.1</w:t>
      </w:r>
      <w:r>
        <w:rPr>
          <w:rFonts w:hint="eastAsia" w:ascii="宋体" w:hAnsi="宋体"/>
          <w:highlight w:val="none"/>
        </w:rPr>
        <w:t xml:space="preserve">、投标截止时间：与提交投标文件截止时间一致，详见《投标人须知前附表》。</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9.2</w:t>
      </w:r>
      <w:r>
        <w:rPr>
          <w:rFonts w:hint="eastAsia" w:ascii="宋体" w:hAnsi="宋体"/>
          <w:highlight w:val="none"/>
        </w:rPr>
        <w:t xml:space="preserve">、</w:t>
      </w:r>
      <w:r>
        <w:rPr>
          <w:rFonts w:ascii="宋体" w:hAnsi="宋体"/>
          <w:highlight w:val="none"/>
        </w:rPr>
        <w:t xml:space="preserve">采购代理机构可以按第11项的规定，</w:t>
      </w:r>
      <w:r>
        <w:rPr>
          <w:rFonts w:hint="eastAsia" w:ascii="宋体" w:hAnsi="宋体"/>
          <w:highlight w:val="none"/>
        </w:rPr>
        <w:t xml:space="preserve">通过修改招标文件自行酌情延长投标截止时间，在此情况下，推迟的投标截止时间将在系统中以书面形式通知已获取招标文件的潜在投标人，并在原公告发布媒体上发布公告。投标人应及时自行登录系统查看相应内容。</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9.3</w:t>
      </w:r>
      <w:r>
        <w:rPr>
          <w:rFonts w:hint="eastAsia" w:ascii="宋体" w:hAnsi="宋体"/>
          <w:highlight w:val="none"/>
        </w:rPr>
        <w:t xml:space="preserve">、</w:t>
      </w:r>
      <w:r>
        <w:rPr>
          <w:rFonts w:ascii="宋体" w:hAnsi="宋体"/>
          <w:highlight w:val="none"/>
        </w:rPr>
        <w:t xml:space="preserve">投标文件由于不可抗力的原因遗失和损坏，采购代理机构不负任何责任。</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0</w:t>
      </w:r>
      <w:r>
        <w:rPr>
          <w:rFonts w:hint="eastAsia" w:ascii="宋体" w:hAnsi="宋体"/>
          <w:b/>
          <w:bCs/>
          <w:highlight w:val="none"/>
        </w:rPr>
        <w:t xml:space="preserve">、</w:t>
      </w:r>
      <w:r>
        <w:rPr>
          <w:rFonts w:ascii="宋体" w:hAnsi="宋体"/>
          <w:b/>
          <w:bCs/>
          <w:highlight w:val="none"/>
        </w:rPr>
        <w:t xml:space="preserve">投标文件的修改或撤回</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0.1</w:t>
      </w:r>
      <w:r>
        <w:rPr>
          <w:rFonts w:hint="eastAsia" w:ascii="宋体" w:hAnsi="宋体"/>
          <w:highlight w:val="none"/>
        </w:rPr>
        <w:t xml:space="preserve">、</w:t>
      </w:r>
      <w:r>
        <w:rPr>
          <w:rFonts w:ascii="宋体" w:hAnsi="宋体"/>
          <w:highlight w:val="none"/>
        </w:rPr>
        <w:t xml:space="preserve">投标人在提交投标文件后可对其进行补充、修改或撤回。</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0.2</w:t>
      </w:r>
      <w:r>
        <w:rPr>
          <w:rFonts w:hint="eastAsia" w:ascii="宋体" w:hAnsi="宋体"/>
          <w:highlight w:val="none"/>
        </w:rPr>
        <w:t xml:space="preserve">、投标人在提交投标文件截止时间前需要对投标文件进行补充、修改的，应当使用响应文件制作软件重新制作并提交。</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0.3</w:t>
      </w:r>
      <w:r>
        <w:rPr>
          <w:rFonts w:hint="eastAsia" w:ascii="宋体" w:hAnsi="宋体"/>
          <w:highlight w:val="none"/>
        </w:rPr>
        <w:t xml:space="preserve">、</w:t>
      </w:r>
      <w:r>
        <w:rPr>
          <w:rFonts w:ascii="宋体" w:hAnsi="宋体"/>
          <w:highlight w:val="none"/>
        </w:rPr>
        <w:t xml:space="preserve">投标人不得在投标截止时间以后修改</w:t>
      </w:r>
      <w:r>
        <w:rPr>
          <w:rFonts w:hint="eastAsia" w:ascii="宋体" w:hAnsi="宋体"/>
          <w:highlight w:val="none"/>
        </w:rPr>
        <w:t xml:space="preserve">、</w:t>
      </w:r>
      <w:r>
        <w:rPr>
          <w:rFonts w:ascii="宋体" w:hAnsi="宋体"/>
          <w:highlight w:val="none"/>
        </w:rPr>
        <w:t xml:space="preserve">撤回投标文件。</w:t>
      </w:r>
      <w:r/>
    </w:p>
    <w:p>
      <w:pPr>
        <w:pStyle w:val="992"/>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210" w:name="_Toc9783"/>
      <w:r/>
      <w:bookmarkStart w:id="211" w:name="_Toc22504"/>
      <w:r/>
      <w:bookmarkStart w:id="212" w:name="_Toc18623"/>
      <w:r>
        <w:rPr>
          <w:rFonts w:hint="eastAsia" w:ascii="宋体" w:hAnsi="宋体"/>
          <w:b/>
          <w:bCs/>
          <w:highlight w:val="none"/>
        </w:rPr>
        <w:t xml:space="preserve">五、开标与评标</w:t>
      </w:r>
      <w:bookmarkEnd w:id="210"/>
      <w:r/>
      <w:bookmarkEnd w:id="211"/>
      <w:r/>
      <w:bookmarkEnd w:id="212"/>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1</w:t>
      </w:r>
      <w:r>
        <w:rPr>
          <w:rFonts w:hint="eastAsia" w:ascii="宋体" w:hAnsi="宋体"/>
          <w:b/>
          <w:bCs/>
          <w:highlight w:val="none"/>
        </w:rPr>
        <w:t xml:space="preserve">、开标</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1.1</w:t>
      </w:r>
      <w:r>
        <w:rPr>
          <w:rFonts w:hint="eastAsia" w:ascii="宋体" w:hAnsi="宋体"/>
          <w:highlight w:val="none"/>
        </w:rPr>
        <w:t xml:space="preserve">、</w:t>
      </w:r>
      <w:r>
        <w:rPr>
          <w:rFonts w:ascii="宋体" w:hAnsi="宋体"/>
          <w:highlight w:val="none"/>
        </w:rPr>
        <w:t xml:space="preserve">采购代理机构按招标文件规定的时间和地点</w:t>
      </w:r>
      <w:r>
        <w:rPr>
          <w:rFonts w:hint="eastAsia" w:ascii="宋体" w:hAnsi="宋体"/>
          <w:highlight w:val="none"/>
        </w:rPr>
        <w:t xml:space="preserve">组织公开开标</w:t>
      </w:r>
      <w:r>
        <w:rPr>
          <w:rFonts w:ascii="宋体" w:hAnsi="宋体"/>
          <w:highlight w:val="none"/>
        </w:rPr>
        <w:t xml:space="preserve">。</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1.2</w:t>
      </w:r>
      <w:r>
        <w:rPr>
          <w:rFonts w:hint="eastAsia" w:ascii="宋体" w:hAnsi="宋体"/>
          <w:highlight w:val="none"/>
        </w:rPr>
        <w:t xml:space="preserve">、本项目采用网上开标方式，请投标人事先做好电脑环境准备，自行选择互联网连接畅通的场地，使用与制作投标文件的同一数字认证证书准时参加开标，请各投标人在开标时间前提前登录开标大厅做好准备。</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1.3</w:t>
      </w:r>
      <w:r>
        <w:rPr>
          <w:rFonts w:hint="eastAsia" w:ascii="宋体" w:hAnsi="宋体"/>
          <w:highlight w:val="none"/>
        </w:rPr>
        <w:t xml:space="preserve">、投标人不足3家，不进入解密程序。</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1.4</w:t>
      </w:r>
      <w:r>
        <w:rPr>
          <w:rFonts w:hint="eastAsia" w:ascii="宋体" w:hAnsi="宋体"/>
          <w:highlight w:val="none"/>
        </w:rPr>
        <w:t xml:space="preserve">、开标时，采购代理机构将在系统内公布投标人名单，发出解密的指令，投标人自行实施解密，限定在主持人发布解密指令后30分钟内完成。解密时，投标人必须使用与制作投标文件的同一数字认证证书对投标文件进行解密，否则解密将会失败。</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1.5</w:t>
      </w:r>
      <w:r>
        <w:rPr>
          <w:rFonts w:hint="eastAsia" w:ascii="宋体" w:hAnsi="宋体"/>
          <w:highlight w:val="none"/>
        </w:rPr>
        <w:t xml:space="preserve">、因投标人原因造成投标文件未解密或解密失败或无法正常打开投标文件的，采购代理机构将拒绝其投标。部分投标人投标文件未解密或解密失败的，程序可以继续进行。若解密成功的投标人不足三家，不进入后续程序。</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1.6</w:t>
      </w:r>
      <w:r>
        <w:rPr>
          <w:rFonts w:hint="eastAsia" w:ascii="宋体" w:hAnsi="宋体"/>
          <w:highlight w:val="none"/>
        </w:rPr>
        <w:t xml:space="preserve">、本项目在限定的解密时间内，只要有任一家投标人解密成功，即视为电子交易平台运行无故障。</w:t>
      </w:r>
      <w:r/>
    </w:p>
    <w:p>
      <w:pPr>
        <w:pStyle w:val="992"/>
        <w:spacing w:line="360" w:lineRule="auto"/>
        <w:rPr>
          <w:rFonts w:hint="eastAsia" w:ascii="宋体" w:hAnsi="宋体"/>
          <w:highlight w:val="none"/>
        </w:rPr>
      </w:pPr>
      <w:r>
        <w:rPr>
          <w:rFonts w:ascii="宋体" w:hAnsi="宋体"/>
          <w:highlight w:val="none"/>
        </w:rPr>
        <w:t xml:space="preserve">21.7</w:t>
      </w:r>
      <w:r>
        <w:rPr>
          <w:rFonts w:hint="eastAsia" w:ascii="宋体" w:hAnsi="宋体"/>
          <w:highlight w:val="none"/>
        </w:rPr>
        <w:t xml:space="preserve">、电子投标文件解密全部完成后，按投标文件解密成功顺序向所有投标人宣布投标人名称、投标价格以及招标文件规定的其他内容。</w:t>
      </w:r>
      <w:r/>
    </w:p>
    <w:p>
      <w:pPr>
        <w:pStyle w:val="992"/>
        <w:spacing w:line="360" w:lineRule="auto"/>
        <w:rPr>
          <w:rFonts w:hint="eastAsia" w:ascii="宋体" w:hAnsi="宋体"/>
          <w:highlight w:val="none"/>
        </w:rPr>
      </w:pPr>
      <w:r>
        <w:rPr>
          <w:rFonts w:ascii="宋体" w:hAnsi="宋体"/>
          <w:highlight w:val="none"/>
        </w:rPr>
        <w:t xml:space="preserve">21.8</w:t>
      </w:r>
      <w:r>
        <w:rPr>
          <w:rFonts w:hint="eastAsia" w:ascii="宋体" w:hAnsi="宋体"/>
          <w:highlight w:val="none"/>
        </w:rPr>
        <w:t xml:space="preserve">、电子交易平台自动记录开标过程，由参加开标的各投标人代表和相关工作人员确认开标结果。</w:t>
      </w:r>
      <w:r/>
    </w:p>
    <w:p>
      <w:pPr>
        <w:pStyle w:val="992"/>
        <w:spacing w:line="360" w:lineRule="auto"/>
        <w:rPr>
          <w:rFonts w:hint="eastAsia" w:ascii="宋体" w:hAnsi="宋体"/>
          <w:highlight w:val="none"/>
        </w:rPr>
      </w:pPr>
      <w:r>
        <w:rPr>
          <w:rFonts w:ascii="宋体" w:hAnsi="宋体"/>
          <w:highlight w:val="none"/>
        </w:rPr>
        <w:t xml:space="preserve">21.9</w:t>
      </w:r>
      <w:r>
        <w:rPr>
          <w:rFonts w:hint="eastAsia" w:ascii="宋体" w:hAnsi="宋体"/>
          <w:highlight w:val="none"/>
        </w:rPr>
        <w:t xml:space="preserve">、投标人代表如对开标过程和开标记录有疑义，应在主持人发布确认指令后3分钟内提出询问，采购代理机构将及时处理投标人代表提出的询问。如在规定时间内未提出，视同认可开标结果。</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1.10</w:t>
      </w:r>
      <w:r>
        <w:rPr>
          <w:rFonts w:hint="eastAsia" w:ascii="宋体" w:hAnsi="宋体"/>
          <w:highlight w:val="none"/>
        </w:rPr>
        <w:t xml:space="preserve">、投标人须配合开标工作，</w:t>
      </w:r>
      <w:r>
        <w:rPr>
          <w:rFonts w:ascii="宋体" w:hAnsi="宋体"/>
          <w:highlight w:val="none"/>
        </w:rPr>
        <w:t xml:space="preserve">未按时加入开标会议区并完成登录操作的或未能在开标会议区内全程参与交互的，视为放弃交互和放弃对开标全过程</w:t>
      </w:r>
      <w:r>
        <w:rPr>
          <w:rFonts w:hint="eastAsia" w:ascii="宋体" w:hAnsi="宋体"/>
          <w:highlight w:val="none"/>
        </w:rPr>
        <w:t xml:space="preserve">提出异议</w:t>
      </w:r>
      <w:r>
        <w:rPr>
          <w:rFonts w:ascii="宋体" w:hAnsi="宋体"/>
          <w:highlight w:val="none"/>
        </w:rPr>
        <w:t xml:space="preserve">的权利，投标人将无法看到解密指令、异议回复、唱标等实时情况，并承担由此导致的一切后果</w:t>
      </w:r>
      <w:r>
        <w:rPr>
          <w:rFonts w:hint="eastAsia" w:ascii="宋体" w:hAnsi="宋体"/>
          <w:highlight w:val="none"/>
        </w:rPr>
        <w:t xml:space="preserve">。</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2</w:t>
      </w:r>
      <w:r>
        <w:rPr>
          <w:rFonts w:hint="eastAsia" w:ascii="宋体" w:hAnsi="宋体"/>
          <w:b/>
          <w:bCs/>
          <w:highlight w:val="none"/>
        </w:rPr>
        <w:t xml:space="preserve">、评标委员会</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2.1</w:t>
      </w:r>
      <w:r>
        <w:rPr>
          <w:rFonts w:hint="eastAsia" w:ascii="宋体" w:hAnsi="宋体"/>
          <w:highlight w:val="none"/>
        </w:rPr>
        <w:t xml:space="preserve">、</w:t>
      </w:r>
      <w:r>
        <w:rPr>
          <w:rFonts w:ascii="宋体" w:hAnsi="宋体"/>
          <w:highlight w:val="none"/>
        </w:rPr>
        <w:t xml:space="preserve">评标委员会由采购人代表和评审专家组成，成员人数应当为5人以上单数，其中评审专家不得少于成员总数的三分之二。</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2.2</w:t>
      </w:r>
      <w:r>
        <w:rPr>
          <w:rFonts w:hint="eastAsia" w:ascii="宋体" w:hAnsi="宋体"/>
          <w:highlight w:val="none"/>
        </w:rPr>
        <w:t xml:space="preserve">、采购人或采购代理机构应当从省级以上人民政府财政部门设立的评审专家库中随机抽取评审专家。</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2.3</w:t>
      </w:r>
      <w:r>
        <w:rPr>
          <w:rFonts w:hint="eastAsia" w:ascii="宋体" w:hAnsi="宋体"/>
          <w:highlight w:val="none"/>
        </w:rPr>
        <w:t xml:space="preserve">、评审专家应当严格遵守评审工作纪律，按照客观、公正、审慎的原则，根据招标文件规定的评审程序、评审方法和评审标准进行独立评审。</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3</w:t>
      </w:r>
      <w:r>
        <w:rPr>
          <w:rFonts w:hint="eastAsia" w:ascii="宋体" w:hAnsi="宋体"/>
          <w:b/>
          <w:bCs/>
          <w:highlight w:val="none"/>
        </w:rPr>
        <w:t xml:space="preserve">、评标组织</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3.1</w:t>
      </w:r>
      <w:r>
        <w:rPr>
          <w:rFonts w:hint="eastAsia" w:ascii="宋体" w:hAnsi="宋体"/>
          <w:highlight w:val="none"/>
        </w:rPr>
        <w:t xml:space="preserve">、</w:t>
      </w:r>
      <w:r>
        <w:rPr>
          <w:rFonts w:ascii="宋体" w:hAnsi="宋体"/>
          <w:highlight w:val="none"/>
        </w:rPr>
        <w:t xml:space="preserve">评标工作由采购代理机构负责组织，具体评标事务</w:t>
      </w:r>
      <w:r>
        <w:rPr>
          <w:rFonts w:hint="eastAsia" w:ascii="宋体" w:hAnsi="宋体"/>
          <w:highlight w:val="none"/>
        </w:rPr>
        <w:t xml:space="preserve">评标委员会</w:t>
      </w:r>
      <w:r>
        <w:rPr>
          <w:rFonts w:ascii="宋体" w:hAnsi="宋体"/>
          <w:highlight w:val="none"/>
        </w:rPr>
        <w:t xml:space="preserve">负责，并独立履行下列职责</w:t>
      </w:r>
      <w:r>
        <w:rPr>
          <w:rFonts w:hint="eastAsia" w:ascii="宋体" w:hAnsi="宋体"/>
          <w:highlight w:val="none"/>
        </w:rPr>
        <w:t xml:space="preserve">：</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审查、评价投标文件是否符合招标文件的商务、技术等实质性要求；</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要求投标人对投标文件有关事项作出澄清或者说明；</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对投标文件进行比较和评价；</w:t>
      </w:r>
      <w:r/>
    </w:p>
    <w:p>
      <w:pPr>
        <w:pStyle w:val="992"/>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确定中标候选人名单，以及根据采购人委托直接确定中标投标人；</w:t>
      </w:r>
      <w:r/>
    </w:p>
    <w:p>
      <w:pPr>
        <w:pStyle w:val="992"/>
        <w:spacing w:line="360" w:lineRule="auto"/>
        <w:rPr>
          <w:rFonts w:hint="eastAsia" w:ascii="宋体" w:hAnsi="宋体"/>
          <w:highlight w:val="none"/>
        </w:rPr>
      </w:pPr>
      <w:r>
        <w:rPr>
          <w:rFonts w:hint="eastAsia" w:ascii="宋体" w:hAnsi="宋体"/>
          <w:highlight w:val="none"/>
        </w:rPr>
        <w:t xml:space="preserve">（5）</w:t>
      </w:r>
      <w:r>
        <w:rPr>
          <w:rFonts w:ascii="宋体" w:hAnsi="宋体"/>
          <w:highlight w:val="none"/>
        </w:rPr>
        <w:t xml:space="preserve">向采购人、采购代理机构或者有关部门报告评标中发现的违法行为。</w:t>
      </w:r>
      <w:r/>
    </w:p>
    <w:p>
      <w:pPr>
        <w:pStyle w:val="992"/>
        <w:spacing w:line="360" w:lineRule="auto"/>
        <w:rPr>
          <w:rFonts w:hint="eastAsia" w:ascii="宋体" w:hAnsi="宋体"/>
          <w:highlight w:val="none"/>
        </w:rPr>
      </w:pPr>
      <w:r>
        <w:rPr>
          <w:rFonts w:ascii="宋体" w:hAnsi="宋体"/>
          <w:highlight w:val="none"/>
        </w:rPr>
        <w:t xml:space="preserve">23.2</w:t>
      </w:r>
      <w:r>
        <w:rPr>
          <w:rFonts w:hint="eastAsia" w:ascii="宋体" w:hAnsi="宋体"/>
          <w:highlight w:val="none"/>
        </w:rPr>
        <w:t xml:space="preserve">、评标委员会独立开展工作，负责审议所有投标文件。</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4</w:t>
      </w:r>
      <w:r>
        <w:rPr>
          <w:rFonts w:hint="eastAsia" w:ascii="宋体" w:hAnsi="宋体"/>
          <w:b/>
          <w:bCs/>
          <w:highlight w:val="none"/>
        </w:rPr>
        <w:t xml:space="preserve">、投标人资格审查</w:t>
      </w:r>
      <w:r/>
    </w:p>
    <w:p>
      <w:pPr>
        <w:pStyle w:val="992"/>
        <w:spacing w:line="360" w:lineRule="auto"/>
        <w:rPr>
          <w:rFonts w:hint="eastAsia" w:ascii="宋体" w:hAnsi="宋体"/>
          <w:highlight w:val="none"/>
        </w:rPr>
      </w:pPr>
      <w:r>
        <w:rPr>
          <w:rFonts w:ascii="宋体" w:hAnsi="宋体"/>
          <w:highlight w:val="none"/>
        </w:rPr>
        <w:t xml:space="preserve">开标结束后，采购人或者采购代理机构应</w:t>
      </w:r>
      <w:r>
        <w:rPr>
          <w:rFonts w:hint="eastAsia" w:ascii="宋体" w:hAnsi="宋体"/>
          <w:highlight w:val="none"/>
        </w:rPr>
        <w:t xml:space="preserve">当</w:t>
      </w:r>
      <w:r>
        <w:rPr>
          <w:rFonts w:ascii="宋体" w:hAnsi="宋体"/>
          <w:highlight w:val="none"/>
        </w:rPr>
        <w:t xml:space="preserve">依据招标文件的规定对投标人的资格进行审查。</w:t>
      </w:r>
      <w:r>
        <w:rPr>
          <w:rFonts w:hint="eastAsia" w:ascii="宋体" w:hAnsi="宋体"/>
          <w:highlight w:val="none"/>
        </w:rPr>
        <w:t xml:space="preserve">投标人资格审查标准详见招标文件“第五部分：评标办法”第一条。</w:t>
      </w:r>
      <w:r>
        <w:rPr>
          <w:rFonts w:ascii="宋体" w:hAnsi="宋体"/>
          <w:highlight w:val="none"/>
        </w:rPr>
        <w:t xml:space="preserve">合格投标人不足3家的，不得评标。</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5</w:t>
      </w:r>
      <w:r>
        <w:rPr>
          <w:rFonts w:hint="eastAsia" w:ascii="宋体" w:hAnsi="宋体"/>
          <w:b/>
          <w:bCs/>
          <w:highlight w:val="none"/>
        </w:rPr>
        <w:t xml:space="preserve">、投标文件符合性审查</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5.1</w:t>
      </w:r>
      <w:r>
        <w:rPr>
          <w:rFonts w:hint="eastAsia" w:ascii="宋体" w:hAnsi="宋体"/>
          <w:highlight w:val="none"/>
        </w:rPr>
        <w:t xml:space="preserve">、</w:t>
      </w:r>
      <w:r>
        <w:rPr>
          <w:rFonts w:ascii="宋体" w:hAnsi="宋体"/>
          <w:highlight w:val="none"/>
        </w:rPr>
        <w:t xml:space="preserve">依据招标文件的规定，从投标文件的有效性、完整性和对招标文件的响应程度（是否存在重大负偏离等）进行审查，以确定是否对招标文件的实质性要求作出响应。</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5.2</w:t>
      </w:r>
      <w:r>
        <w:rPr>
          <w:rFonts w:hint="eastAsia" w:ascii="宋体" w:hAnsi="宋体"/>
          <w:highlight w:val="none"/>
        </w:rPr>
        <w:t xml:space="preserve">、</w:t>
      </w:r>
      <w:r>
        <w:rPr>
          <w:rFonts w:ascii="宋体" w:hAnsi="宋体"/>
          <w:highlight w:val="none"/>
        </w:rPr>
        <w:t xml:space="preserve">所谓重大负偏离是指投标人所投标的范围、质量、数量和交货期限等明显不能满足招标文件的要求。重大负偏离的认定须经评标委员会三分之二以上同意。</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5.3</w:t>
      </w:r>
      <w:r>
        <w:rPr>
          <w:rFonts w:hint="eastAsia" w:ascii="宋体" w:hAnsi="宋体"/>
          <w:highlight w:val="none"/>
        </w:rPr>
        <w:t xml:space="preserve">、在综合评审之前，</w:t>
      </w:r>
      <w:r>
        <w:rPr>
          <w:rFonts w:ascii="宋体" w:hAnsi="宋体"/>
          <w:highlight w:val="none"/>
        </w:rPr>
        <w:t xml:space="preserve">评标委员会应当对</w:t>
      </w:r>
      <w:r>
        <w:rPr>
          <w:rFonts w:hint="eastAsia" w:ascii="宋体" w:hAnsi="宋体"/>
          <w:highlight w:val="none"/>
        </w:rPr>
        <w:t xml:space="preserve">通过</w:t>
      </w:r>
      <w:r>
        <w:rPr>
          <w:rFonts w:ascii="宋体" w:hAnsi="宋体"/>
          <w:highlight w:val="none"/>
        </w:rPr>
        <w:t xml:space="preserve">资格审查的投标人的投标文件进行符合性审查</w:t>
      </w:r>
      <w:r>
        <w:rPr>
          <w:rFonts w:hint="eastAsia" w:ascii="宋体" w:hAnsi="宋体"/>
          <w:highlight w:val="none"/>
        </w:rPr>
        <w:t xml:space="preserve">；投标文件符合性审查标准详见招标文件“第五部分：评标办法”第二条。</w:t>
      </w:r>
      <w:r>
        <w:rPr>
          <w:rFonts w:ascii="宋体" w:hAnsi="宋体"/>
          <w:highlight w:val="none"/>
        </w:rPr>
        <w:t xml:space="preserve">合格投标人不足3家的，不</w:t>
      </w:r>
      <w:r>
        <w:rPr>
          <w:rFonts w:hint="eastAsia" w:ascii="宋体" w:hAnsi="宋体"/>
          <w:highlight w:val="none"/>
        </w:rPr>
        <w:t xml:space="preserve">进入</w:t>
      </w:r>
      <w:r>
        <w:rPr>
          <w:rFonts w:ascii="宋体" w:hAnsi="宋体"/>
          <w:highlight w:val="none"/>
        </w:rPr>
        <w:t xml:space="preserve">综合评标。</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5.4</w:t>
      </w:r>
      <w:r>
        <w:rPr>
          <w:rFonts w:hint="eastAsia" w:ascii="宋体" w:hAnsi="宋体"/>
          <w:highlight w:val="none"/>
        </w:rPr>
        <w:t xml:space="preserve">、判断投标文件的响应与否只根据投标文件本身，而不寻找外部证据。</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5.5</w:t>
      </w:r>
      <w:r>
        <w:rPr>
          <w:rFonts w:hint="eastAsia" w:ascii="宋体" w:hAnsi="宋体"/>
          <w:highlight w:val="none"/>
        </w:rPr>
        <w:t xml:space="preserve">、如果投标文件实质上没有响应招标文件的要求，投标人不得通过补充、修改、替代、撤回或撤销不合要求的偏离或保留而使其投标成为响应性的投标。</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6</w:t>
      </w:r>
      <w:r>
        <w:rPr>
          <w:rFonts w:hint="eastAsia" w:ascii="宋体" w:hAnsi="宋体"/>
          <w:b/>
          <w:bCs/>
          <w:highlight w:val="none"/>
        </w:rPr>
        <w:t xml:space="preserve">、投标文件修正</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6.1</w:t>
      </w:r>
      <w:r>
        <w:rPr>
          <w:rFonts w:hint="eastAsia" w:ascii="宋体" w:hAnsi="宋体"/>
          <w:highlight w:val="none"/>
        </w:rPr>
        <w:t xml:space="preserve">、评标委员会</w:t>
      </w:r>
      <w:r>
        <w:rPr>
          <w:rFonts w:ascii="宋体" w:hAnsi="宋体"/>
          <w:highlight w:val="none"/>
        </w:rPr>
        <w:t xml:space="preserve">在</w:t>
      </w:r>
      <w:r>
        <w:rPr>
          <w:rFonts w:hint="eastAsia" w:ascii="宋体" w:hAnsi="宋体"/>
          <w:highlight w:val="none"/>
        </w:rPr>
        <w:t xml:space="preserve">符合性审查</w:t>
      </w:r>
      <w:r>
        <w:rPr>
          <w:rFonts w:ascii="宋体" w:hAnsi="宋体"/>
          <w:highlight w:val="none"/>
        </w:rPr>
        <w:t xml:space="preserve">中，对明显的</w:t>
      </w:r>
      <w:r>
        <w:rPr>
          <w:rFonts w:hint="eastAsia" w:ascii="宋体" w:hAnsi="宋体"/>
          <w:highlight w:val="none"/>
        </w:rPr>
        <w:t xml:space="preserve">技术参数引用错误及计算上或累加上的算术错误，修改错误的原则如下：</w:t>
      </w:r>
      <w:r/>
    </w:p>
    <w:p>
      <w:pPr>
        <w:pStyle w:val="992"/>
        <w:spacing w:line="360" w:lineRule="auto"/>
        <w:rPr>
          <w:rFonts w:hint="eastAsia" w:ascii="宋体" w:hAnsi="宋体"/>
          <w:highlight w:val="none"/>
        </w:rPr>
      </w:pPr>
      <w:r>
        <w:rPr>
          <w:rFonts w:hint="eastAsia" w:ascii="宋体" w:hAnsi="宋体"/>
          <w:highlight w:val="none"/>
        </w:rPr>
        <w:t xml:space="preserve">（1）如果投标文件中引用技术参数与其所附佐证材料中标明的参数不一致时，以佐证材料中标明的技术参数为准。</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对不同文字文本投标文件的解释发生异议的，以中文文本为准。</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《开标一览表》（报价表）内容与投标文件中相应内容不一致的，以《开标一览表》（报价表）为准；</w:t>
      </w:r>
      <w:r/>
    </w:p>
    <w:p>
      <w:pPr>
        <w:pStyle w:val="992"/>
        <w:spacing w:line="360" w:lineRule="auto"/>
        <w:rPr>
          <w:rFonts w:hint="eastAsia" w:ascii="宋体" w:hAnsi="宋体"/>
          <w:highlight w:val="none"/>
        </w:rPr>
      </w:pPr>
      <w:r>
        <w:rPr>
          <w:rFonts w:hint="eastAsia" w:ascii="宋体" w:hAnsi="宋体"/>
          <w:highlight w:val="none"/>
        </w:rPr>
        <w:t xml:space="preserve">（4）如果大写（文字）金额与小写（数字）金额不一致时，以大写金额为准。</w:t>
      </w:r>
      <w:r/>
    </w:p>
    <w:p>
      <w:pPr>
        <w:pStyle w:val="992"/>
        <w:spacing w:line="360" w:lineRule="auto"/>
        <w:rPr>
          <w:rFonts w:hint="eastAsia" w:ascii="宋体" w:hAnsi="宋体"/>
          <w:highlight w:val="none"/>
        </w:rPr>
      </w:pPr>
      <w:r>
        <w:rPr>
          <w:rFonts w:hint="eastAsia" w:ascii="宋体" w:hAnsi="宋体"/>
          <w:highlight w:val="none"/>
        </w:rPr>
        <w:t xml:space="preserve">（5）如果单价与数量的乘积与总价不一致时，以单价为准修改总价，但单价金额的小数点有明显错误的，应以标出的总价为准，并修改单价。</w:t>
      </w:r>
      <w:r/>
    </w:p>
    <w:p>
      <w:pPr>
        <w:pStyle w:val="992"/>
        <w:spacing w:line="360" w:lineRule="auto"/>
        <w:rPr>
          <w:rFonts w:hint="eastAsia" w:ascii="宋体" w:hAnsi="宋体"/>
          <w:highlight w:val="none"/>
        </w:rPr>
      </w:pPr>
      <w:r>
        <w:rPr>
          <w:rFonts w:ascii="宋体" w:hAnsi="宋体"/>
          <w:highlight w:val="none"/>
        </w:rPr>
        <w:t xml:space="preserve">26.2</w:t>
      </w:r>
      <w:r>
        <w:rPr>
          <w:rFonts w:hint="eastAsia" w:ascii="宋体" w:hAnsi="宋体"/>
          <w:highlight w:val="none"/>
        </w:rPr>
        <w:t xml:space="preserve">、评标委员会将按上述修改错误的方法调整投标报价，投标人同意后，调整后的报价对投标人起约束作用。如果投标人不接受修改后的报价，则其投标将被拒绝。</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7</w:t>
      </w:r>
      <w:r>
        <w:rPr>
          <w:rFonts w:hint="eastAsia" w:ascii="宋体" w:hAnsi="宋体"/>
          <w:b/>
          <w:bCs/>
          <w:highlight w:val="none"/>
        </w:rPr>
        <w:t xml:space="preserve">、投标文件的澄清</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7.1</w:t>
      </w:r>
      <w:r>
        <w:rPr>
          <w:rFonts w:hint="eastAsia" w:ascii="宋体" w:hAnsi="宋体"/>
          <w:highlight w:val="none"/>
        </w:rPr>
        <w:t xml:space="preserve">、</w:t>
      </w:r>
      <w:r>
        <w:rPr>
          <w:rFonts w:ascii="宋体" w:hAnsi="宋体"/>
          <w:highlight w:val="none"/>
        </w:rPr>
        <w:t xml:space="preserve">在评标期间，</w:t>
      </w:r>
      <w:r>
        <w:rPr>
          <w:rFonts w:hint="eastAsia" w:ascii="宋体" w:hAnsi="宋体"/>
          <w:highlight w:val="none"/>
        </w:rPr>
        <w:t xml:space="preserve">评标委员会</w:t>
      </w:r>
      <w:r>
        <w:rPr>
          <w:rFonts w:ascii="宋体" w:hAnsi="宋体"/>
          <w:highlight w:val="none"/>
        </w:rPr>
        <w:t xml:space="preserve">有权要求投标人对投标文件中含义不明确、对同类问题表述不一致或者有明显文字和计算错误等内容作必要的澄清、说明或者补正。</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7.2</w:t>
      </w:r>
      <w:r>
        <w:rPr>
          <w:rFonts w:hint="eastAsia" w:ascii="宋体" w:hAnsi="宋体"/>
          <w:highlight w:val="none"/>
        </w:rPr>
        <w:t xml:space="preserve">、投标人的澄清应登录电子交易平台进入“澄清事项”模块进行。开标至评标结束期间，投标人应保持系统在线，如因投标人自身原因未在规定时间内按评标委员会要求进行澄清、说明或者补正的，一切后果由投标人自行承担。</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7.3</w:t>
      </w:r>
      <w:r>
        <w:rPr>
          <w:rFonts w:hint="eastAsia" w:ascii="宋体" w:hAnsi="宋体"/>
          <w:highlight w:val="none"/>
        </w:rPr>
        <w:t xml:space="preserve">、</w:t>
      </w:r>
      <w:r>
        <w:rPr>
          <w:rFonts w:ascii="宋体" w:hAnsi="宋体"/>
          <w:highlight w:val="none"/>
        </w:rPr>
        <w:t xml:space="preserve">投标人澄清、说明或者补正不得超出投标文件的范围或者改变投标文件的实质性内容。投标人拒不按照要求对投标文件进行澄清、说明或者补正的，视其放弃该项权利。</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7.4</w:t>
      </w:r>
      <w:r>
        <w:rPr>
          <w:rFonts w:hint="eastAsia" w:ascii="宋体" w:hAnsi="宋体"/>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投标文件作为无效投标处理。</w:t>
      </w:r>
      <w:r/>
    </w:p>
    <w:p>
      <w:pPr>
        <w:pStyle w:val="992"/>
        <w:spacing w:line="360" w:lineRule="auto"/>
        <w:rPr>
          <w:rFonts w:hint="eastAsia" w:ascii="宋体" w:hAnsi="宋体"/>
          <w:b/>
          <w:bCs/>
          <w:color w:val="auto"/>
          <w:highlight w:val="none"/>
          <w:u w:val="single"/>
        </w:rPr>
      </w:pPr>
      <w:r>
        <w:rPr>
          <w:rFonts w:hint="eastAsia" w:ascii="宋体" w:hAnsi="宋体"/>
          <w:b/>
          <w:bCs/>
          <w:color w:val="auto"/>
          <w:highlight w:val="none"/>
          <w:u w:val="single"/>
        </w:rPr>
        <w:t xml:space="preserve">27.5、</w:t>
      </w:r>
      <w:r>
        <w:rPr>
          <w:rFonts w:ascii="宋体" w:hAnsi="宋体"/>
          <w:b/>
          <w:bCs/>
          <w:color w:val="auto"/>
          <w:highlight w:val="none"/>
          <w:u w:val="single"/>
        </w:rPr>
        <w:t xml:space="preserve">政府采购评审中出现下列情形之一的，评审委员会应当启动异常低价投标审查程序：（一）投标报价低于采购项目预算50%的，即投标报价&lt;采购项目预算×50%；（二）投标报价低于采购项目最高限价45%的，即投标报价&lt;采购项目最高限价×45%；（三）评审委员会认定的供应商报价过低、有可能影响产品质量或者不能诚信履约的其他情形。</w:t>
      </w:r>
      <w:r/>
    </w:p>
    <w:p>
      <w:pPr>
        <w:pStyle w:val="992"/>
        <w:spacing w:line="360" w:lineRule="auto"/>
        <w:rPr>
          <w:rFonts w:hint="eastAsia" w:ascii="宋体" w:hAnsi="宋体"/>
          <w:highlight w:val="none"/>
        </w:rPr>
      </w:pPr>
      <w:r>
        <w:rPr>
          <w:rFonts w:hint="eastAsia" w:ascii="宋体" w:hAnsi="宋体"/>
          <w:color w:val="auto"/>
          <w:highlight w:val="none"/>
        </w:rPr>
        <w:t xml:space="preserve">27.6</w:t>
      </w:r>
      <w:r>
        <w:rPr>
          <w:rFonts w:ascii="宋体" w:hAnsi="宋体"/>
          <w:color w:val="auto"/>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8</w:t>
      </w:r>
      <w:r>
        <w:rPr>
          <w:rFonts w:hint="eastAsia" w:ascii="宋体" w:hAnsi="宋体"/>
          <w:b/>
          <w:bCs/>
          <w:highlight w:val="none"/>
        </w:rPr>
        <w:t xml:space="preserve">、对投标文件的综合评审</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8.1</w:t>
      </w:r>
      <w:r>
        <w:rPr>
          <w:rFonts w:hint="eastAsia" w:ascii="宋体" w:hAnsi="宋体"/>
          <w:highlight w:val="none"/>
        </w:rPr>
        <w:t xml:space="preserve">、本项目评标方法为</w:t>
      </w:r>
      <w:r>
        <w:rPr>
          <w:rFonts w:ascii="宋体" w:hAnsi="宋体"/>
          <w:highlight w:val="none"/>
        </w:rPr>
        <w:t xml:space="preserve">综合评分法，综合评分法是指投标文件满足招标文件全部实质性要求，且按照评审因素的量化指标评审得分最高的投标人为中标候选人的评标方法。</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8.2</w:t>
      </w:r>
      <w:r>
        <w:rPr>
          <w:rFonts w:hint="eastAsia" w:ascii="宋体" w:hAnsi="宋体"/>
          <w:highlight w:val="none"/>
        </w:rPr>
        <w:t xml:space="preserve">、</w:t>
      </w:r>
      <w:r>
        <w:rPr>
          <w:rFonts w:ascii="宋体" w:hAnsi="宋体"/>
          <w:highlight w:val="none"/>
        </w:rPr>
        <w:t xml:space="preserve">评标委员会应当按照招标文件中规定的评标方法和标准，对符合性审查合格的投标文件进行商务和技术评估，综合比较与评价。</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8.3</w:t>
      </w:r>
      <w:r>
        <w:rPr>
          <w:rFonts w:hint="eastAsia" w:ascii="宋体" w:hAnsi="宋体"/>
          <w:highlight w:val="none"/>
        </w:rPr>
        <w:t xml:space="preserve">、</w:t>
      </w:r>
      <w:r>
        <w:rPr>
          <w:rFonts w:ascii="宋体" w:hAnsi="宋体"/>
          <w:highlight w:val="none"/>
        </w:rPr>
        <w:t xml:space="preserve">评标委员会决定投标的响应性只根据投标本身的内容，而不寻求外部的证据。</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8.4</w:t>
      </w:r>
      <w:r>
        <w:rPr>
          <w:rFonts w:hint="eastAsia" w:ascii="宋体" w:hAnsi="宋体"/>
          <w:highlight w:val="none"/>
        </w:rPr>
        <w:t xml:space="preserve">、</w:t>
      </w:r>
      <w:r>
        <w:rPr>
          <w:rFonts w:ascii="宋体" w:hAnsi="宋体"/>
          <w:highlight w:val="none"/>
        </w:rPr>
        <w:t xml:space="preserve">评标标准详见</w:t>
      </w:r>
      <w:r>
        <w:rPr>
          <w:rFonts w:hint="eastAsia" w:ascii="宋体" w:hAnsi="宋体"/>
          <w:highlight w:val="none"/>
        </w:rPr>
        <w:t xml:space="preserve">招标</w:t>
      </w:r>
      <w:r>
        <w:rPr>
          <w:rFonts w:ascii="宋体" w:hAnsi="宋体"/>
          <w:highlight w:val="none"/>
        </w:rPr>
        <w:t xml:space="preserve">文件</w:t>
      </w:r>
      <w:r>
        <w:rPr>
          <w:rFonts w:hint="eastAsia" w:ascii="宋体" w:hAnsi="宋体"/>
          <w:highlight w:val="none"/>
        </w:rPr>
        <w:t xml:space="preserve">《第五部分：评标办法》。</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2</w:t>
      </w:r>
      <w:r>
        <w:rPr>
          <w:rFonts w:ascii="宋体" w:hAnsi="宋体"/>
          <w:b/>
          <w:bCs/>
          <w:highlight w:val="none"/>
        </w:rPr>
        <w:t xml:space="preserve">9</w:t>
      </w:r>
      <w:r>
        <w:rPr>
          <w:rFonts w:hint="eastAsia" w:ascii="宋体" w:hAnsi="宋体"/>
          <w:b/>
          <w:bCs/>
          <w:highlight w:val="none"/>
        </w:rPr>
        <w:t xml:space="preserve">、评标过程的保密</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9.1</w:t>
      </w:r>
      <w:r>
        <w:rPr>
          <w:rFonts w:hint="eastAsia" w:ascii="宋体" w:hAnsi="宋体"/>
          <w:highlight w:val="none"/>
        </w:rPr>
        <w:t xml:space="preserve">、评标委员会名单应在开标前解密，并在招标结果确定前保密。</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9.2</w:t>
      </w:r>
      <w:r>
        <w:rPr>
          <w:rFonts w:hint="eastAsia" w:ascii="宋体" w:hAnsi="宋体"/>
          <w:highlight w:val="none"/>
        </w:rPr>
        <w:t xml:space="preserve">、</w:t>
      </w:r>
      <w:r>
        <w:rPr>
          <w:rFonts w:ascii="宋体" w:hAnsi="宋体"/>
          <w:highlight w:val="none"/>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9.3</w:t>
      </w:r>
      <w:r>
        <w:rPr>
          <w:rFonts w:hint="eastAsia" w:ascii="宋体" w:hAnsi="宋体"/>
          <w:highlight w:val="none"/>
        </w:rPr>
        <w:t xml:space="preserve">、</w:t>
      </w:r>
      <w:r>
        <w:rPr>
          <w:rFonts w:ascii="宋体" w:hAnsi="宋体"/>
          <w:highlight w:val="none"/>
        </w:rPr>
        <w:t xml:space="preserve">在评标过程中，投标人不得以任何行为影响评标过程，否则其投标文件将被作为无效投标文件。</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9.4</w:t>
      </w:r>
      <w:r>
        <w:rPr>
          <w:rFonts w:hint="eastAsia" w:ascii="宋体" w:hAnsi="宋体"/>
          <w:highlight w:val="none"/>
        </w:rPr>
        <w:t xml:space="preserve">、</w:t>
      </w:r>
      <w:r>
        <w:rPr>
          <w:rFonts w:ascii="宋体" w:hAnsi="宋体"/>
          <w:highlight w:val="none"/>
        </w:rPr>
        <w:t xml:space="preserve">采购代理机构和评标委员会不得向未中标的投标人解释未中标原因，也不公布评标过程中的相关细节。</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9.5</w:t>
      </w:r>
      <w:r>
        <w:rPr>
          <w:rFonts w:hint="eastAsia" w:ascii="宋体" w:hAnsi="宋体"/>
          <w:highlight w:val="none"/>
        </w:rPr>
        <w:t xml:space="preserve">、</w:t>
      </w:r>
      <w:r>
        <w:rPr>
          <w:rFonts w:ascii="宋体" w:hAnsi="宋体"/>
          <w:highlight w:val="none"/>
        </w:rPr>
        <w:t xml:space="preserve">在评标期间，采购代理机构将指定联络员与投标人进行联络。</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0</w:t>
      </w:r>
      <w:r>
        <w:rPr>
          <w:rFonts w:hint="eastAsia" w:ascii="宋体" w:hAnsi="宋体"/>
          <w:b/>
          <w:bCs/>
          <w:highlight w:val="none"/>
        </w:rPr>
        <w:t xml:space="preserve">、</w:t>
      </w:r>
      <w:r>
        <w:rPr>
          <w:rFonts w:ascii="宋体" w:hAnsi="宋体"/>
          <w:b/>
          <w:bCs/>
          <w:highlight w:val="none"/>
        </w:rPr>
        <w:t xml:space="preserve">无效投标条款和废标条款</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0.1</w:t>
      </w:r>
      <w:r>
        <w:rPr>
          <w:rFonts w:hint="eastAsia" w:ascii="宋体" w:hAnsi="宋体"/>
          <w:highlight w:val="none"/>
        </w:rPr>
        <w:t xml:space="preserve">、</w:t>
      </w:r>
      <w:r>
        <w:rPr>
          <w:rFonts w:ascii="宋体" w:hAnsi="宋体"/>
          <w:highlight w:val="none"/>
        </w:rPr>
        <w:t xml:space="preserve">无效投标条款</w:t>
      </w:r>
      <w:r>
        <w:rPr>
          <w:rFonts w:hint="eastAsia" w:ascii="宋体" w:hAnsi="宋体"/>
          <w:highlight w:val="none"/>
        </w:rPr>
        <w:t xml:space="preserve">：</w:t>
      </w:r>
      <w:r>
        <w:rPr>
          <w:rFonts w:ascii="宋体" w:hAnsi="宋体"/>
          <w:highlight w:val="none"/>
        </w:rPr>
        <w:t xml:space="preserve">投标人存在下列情况之一的，投标无效</w:t>
      </w:r>
      <w:r>
        <w:rPr>
          <w:rFonts w:hint="eastAsia" w:ascii="宋体" w:hAnsi="宋体"/>
          <w:highlight w:val="none"/>
        </w:rPr>
        <w:t xml:space="preserve">。</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投标文件未按招标文件要求</w:t>
      </w:r>
      <w:r>
        <w:rPr>
          <w:rFonts w:hint="eastAsia" w:ascii="宋体" w:hAnsi="宋体"/>
          <w:highlight w:val="none"/>
        </w:rPr>
        <w:t xml:space="preserve">有效签章</w:t>
      </w:r>
      <w:r>
        <w:rPr>
          <w:rFonts w:ascii="宋体" w:hAnsi="宋体"/>
          <w:highlight w:val="none"/>
        </w:rPr>
        <w:t xml:space="preserve">的；</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不具备招标文件中规定的资格要求的；</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报价超过招标文件中规定的预算金额或者最高限价的；</w:t>
      </w:r>
      <w:r/>
    </w:p>
    <w:p>
      <w:pPr>
        <w:pStyle w:val="992"/>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投标文件含有采购人不能接受的附加条件的</w:t>
      </w:r>
      <w:r>
        <w:rPr>
          <w:rFonts w:hint="eastAsia" w:ascii="宋体" w:hAnsi="宋体"/>
          <w:highlight w:val="none"/>
        </w:rPr>
        <w:t xml:space="preserve">；</w:t>
      </w:r>
      <w:r/>
    </w:p>
    <w:p>
      <w:pPr>
        <w:pStyle w:val="992"/>
        <w:spacing w:line="360" w:lineRule="auto"/>
        <w:rPr>
          <w:rFonts w:hint="eastAsia" w:ascii="宋体" w:hAnsi="宋体"/>
          <w:highlight w:val="none"/>
        </w:rPr>
      </w:pPr>
      <w:r>
        <w:rPr>
          <w:rFonts w:hint="eastAsia" w:ascii="宋体" w:hAnsi="宋体"/>
          <w:highlight w:val="none"/>
        </w:rPr>
        <w:t xml:space="preserve">（5）</w:t>
      </w:r>
      <w:r>
        <w:rPr>
          <w:rFonts w:ascii="宋体" w:hAnsi="宋体"/>
          <w:highlight w:val="none"/>
        </w:rPr>
        <w:t xml:space="preserve">法律、法规和招标文件规定的其他无效情形</w:t>
      </w:r>
      <w:r>
        <w:rPr>
          <w:rFonts w:hint="eastAsia" w:ascii="宋体" w:hAnsi="宋体"/>
          <w:highlight w:val="none"/>
        </w:rPr>
        <w:t xml:space="preserve">；</w:t>
      </w:r>
      <w:r/>
    </w:p>
    <w:p>
      <w:pPr>
        <w:pStyle w:val="992"/>
        <w:spacing w:line="360" w:lineRule="auto"/>
        <w:rPr>
          <w:rFonts w:hint="eastAsia" w:ascii="宋体" w:hAnsi="宋体"/>
          <w:highlight w:val="none"/>
        </w:rPr>
      </w:pPr>
      <w:r>
        <w:rPr>
          <w:rFonts w:hint="eastAsia" w:ascii="宋体" w:hAnsi="宋体"/>
          <w:highlight w:val="none"/>
        </w:rPr>
        <w:t xml:space="preserve">（6）投标文件</w:t>
      </w:r>
      <w:r>
        <w:rPr>
          <w:rFonts w:ascii="宋体" w:hAnsi="宋体"/>
          <w:highlight w:val="none"/>
        </w:rPr>
        <w:t xml:space="preserve">未通过符合性检查的</w:t>
      </w:r>
      <w:r>
        <w:rPr>
          <w:rFonts w:hint="eastAsia" w:ascii="宋体" w:hAnsi="宋体"/>
          <w:highlight w:val="none"/>
        </w:rPr>
        <w:t xml:space="preserve">。</w:t>
      </w:r>
      <w:r/>
    </w:p>
    <w:p>
      <w:pPr>
        <w:pStyle w:val="992"/>
        <w:spacing w:line="360" w:lineRule="auto"/>
        <w:rPr>
          <w:rFonts w:hint="eastAsia" w:ascii="宋体" w:hAnsi="宋体"/>
          <w:highlight w:val="none"/>
        </w:rPr>
      </w:pPr>
      <w:r>
        <w:rPr>
          <w:rFonts w:ascii="宋体" w:hAnsi="宋体"/>
          <w:highlight w:val="none"/>
        </w:rPr>
        <w:t xml:space="preserve">30.2</w:t>
      </w:r>
      <w:r>
        <w:rPr>
          <w:rFonts w:hint="eastAsia" w:ascii="宋体" w:hAnsi="宋体"/>
          <w:highlight w:val="none"/>
        </w:rPr>
        <w:t xml:space="preserve">、</w:t>
      </w:r>
      <w:r>
        <w:rPr>
          <w:rFonts w:ascii="宋体" w:hAnsi="宋体"/>
          <w:highlight w:val="none"/>
        </w:rPr>
        <w:t xml:space="preserve">废标条款：</w:t>
      </w:r>
      <w:r/>
    </w:p>
    <w:p>
      <w:pPr>
        <w:pStyle w:val="992"/>
        <w:spacing w:line="360" w:lineRule="auto"/>
        <w:rPr>
          <w:rFonts w:hint="eastAsia" w:ascii="宋体" w:hAnsi="宋体"/>
          <w:highlight w:val="none"/>
        </w:rPr>
      </w:pPr>
      <w:r>
        <w:rPr>
          <w:rFonts w:hint="eastAsia" w:ascii="宋体" w:hAnsi="宋体"/>
          <w:highlight w:val="none"/>
        </w:rPr>
        <w:t xml:space="preserve">（1）</w:t>
      </w:r>
      <w:r>
        <w:rPr>
          <w:rFonts w:ascii="宋体" w:hAnsi="宋体"/>
          <w:highlight w:val="none"/>
        </w:rPr>
        <w:t xml:space="preserve">符合专业条件的</w:t>
      </w:r>
      <w:r>
        <w:rPr>
          <w:rFonts w:hint="eastAsia" w:ascii="宋体" w:hAnsi="宋体"/>
          <w:highlight w:val="none"/>
        </w:rPr>
        <w:t xml:space="preserve">投标人</w:t>
      </w:r>
      <w:r>
        <w:rPr>
          <w:rFonts w:ascii="宋体" w:hAnsi="宋体"/>
          <w:highlight w:val="none"/>
        </w:rPr>
        <w:t xml:space="preserve">或者对招标文件作实质响应的</w:t>
      </w:r>
      <w:r>
        <w:rPr>
          <w:rFonts w:hint="eastAsia" w:ascii="宋体" w:hAnsi="宋体"/>
          <w:highlight w:val="none"/>
        </w:rPr>
        <w:t xml:space="preserve">投标人</w:t>
      </w:r>
      <w:r>
        <w:rPr>
          <w:rFonts w:ascii="宋体" w:hAnsi="宋体"/>
          <w:highlight w:val="none"/>
        </w:rPr>
        <w:t xml:space="preserve">不足三家的；</w:t>
      </w:r>
      <w:r/>
    </w:p>
    <w:p>
      <w:pPr>
        <w:pStyle w:val="992"/>
        <w:spacing w:line="360" w:lineRule="auto"/>
        <w:rPr>
          <w:rFonts w:hint="eastAsia" w:ascii="宋体" w:hAnsi="宋体"/>
          <w:highlight w:val="none"/>
        </w:rPr>
      </w:pPr>
      <w:r>
        <w:rPr>
          <w:rFonts w:hint="eastAsia" w:ascii="宋体" w:hAnsi="宋体"/>
          <w:highlight w:val="none"/>
        </w:rPr>
        <w:t xml:space="preserve">（2）</w:t>
      </w:r>
      <w:r>
        <w:rPr>
          <w:rFonts w:ascii="宋体" w:hAnsi="宋体"/>
          <w:highlight w:val="none"/>
        </w:rPr>
        <w:t xml:space="preserve">出现影响采购公正的违法、违规行为的；</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因重大变故，采购任务取消的；</w:t>
      </w:r>
      <w:r/>
    </w:p>
    <w:p>
      <w:pPr>
        <w:pStyle w:val="992"/>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评标委员会认定</w:t>
      </w:r>
      <w:r>
        <w:rPr>
          <w:rFonts w:hint="eastAsia" w:ascii="宋体" w:hAnsi="宋体"/>
          <w:highlight w:val="none"/>
        </w:rPr>
        <w:t xml:space="preserve">招标</w:t>
      </w:r>
      <w:r>
        <w:rPr>
          <w:rFonts w:ascii="宋体" w:hAnsi="宋体"/>
          <w:highlight w:val="none"/>
        </w:rPr>
        <w:t xml:space="preserve">文件存在歧义、重大缺陷导致评审工作无法进行的，或者招标文件内容违反国家有关强制性规定的。</w:t>
      </w:r>
      <w:r/>
    </w:p>
    <w:p>
      <w:pPr>
        <w:pStyle w:val="992"/>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outlineLvl w:val="1"/>
      </w:pPr>
      <w:r/>
      <w:bookmarkStart w:id="213" w:name="_Toc23327"/>
      <w:r/>
      <w:bookmarkStart w:id="214" w:name="_Toc30822"/>
      <w:r/>
      <w:bookmarkStart w:id="215" w:name="_Toc20359"/>
      <w:r>
        <w:rPr>
          <w:rFonts w:hint="eastAsia" w:ascii="宋体" w:hAnsi="宋体"/>
          <w:b/>
          <w:bCs/>
          <w:highlight w:val="none"/>
        </w:rPr>
        <w:t xml:space="preserve">六、授予合同</w:t>
      </w:r>
      <w:bookmarkEnd w:id="213"/>
      <w:r/>
      <w:bookmarkEnd w:id="214"/>
      <w:r/>
      <w:bookmarkEnd w:id="215"/>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1</w:t>
      </w:r>
      <w:r>
        <w:rPr>
          <w:rFonts w:hint="eastAsia" w:ascii="宋体" w:hAnsi="宋体"/>
          <w:b/>
          <w:bCs/>
          <w:highlight w:val="none"/>
        </w:rPr>
        <w:t xml:space="preserve">、</w:t>
      </w:r>
      <w:r>
        <w:rPr>
          <w:rFonts w:ascii="宋体" w:hAnsi="宋体"/>
          <w:b/>
          <w:bCs/>
          <w:highlight w:val="none"/>
        </w:rPr>
        <w:t xml:space="preserve">确定中标人</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1.1</w:t>
      </w:r>
      <w:r>
        <w:rPr>
          <w:rFonts w:hint="eastAsia" w:ascii="宋体" w:hAnsi="宋体"/>
          <w:highlight w:val="none"/>
        </w:rPr>
        <w:t xml:space="preserve">、评标委员会</w:t>
      </w:r>
      <w:r>
        <w:rPr>
          <w:rFonts w:ascii="宋体" w:hAnsi="宋体"/>
          <w:highlight w:val="none"/>
        </w:rPr>
        <w:t xml:space="preserve">根据招标文件规定的评分办法与评分标准的各项因素综合评价每份投标文件，综合比较与评价后按照得分高低顺序对投标人进行排列。得分相同的，按投标报价由低到高顺序排列。得分且投标报价相同的并列。评标委员会根据最终排名向采购人推荐中标候选人。最低投标价等任何单项因素的最优不是中标的必要条件。</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1.2</w:t>
      </w:r>
      <w:r>
        <w:rPr>
          <w:rFonts w:hint="eastAsia" w:ascii="宋体" w:hAnsi="宋体"/>
          <w:highlight w:val="none"/>
        </w:rPr>
        <w:t xml:space="preserve">、</w:t>
      </w:r>
      <w:r>
        <w:rPr>
          <w:rFonts w:ascii="宋体" w:hAnsi="宋体"/>
          <w:highlight w:val="none"/>
        </w:rPr>
        <w:t xml:space="preserve">评标委员会根据全体评标成员签字的原始评标记录和评标结果编写评标报告。</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1.3</w:t>
      </w:r>
      <w:r>
        <w:rPr>
          <w:rFonts w:hint="eastAsia" w:ascii="宋体" w:hAnsi="宋体"/>
          <w:highlight w:val="none"/>
        </w:rPr>
        <w:t xml:space="preserve">、</w:t>
      </w:r>
      <w:r>
        <w:rPr>
          <w:rFonts w:ascii="宋体" w:hAnsi="宋体"/>
          <w:highlight w:val="none"/>
        </w:rPr>
        <w:t xml:space="preserve">采购代理机构应当在评标结束后2个工作日内将评标报告送采购人。</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1.4</w:t>
      </w:r>
      <w:r>
        <w:rPr>
          <w:rFonts w:hint="eastAsia" w:ascii="宋体" w:hAnsi="宋体"/>
          <w:highlight w:val="none"/>
        </w:rPr>
        <w:t xml:space="preserve">、</w:t>
      </w:r>
      <w:r>
        <w:rPr>
          <w:rFonts w:ascii="宋体" w:hAnsi="宋体"/>
          <w:highlight w:val="none"/>
        </w:rPr>
        <w:t xml:space="preserve">采购人应当自收到评标报告之日起</w:t>
      </w:r>
      <w:r>
        <w:rPr>
          <w:rFonts w:hint="eastAsia" w:ascii="宋体" w:hAnsi="宋体"/>
          <w:highlight w:val="none"/>
        </w:rPr>
        <w:t xml:space="preserve">5</w:t>
      </w:r>
      <w:r>
        <w:rPr>
          <w:rFonts w:ascii="宋体" w:hAnsi="宋体"/>
          <w:highlight w:val="none"/>
        </w:rPr>
        <w:t xml:space="preserve">个工作日内，在评标报告确定的中标候选人名单中按顺序确定中标人。</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1.5</w:t>
      </w:r>
      <w:r>
        <w:rPr>
          <w:rFonts w:hint="eastAsia" w:ascii="宋体" w:hAnsi="宋体"/>
          <w:highlight w:val="none"/>
        </w:rPr>
        <w:t xml:space="preserve">、</w:t>
      </w:r>
      <w:r>
        <w:rPr>
          <w:rFonts w:ascii="宋体" w:hAnsi="宋体"/>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1.6</w:t>
      </w:r>
      <w:r>
        <w:rPr>
          <w:rFonts w:hint="eastAsia" w:ascii="宋体" w:hAnsi="宋体"/>
          <w:highlight w:val="none"/>
        </w:rPr>
        <w:t xml:space="preserve">、评标委员会也可以根据采购人的要求直接确定综合评审得分最高的投标人为中标人。</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1.7</w:t>
      </w:r>
      <w:r>
        <w:rPr>
          <w:rFonts w:hint="eastAsia" w:ascii="宋体" w:hAnsi="宋体"/>
          <w:highlight w:val="none"/>
        </w:rPr>
        <w:t xml:space="preserve">、</w:t>
      </w:r>
      <w:r>
        <w:rPr>
          <w:rFonts w:ascii="宋体" w:hAnsi="宋体"/>
          <w:highlight w:val="none"/>
        </w:rPr>
        <w:t xml:space="preserve">若评标委员会发现投标人的投标文件中有弄虚作假行为，则该投标人将失去中标资格。</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2</w:t>
      </w:r>
      <w:r>
        <w:rPr>
          <w:rFonts w:hint="eastAsia" w:ascii="宋体" w:hAnsi="宋体"/>
          <w:b/>
          <w:bCs/>
          <w:highlight w:val="none"/>
        </w:rPr>
        <w:t xml:space="preserve">、中标通知书</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2.1</w:t>
      </w:r>
      <w:r>
        <w:rPr>
          <w:rFonts w:hint="eastAsia" w:ascii="宋体" w:hAnsi="宋体"/>
          <w:highlight w:val="none"/>
        </w:rPr>
        <w:t xml:space="preserve">、</w:t>
      </w:r>
      <w:r>
        <w:rPr>
          <w:rFonts w:ascii="宋体" w:hAnsi="宋体"/>
          <w:highlight w:val="none"/>
        </w:rPr>
        <w:t xml:space="preserve">定标后，采购代理机构应当在</w:t>
      </w:r>
      <w:r>
        <w:rPr>
          <w:rFonts w:hint="eastAsia" w:ascii="宋体" w:hAnsi="宋体"/>
          <w:highlight w:val="none"/>
        </w:rPr>
        <w:t xml:space="preserve">发布招标</w:t>
      </w:r>
      <w:r>
        <w:rPr>
          <w:rFonts w:ascii="宋体" w:hAnsi="宋体"/>
          <w:highlight w:val="none"/>
        </w:rPr>
        <w:t xml:space="preserve">公告的同一媒体上公告中标结果</w:t>
      </w:r>
      <w:r>
        <w:rPr>
          <w:rFonts w:hint="eastAsia" w:ascii="宋体" w:hAnsi="宋体"/>
          <w:highlight w:val="none"/>
        </w:rPr>
        <w:t xml:space="preserve">。</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2.2</w:t>
      </w:r>
      <w:r>
        <w:rPr>
          <w:rFonts w:hint="eastAsia" w:ascii="宋体" w:hAnsi="宋体"/>
          <w:highlight w:val="none"/>
        </w:rPr>
        <w:t xml:space="preserve">、</w:t>
      </w:r>
      <w:r>
        <w:rPr>
          <w:rFonts w:ascii="宋体" w:hAnsi="宋体"/>
          <w:highlight w:val="none"/>
        </w:rPr>
        <w:t xml:space="preserve">在公告中标结果的同时，采购代理机构应当向中标人发出中标通知书；还应当告知未中标人本人的评审得分与排序。</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2.3</w:t>
      </w:r>
      <w:r>
        <w:rPr>
          <w:rFonts w:hint="eastAsia" w:ascii="宋体" w:hAnsi="宋体"/>
          <w:highlight w:val="none"/>
        </w:rPr>
        <w:t xml:space="preserve">、</w:t>
      </w:r>
      <w:r>
        <w:rPr>
          <w:rFonts w:ascii="宋体" w:hAnsi="宋体"/>
          <w:highlight w:val="none"/>
        </w:rPr>
        <w:t xml:space="preserve">中标人在收到中标通知书后，应郑重保证履行中标人应履行的，含招标代理服务费在内的一切义务和责任。</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2.4</w:t>
      </w:r>
      <w:r>
        <w:rPr>
          <w:rFonts w:hint="eastAsia" w:ascii="宋体" w:hAnsi="宋体"/>
          <w:highlight w:val="none"/>
        </w:rPr>
        <w:t xml:space="preserve">、</w:t>
      </w:r>
      <w:r>
        <w:rPr>
          <w:rFonts w:ascii="宋体" w:hAnsi="宋体"/>
          <w:highlight w:val="none"/>
        </w:rPr>
        <w:t xml:space="preserve">中标通知书是合同的组成部分。</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3</w:t>
      </w:r>
      <w:r>
        <w:rPr>
          <w:rFonts w:hint="eastAsia" w:ascii="宋体" w:hAnsi="宋体"/>
          <w:b/>
          <w:bCs/>
          <w:highlight w:val="none"/>
        </w:rPr>
        <w:t xml:space="preserve">、签订合同</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3.1</w:t>
      </w:r>
      <w:r>
        <w:rPr>
          <w:rFonts w:hint="eastAsia" w:ascii="宋体" w:hAnsi="宋体"/>
          <w:highlight w:val="none"/>
        </w:rPr>
        <w:t xml:space="preserve">、</w:t>
      </w:r>
      <w:r>
        <w:rPr>
          <w:rFonts w:ascii="宋体" w:hAnsi="宋体"/>
          <w:highlight w:val="none"/>
        </w:rPr>
        <w:t xml:space="preserve">采购人应当自中标通知书发出之日起15日内，按照招标文件和中标人投标文件的规定，与中标人签订书面合同。所签订的合同不得对招标文件确定的事项和中标人投标文件作实质性修改。</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3.2</w:t>
      </w:r>
      <w:r>
        <w:rPr>
          <w:rFonts w:hint="eastAsia" w:ascii="宋体" w:hAnsi="宋体"/>
          <w:highlight w:val="none"/>
        </w:rPr>
        <w:t xml:space="preserve">、</w:t>
      </w:r>
      <w:r>
        <w:rPr>
          <w:rFonts w:ascii="宋体" w:hAnsi="宋体"/>
          <w:highlight w:val="none"/>
        </w:rPr>
        <w:t xml:space="preserve">采购人不得向中标人提出任何不合理的要求作为签订合同的条件。</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3.3</w:t>
      </w:r>
      <w:r>
        <w:rPr>
          <w:rFonts w:hint="eastAsia" w:ascii="宋体" w:hAnsi="宋体"/>
          <w:highlight w:val="none"/>
        </w:rPr>
        <w:t xml:space="preserve">、</w:t>
      </w:r>
      <w:r>
        <w:rPr>
          <w:rFonts w:ascii="宋体" w:hAnsi="宋体"/>
          <w:highlight w:val="none"/>
        </w:rPr>
        <w:t xml:space="preserve">中标人拒绝与采购人签订合同的，中标将被撤销，在这种情况下采购人可以按照评审报告推荐的中标候选人名单排序，确定下一候选人为中标人，也可以重新开展</w:t>
      </w:r>
      <w:r>
        <w:rPr>
          <w:rFonts w:hint="eastAsia" w:ascii="宋体" w:hAnsi="宋体"/>
          <w:highlight w:val="none"/>
        </w:rPr>
        <w:t xml:space="preserve">政府采购</w:t>
      </w:r>
      <w:r>
        <w:rPr>
          <w:rFonts w:ascii="宋体" w:hAnsi="宋体"/>
          <w:highlight w:val="none"/>
        </w:rPr>
        <w:t xml:space="preserve">活动。</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3.4</w:t>
      </w:r>
      <w:r>
        <w:rPr>
          <w:rFonts w:hint="eastAsia" w:ascii="宋体" w:hAnsi="宋体"/>
          <w:highlight w:val="none"/>
        </w:rPr>
        <w:t xml:space="preserve">、</w:t>
      </w:r>
      <w:r>
        <w:rPr>
          <w:rFonts w:ascii="宋体" w:hAnsi="宋体"/>
          <w:highlight w:val="none"/>
        </w:rPr>
        <w:t xml:space="preserve">招标文件、中标人的投标文件及评标过程中有关澄清、说明或者补正文件均应作为合同附件。</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3.5</w:t>
      </w:r>
      <w:r>
        <w:rPr>
          <w:rFonts w:hint="eastAsia" w:ascii="宋体" w:hAnsi="宋体"/>
          <w:highlight w:val="none"/>
        </w:rPr>
        <w:t xml:space="preserve">、</w:t>
      </w:r>
      <w:r>
        <w:rPr>
          <w:rFonts w:ascii="宋体" w:hAnsi="宋体"/>
          <w:highlight w:val="none"/>
        </w:rPr>
        <w:t xml:space="preserve">采购合同履行中，采购人需追加与合同标的相同的</w:t>
      </w:r>
      <w:r>
        <w:rPr>
          <w:rFonts w:hint="eastAsia" w:ascii="宋体" w:hAnsi="宋体"/>
          <w:highlight w:val="none"/>
        </w:rPr>
        <w:t xml:space="preserve">服务</w:t>
      </w:r>
      <w:r>
        <w:rPr>
          <w:rFonts w:ascii="宋体" w:hAnsi="宋体"/>
          <w:highlight w:val="none"/>
        </w:rPr>
        <w:t xml:space="preserve">的，在不改变合同其他条款的前提下，可以与投标人协商签订补充合同，但所有补充合同的采购金额不得超过原合同采购金额的百分之十。</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3.6</w:t>
      </w:r>
      <w:r>
        <w:rPr>
          <w:rFonts w:hint="eastAsia" w:ascii="宋体" w:hAnsi="宋体"/>
          <w:highlight w:val="none"/>
        </w:rPr>
        <w:t xml:space="preserve">、采购合同中的付款条件按照本项目商务要求中的条款执行。</w:t>
      </w:r>
      <w:r/>
    </w:p>
    <w:p>
      <w:pPr>
        <w:pStyle w:val="992"/>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pPr>
      <w:r>
        <w:rPr>
          <w:rFonts w:hint="eastAsia" w:ascii="宋体" w:hAnsi="宋体"/>
          <w:b/>
          <w:bCs/>
          <w:highlight w:val="none"/>
        </w:rPr>
        <w:t xml:space="preserve">七、质疑处理</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4</w:t>
      </w:r>
      <w:r>
        <w:rPr>
          <w:rFonts w:hint="eastAsia" w:ascii="宋体" w:hAnsi="宋体"/>
          <w:b/>
          <w:bCs/>
          <w:highlight w:val="none"/>
        </w:rPr>
        <w:t xml:space="preserve">、提出质疑</w:t>
      </w:r>
      <w:r/>
    </w:p>
    <w:p>
      <w:pPr>
        <w:pStyle w:val="992"/>
        <w:spacing w:line="360" w:lineRule="auto"/>
        <w:rPr>
          <w:rFonts w:hint="eastAsia" w:ascii="宋体" w:hAnsi="宋体"/>
          <w:highlight w:val="none"/>
        </w:rPr>
      </w:pPr>
      <w:r>
        <w:rPr>
          <w:rFonts w:ascii="宋体" w:hAnsi="宋体"/>
          <w:highlight w:val="none"/>
        </w:rPr>
        <w:t xml:space="preserve">供应商认为采购文件、采购过程、中标或者成交结果使自己的权益受到损害的，可以</w:t>
      </w:r>
      <w:r>
        <w:rPr>
          <w:rFonts w:hint="eastAsia" w:ascii="宋体" w:hAnsi="宋体"/>
          <w:highlight w:val="none"/>
        </w:rPr>
        <w:t xml:space="preserve">按照《投标人须知前附表》中的规定向</w:t>
      </w:r>
      <w:r>
        <w:rPr>
          <w:rFonts w:ascii="宋体" w:hAnsi="宋体"/>
          <w:highlight w:val="none"/>
        </w:rPr>
        <w:t xml:space="preserve">采购代理机构提出质疑。</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5</w:t>
      </w:r>
      <w:r>
        <w:rPr>
          <w:rFonts w:hint="eastAsia" w:ascii="宋体" w:hAnsi="宋体"/>
          <w:b/>
          <w:bCs/>
          <w:highlight w:val="none"/>
        </w:rPr>
        <w:t xml:space="preserve">、质疑答复</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5.1</w:t>
      </w:r>
      <w:r>
        <w:rPr>
          <w:rFonts w:hint="eastAsia" w:ascii="宋体" w:hAnsi="宋体"/>
          <w:highlight w:val="none"/>
        </w:rPr>
        <w:t xml:space="preserve">、采购代理机构收到质疑函后，将对质疑的形式和内容进行审查，如质疑函内容、格式不符合规定，采购代理机构将告知质疑人进行补正。</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5.2</w:t>
      </w:r>
      <w:r>
        <w:rPr>
          <w:rFonts w:hint="eastAsia" w:ascii="宋体" w:hAnsi="宋体"/>
          <w:highlight w:val="none"/>
        </w:rPr>
        <w:t xml:space="preserve">、质疑人应当在法定质疑期限内进行补正并重新提交质疑函，拒不补正或者超过期限后未重新提交质疑函的，为无效质疑，采购代理机构有权不予受理。</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5.3</w:t>
      </w:r>
      <w:r>
        <w:rPr>
          <w:rFonts w:hint="eastAsia" w:ascii="宋体" w:hAnsi="宋体"/>
          <w:highlight w:val="none"/>
        </w:rPr>
        <w:t xml:space="preserve">、对于内容、格式符合规定的质疑函，采购代理机构将在7个工作日内以书面形式作出答复，其内容不得泄露国家秘密、其他供应商商业机密和个人隐私。</w:t>
      </w:r>
      <w:r/>
    </w:p>
    <w:p>
      <w:pPr>
        <w:pStyle w:val="992"/>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highlight w:val="none"/>
        </w:rPr>
      </w:pPr>
      <w:r>
        <w:rPr>
          <w:rFonts w:hint="eastAsia" w:ascii="宋体" w:hAnsi="宋体"/>
          <w:b/>
          <w:bCs/>
          <w:highlight w:val="none"/>
        </w:rPr>
        <w:t xml:space="preserve">八、诚实信用和解释权</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6</w:t>
      </w:r>
      <w:r>
        <w:rPr>
          <w:rFonts w:hint="eastAsia" w:ascii="宋体" w:hAnsi="宋体"/>
          <w:b/>
          <w:bCs/>
          <w:highlight w:val="none"/>
        </w:rPr>
        <w:t xml:space="preserve">、诚实信用</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6.1</w:t>
      </w:r>
      <w:r>
        <w:rPr>
          <w:rFonts w:hint="eastAsia" w:ascii="宋体" w:hAnsi="宋体"/>
          <w:highlight w:val="none"/>
        </w:rPr>
        <w:t xml:space="preserve">、投标人应当遵循公平竞争的原则，不得恶意串通，不得妨碍其他投标人的竞争行为，不得损害采购人或者其他投标人的合法权益。</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6.2</w:t>
      </w:r>
      <w:r>
        <w:rPr>
          <w:rFonts w:hint="eastAsia" w:ascii="宋体" w:hAnsi="宋体"/>
          <w:highlight w:val="none"/>
        </w:rPr>
        <w:t xml:space="preserve">、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6.3</w:t>
      </w:r>
      <w:r>
        <w:rPr>
          <w:rFonts w:hint="eastAsia" w:ascii="宋体" w:hAnsi="宋体"/>
          <w:highlight w:val="none"/>
        </w:rPr>
        <w:t xml:space="preserve">、供应商不得虚假承诺，否则，按照提供虚假材料谋取中标处理。</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6.4</w:t>
      </w:r>
      <w:r>
        <w:rPr>
          <w:rFonts w:hint="eastAsia" w:ascii="宋体" w:hAnsi="宋体"/>
          <w:highlight w:val="none"/>
        </w:rPr>
        <w:t xml:space="preserve">、</w:t>
      </w:r>
      <w:r>
        <w:rPr>
          <w:rFonts w:ascii="宋体" w:hAnsi="宋体"/>
          <w:highlight w:val="none"/>
        </w:rPr>
        <w:t xml:space="preserve">供应商应自觉遵守开标纪律，扰乱开标现场秩序的，属于失信行为，根据《江苏省政府采购供应商监督管理暂行办法》，失信行为将被记入供应商诚信档案。</w:t>
      </w:r>
      <w:r/>
    </w:p>
    <w:p>
      <w:pPr>
        <w:pStyle w:val="992"/>
        <w:spacing w:line="360" w:lineRule="auto"/>
        <w:rPr>
          <w:rFonts w:hint="eastAsia" w:ascii="宋体" w:hAnsi="宋体"/>
          <w:highlight w:val="none"/>
        </w:rPr>
      </w:pPr>
      <w:r>
        <w:rPr>
          <w:rFonts w:hint="eastAsia" w:ascii="宋体" w:hAnsi="宋体"/>
          <w:highlight w:val="none"/>
        </w:rPr>
        <w:t xml:space="preserve">3</w:t>
      </w:r>
      <w:r>
        <w:rPr>
          <w:rFonts w:ascii="宋体" w:hAnsi="宋体"/>
          <w:highlight w:val="none"/>
        </w:rPr>
        <w:t xml:space="preserve">6.5</w:t>
      </w:r>
      <w:r>
        <w:rPr>
          <w:rFonts w:hint="eastAsia" w:ascii="宋体" w:hAnsi="宋体"/>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录查询，信用记录查询渠道为“信用中国”网站（www.creditchina.gov.cn）、“中国政府采购网”（www.ccgp.gov.cn）、“信用江苏”网站（</w:t>
      </w:r>
      <w:r>
        <w:rPr>
          <w:rFonts w:ascii="宋体" w:hAnsi="宋体"/>
          <w:highlight w:val="none"/>
        </w:rPr>
        <w:t xml:space="preserve">http://credit.jiangsu.gov.cn/</w:t>
      </w:r>
      <w:r>
        <w:rPr>
          <w:rFonts w:hint="eastAsia" w:ascii="宋体" w:hAnsi="宋体"/>
          <w:highlight w:val="non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92"/>
        <w:ind w:firstLine="422"/>
        <w:spacing w:line="360" w:lineRule="auto"/>
        <w:rPr>
          <w:rFonts w:hint="eastAsia" w:ascii="宋体" w:hAnsi="宋体"/>
          <w:b/>
          <w:bCs/>
          <w:highlight w:val="none"/>
        </w:rPr>
      </w:pPr>
      <w:r>
        <w:rPr>
          <w:rFonts w:hint="eastAsia" w:ascii="宋体" w:hAnsi="宋体"/>
          <w:b/>
          <w:bCs/>
          <w:highlight w:val="none"/>
        </w:rPr>
        <w:t xml:space="preserve">3</w:t>
      </w:r>
      <w:r>
        <w:rPr>
          <w:rFonts w:ascii="宋体" w:hAnsi="宋体"/>
          <w:b/>
          <w:bCs/>
          <w:highlight w:val="none"/>
        </w:rPr>
        <w:t xml:space="preserve">7</w:t>
      </w:r>
      <w:r>
        <w:rPr>
          <w:rFonts w:hint="eastAsia" w:ascii="宋体" w:hAnsi="宋体"/>
          <w:b/>
          <w:bCs/>
          <w:highlight w:val="none"/>
        </w:rPr>
        <w:t xml:space="preserve">、解释权</w:t>
      </w:r>
      <w:r/>
    </w:p>
    <w:p>
      <w:pPr>
        <w:pStyle w:val="992"/>
        <w:spacing w:line="360" w:lineRule="auto"/>
        <w:rPr>
          <w:rFonts w:hint="eastAsia" w:ascii="宋体" w:hAnsi="宋体"/>
          <w:highlight w:val="none"/>
        </w:rPr>
      </w:pPr>
      <w:r>
        <w:rPr>
          <w:rFonts w:hint="eastAsia" w:ascii="宋体" w:hAnsi="宋体"/>
          <w:highlight w:val="none"/>
        </w:rPr>
        <w:t xml:space="preserve">除相关法律、法规规定外，本招标文件的解释权归采购代理机构所有。</w:t>
      </w:r>
      <w:r/>
    </w:p>
    <w:p>
      <w:pPr>
        <w:pStyle w:val="992"/>
        <w:ind w:firstLine="424"/>
        <w:spacing w:line="360" w:lineRule="auto"/>
        <w:rPr>
          <w:rFonts w:hint="eastAsia" w:ascii="宋体" w:hAnsi="宋体" w:cs="Arial"/>
          <w:szCs w:val="21"/>
          <w:highlight w:val="none"/>
          <w:lang w:val="zh-CN"/>
        </w:rPr>
      </w:pPr>
      <w:r>
        <w:rPr>
          <w:rFonts w:ascii="宋体" w:hAnsi="宋体"/>
          <w:highlight w:val="none"/>
        </w:rPr>
        <w:br w:type="page" w:clear="all"/>
      </w:r>
      <w:r/>
    </w:p>
    <w:p>
      <w:pPr>
        <w:ind w:left="1440" w:hanging="1440"/>
        <w:jc w:val="center"/>
        <w:spacing w:line="440" w:lineRule="exact"/>
        <w:rPr>
          <w:rFonts w:hint="eastAsia" w:ascii="宋体" w:hAnsi="宋体" w:cs="Arial"/>
          <w:b/>
          <w:sz w:val="28"/>
          <w:szCs w:val="28"/>
          <w:highlight w:val="none"/>
        </w:rPr>
        <w:outlineLvl w:val="0"/>
      </w:pPr>
      <w:r/>
      <w:bookmarkStart w:id="216" w:name="_Toc24938"/>
      <w:r/>
      <w:bookmarkStart w:id="217" w:name="_Toc23907"/>
      <w:r/>
      <w:bookmarkStart w:id="218" w:name="_Toc17201"/>
      <w:r>
        <w:rPr>
          <w:rFonts w:hint="eastAsia" w:ascii="宋体" w:hAnsi="宋体" w:cs="Arial"/>
          <w:b/>
          <w:sz w:val="28"/>
          <w:szCs w:val="28"/>
          <w:highlight w:val="none"/>
        </w:rPr>
        <w:t xml:space="preserve">第三部分：项目需求</w:t>
      </w:r>
      <w:bookmarkEnd w:id="216"/>
      <w:r/>
      <w:bookmarkEnd w:id="217"/>
      <w:r/>
      <w:bookmarkEnd w:id="218"/>
      <w:r/>
      <w:r/>
    </w:p>
    <w:p>
      <w:pPr>
        <w:ind w:left="420"/>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r>
      <w:r/>
    </w:p>
    <w:p>
      <w:pPr>
        <w:ind w:left="420"/>
        <w:spacing w:line="480" w:lineRule="auto"/>
        <w:tabs>
          <w:tab w:val="left" w:pos="851" w:leader="none"/>
          <w:tab w:val="left" w:pos="1276" w:leader="none"/>
          <w:tab w:val="left" w:pos="1418" w:leader="none"/>
        </w:tabs>
        <w:rPr>
          <w:rFonts w:hint="eastAsia" w:ascii="宋体" w:hAnsi="宋体"/>
          <w:b/>
          <w:bCs/>
          <w:szCs w:val="21"/>
          <w:highlight w:val="none"/>
        </w:rPr>
        <w:outlineLvl w:val="1"/>
      </w:pPr>
      <w:r/>
      <w:bookmarkStart w:id="219" w:name="_Toc16730"/>
      <w:r/>
      <w:bookmarkStart w:id="220" w:name="_Toc29400"/>
      <w:r/>
      <w:bookmarkStart w:id="221" w:name="_Toc16665"/>
      <w:r>
        <w:rPr>
          <w:rFonts w:hint="eastAsia" w:ascii="宋体" w:hAnsi="宋体"/>
          <w:b/>
          <w:bCs/>
          <w:szCs w:val="21"/>
          <w:highlight w:val="none"/>
        </w:rPr>
        <w:t xml:space="preserve">一、项目概况</w:t>
      </w:r>
      <w:bookmarkEnd w:id="219"/>
      <w:r/>
      <w:bookmarkEnd w:id="220"/>
      <w:r/>
      <w:bookmarkEnd w:id="221"/>
      <w:r/>
      <w:r/>
    </w:p>
    <w:p>
      <w:pPr>
        <w:ind w:firstLine="442"/>
        <w:spacing w:line="480" w:lineRule="auto"/>
        <w:tabs>
          <w:tab w:val="left" w:pos="851" w:leader="none"/>
          <w:tab w:val="left" w:pos="1276" w:leader="none"/>
          <w:tab w:val="left" w:pos="1418" w:leader="none"/>
        </w:tabs>
        <w:rPr>
          <w:rFonts w:hint="eastAsia" w:ascii="宋体" w:hAnsi="宋体"/>
          <w:szCs w:val="21"/>
          <w:highlight w:val="none"/>
        </w:rPr>
        <w:outlineLvl w:val="9"/>
      </w:pPr>
      <w:r/>
      <w:bookmarkStart w:id="222" w:name="_Toc10748"/>
      <w:r>
        <w:rPr>
          <w:rFonts w:hint="eastAsia" w:ascii="宋体" w:hAnsi="宋体"/>
          <w:szCs w:val="21"/>
          <w:highlight w:val="none"/>
        </w:rPr>
        <w:t xml:space="preserve">为满足临床基本需求及医院医疗业务的正常推进，需要开展检验项目委托检测服务。本次项目所涉及的检测服务包括：骨髓组织活检检查与诊断、抗精子抗体测定、抗子宫内膜抗体测定、抗心磷脂抗体测定(ACA)、促红细胞生成素测定等共计</w:t>
      </w:r>
      <w:r>
        <w:rPr>
          <w:rFonts w:hint="eastAsia" w:ascii="宋体" w:hAnsi="宋体"/>
          <w:szCs w:val="21"/>
          <w:highlight w:val="none"/>
          <w:lang w:val="en-US" w:eastAsia="zh-CN"/>
        </w:rPr>
        <w:t xml:space="preserve">111</w:t>
      </w:r>
      <w:r>
        <w:rPr>
          <w:rFonts w:hint="eastAsia" w:ascii="宋体" w:hAnsi="宋体"/>
          <w:szCs w:val="21"/>
          <w:highlight w:val="none"/>
        </w:rPr>
        <w:t xml:space="preserve">余项检验项目。 </w:t>
      </w:r>
      <w:r/>
    </w:p>
    <w:p>
      <w:pPr>
        <w:ind w:firstLine="442"/>
        <w:spacing w:line="480" w:lineRule="auto"/>
        <w:tabs>
          <w:tab w:val="left" w:pos="851" w:leader="none"/>
          <w:tab w:val="left" w:pos="1276" w:leader="none"/>
          <w:tab w:val="left" w:pos="1418" w:leader="none"/>
        </w:tabs>
        <w:rPr>
          <w:rFonts w:hint="eastAsia" w:ascii="宋体" w:hAnsi="宋体"/>
          <w:szCs w:val="21"/>
          <w:highlight w:val="none"/>
        </w:rPr>
        <w:outlineLvl w:val="9"/>
      </w:pPr>
      <w:r>
        <w:rPr>
          <w:rFonts w:hint="eastAsia" w:ascii="宋体" w:hAnsi="宋体"/>
          <w:szCs w:val="21"/>
          <w:highlight w:val="none"/>
        </w:rPr>
        <w:t xml:space="preserve">镇江市第一人民医院2026年检验项目委托检测服务包含：（1）常规检验项目，（2）高通量检验项目；本包号项目为高通量检验项目解决方案。</w:t>
      </w:r>
      <w:r/>
    </w:p>
    <w:p>
      <w:pPr>
        <w:ind w:firstLine="442"/>
        <w:spacing w:line="480" w:lineRule="auto"/>
        <w:tabs>
          <w:tab w:val="left" w:pos="851" w:leader="none"/>
          <w:tab w:val="left" w:pos="1276" w:leader="none"/>
          <w:tab w:val="left" w:pos="1418" w:leader="none"/>
        </w:tabs>
        <w:rPr>
          <w:rFonts w:hint="eastAsia" w:ascii="宋体" w:hAnsi="宋体" w:cs="方正仿宋_GB2312"/>
          <w:b/>
          <w:bCs/>
          <w:szCs w:val="21"/>
          <w:highlight w:val="none"/>
        </w:rPr>
        <w:outlineLvl w:val="1"/>
      </w:pPr>
      <w:r/>
      <w:bookmarkStart w:id="223" w:name="_Toc8200"/>
      <w:r/>
      <w:bookmarkStart w:id="224" w:name="_Toc8515"/>
      <w:r>
        <w:rPr>
          <w:rFonts w:hint="eastAsia" w:ascii="宋体" w:hAnsi="宋体" w:cs="方正仿宋_GB2312"/>
          <w:b/>
          <w:bCs/>
          <w:szCs w:val="21"/>
          <w:highlight w:val="none"/>
        </w:rPr>
        <w:t xml:space="preserve">二、采购标的</w:t>
      </w:r>
      <w:bookmarkEnd w:id="222"/>
      <w:r/>
      <w:bookmarkEnd w:id="223"/>
      <w:r/>
      <w:bookmarkEnd w:id="224"/>
      <w:r/>
      <w:r/>
    </w:p>
    <w:tbl>
      <w:tblPr>
        <w:tblStyle w:val="783"/>
        <w:tblW w:w="75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4820"/>
        <w:gridCol w:w="850"/>
        <w:gridCol w:w="851"/>
      </w:tblGrid>
      <w:tr>
        <w:trPr>
          <w:jc w:val="center"/>
          <w:trHeight w:val="454"/>
          <w:tblHeader/>
        </w:trPr>
        <w:tc>
          <w:tcPr>
            <w:tcW w:w="1021"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包号</w:t>
            </w:r>
            <w:r/>
          </w:p>
        </w:tc>
        <w:tc>
          <w:tcPr>
            <w:tcW w:w="4820"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标的名称</w:t>
            </w:r>
            <w:r/>
          </w:p>
        </w:tc>
        <w:tc>
          <w:tcPr>
            <w:tcW w:w="850"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单位</w:t>
            </w:r>
            <w:r/>
          </w:p>
        </w:tc>
        <w:tc>
          <w:tcPr>
            <w:tcW w:w="851"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数量</w:t>
            </w:r>
            <w:r/>
          </w:p>
        </w:tc>
      </w:tr>
      <w:tr>
        <w:trPr>
          <w:jc w:val="center"/>
          <w:trHeight w:val="454"/>
          <w:tblHeader/>
        </w:trPr>
        <w:tc>
          <w:tcPr>
            <w:tcW w:w="102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第2包</w:t>
            </w:r>
            <w:r/>
          </w:p>
        </w:tc>
        <w:tc>
          <w:tcPr>
            <w:tcW w:w="4820" w:type="dxa"/>
            <w:vAlign w:val="center"/>
            <w:textDirection w:val="lrTb"/>
            <w:noWrap w:val="false"/>
          </w:tcPr>
          <w:p>
            <w:pPr>
              <w:jc w:val="center"/>
              <w:spacing w:line="360" w:lineRule="auto"/>
              <w:rPr>
                <w:rFonts w:hint="eastAsia" w:ascii="宋体" w:hAnsi="宋体" w:eastAsia="宋体" w:cs="宋体"/>
                <w:szCs w:val="21"/>
                <w:highlight w:val="none"/>
                <w:lang w:eastAsia="zh-CN"/>
              </w:rPr>
            </w:pPr>
            <w:r>
              <w:rPr>
                <w:rFonts w:hint="eastAsia" w:ascii="宋体" w:hAnsi="宋体"/>
                <w:szCs w:val="21"/>
                <w:highlight w:val="none"/>
                <w:lang w:eastAsia="zh-CN"/>
              </w:rPr>
              <w:t xml:space="preserve">高通量检验项目</w:t>
            </w:r>
            <w:r/>
          </w:p>
        </w:tc>
        <w:tc>
          <w:tcPr>
            <w:tcW w:w="850" w:type="dxa"/>
            <w:vAlign w:val="center"/>
            <w:textDirection w:val="lrTb"/>
            <w:noWrap w:val="false"/>
          </w:tcPr>
          <w:p>
            <w:pPr>
              <w:jc w:val="cente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批</w:t>
            </w:r>
            <w:r/>
          </w:p>
        </w:tc>
        <w:tc>
          <w:tcPr>
            <w:tcW w:w="85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p>
        </w:tc>
      </w:tr>
    </w:tbl>
    <w:p>
      <w:pPr>
        <w:numPr>
          <w:ilvl w:val="0"/>
          <w:numId w:val="0"/>
        </w:numPr>
        <w:ind w:firstLine="442"/>
        <w:spacing w:line="480" w:lineRule="auto"/>
        <w:tabs>
          <w:tab w:val="left" w:pos="851" w:leader="none"/>
          <w:tab w:val="left" w:pos="1276" w:leader="none"/>
          <w:tab w:val="left" w:pos="1418" w:leader="none"/>
        </w:tabs>
        <w:rPr>
          <w:rFonts w:hint="eastAsia" w:ascii="宋体" w:hAnsi="宋体" w:cs="方正仿宋_GB2312"/>
          <w:b/>
          <w:bCs/>
          <w:szCs w:val="21"/>
          <w:highlight w:val="none"/>
          <w:lang w:val="en-US" w:eastAsia="zh-CN"/>
        </w:rPr>
        <w:outlineLvl w:val="1"/>
      </w:pPr>
      <w:r/>
      <w:bookmarkStart w:id="225" w:name="_Toc20554"/>
      <w:r/>
      <w:bookmarkStart w:id="226" w:name="_Toc4028"/>
      <w:r>
        <w:rPr>
          <w:rFonts w:hint="eastAsia" w:ascii="宋体" w:hAnsi="宋体" w:eastAsia="宋体" w:cs="方正仿宋_GB2312"/>
          <w:b/>
          <w:bCs/>
          <w:sz w:val="21"/>
          <w:szCs w:val="21"/>
          <w:highlight w:val="none"/>
          <w:lang w:val="en-US" w:eastAsia="zh-CN" w:bidi="ar-SA"/>
        </w:rPr>
        <w:t xml:space="preserve">三、</w:t>
      </w:r>
      <w:r>
        <w:rPr>
          <w:rFonts w:hint="eastAsia" w:ascii="宋体" w:hAnsi="宋体" w:cs="方正仿宋_GB2312"/>
          <w:b/>
          <w:bCs/>
          <w:szCs w:val="21"/>
          <w:highlight w:val="none"/>
          <w:lang w:val="en-US" w:eastAsia="zh-CN"/>
        </w:rPr>
        <w:t xml:space="preserve">检测服务清单</w:t>
      </w:r>
      <w:bookmarkEnd w:id="225"/>
      <w:r/>
      <w:bookmarkEnd w:id="226"/>
      <w:r/>
      <w:r/>
    </w:p>
    <w:tbl>
      <w:tblPr>
        <w:tblStyle w:val="783"/>
        <w:tblW w:w="9555" w:type="dxa"/>
        <w:tblInd w:w="-2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545"/>
        <w:gridCol w:w="1725"/>
        <w:gridCol w:w="3240"/>
        <w:gridCol w:w="1125"/>
        <w:gridCol w:w="1215"/>
      </w:tblGrid>
      <w:tr>
        <w:trPr>
          <w:trHeight w:val="500"/>
        </w:trPr>
        <w:tc>
          <w:tcPr>
            <w:shd w:val="clear" w:color="auto" w:fill="ffffff"/>
            <w:tcW w:w="705" w:type="dxa"/>
            <w:vAlign w:val="center"/>
            <w:textDirection w:val="lrTb"/>
            <w:noWrap/>
          </w:tcPr>
          <w:p>
            <w:pPr>
              <w:jc w:val="center"/>
              <w:spacing w:after="0" w:line="240" w:lineRule="auto"/>
              <w:rPr>
                <w:rFonts w:hint="eastAsia" w:ascii="宋体" w:hAnsi="宋体" w:eastAsia="宋体" w:cs="微软雅黑"/>
                <w:bCs/>
                <w:sz w:val="24"/>
                <w:szCs w:val="24"/>
                <w:highlight w:val="none"/>
                <w:lang w:val="en-US" w:eastAsia="zh-CN"/>
              </w:rPr>
            </w:pPr>
            <w:r>
              <w:rPr>
                <w:rFonts w:hint="eastAsia" w:ascii="宋体" w:hAnsi="宋体" w:cs="微软雅黑"/>
                <w:bCs/>
                <w:sz w:val="24"/>
                <w:szCs w:val="24"/>
                <w:highlight w:val="none"/>
                <w:lang w:val="en-US" w:eastAsia="zh-CN"/>
              </w:rPr>
              <w:t xml:space="preserve">序号</w:t>
            </w:r>
            <w:r/>
          </w:p>
        </w:tc>
        <w:tc>
          <w:tcPr>
            <w:shd w:val="clear" w:color="auto" w:fill="ffffff"/>
            <w:tcW w:w="1545" w:type="dxa"/>
            <w:vAlign w:val="center"/>
            <w:textDirection w:val="lrTb"/>
            <w:noWrap/>
          </w:tcPr>
          <w:p>
            <w:pPr>
              <w:jc w:val="center"/>
              <w:spacing w:after="0" w:line="240" w:lineRule="auto"/>
              <w:rPr>
                <w:rFonts w:ascii="宋体" w:hAnsi="宋体" w:eastAsia="宋体" w:cs="微软雅黑"/>
                <w:bCs/>
                <w:sz w:val="24"/>
                <w:szCs w:val="24"/>
                <w:highlight w:val="none"/>
              </w:rPr>
            </w:pPr>
            <w:r>
              <w:rPr>
                <w:rFonts w:hint="eastAsia" w:ascii="宋体" w:hAnsi="宋体" w:eastAsia="宋体" w:cs="微软雅黑"/>
                <w:bCs/>
                <w:sz w:val="24"/>
                <w:szCs w:val="24"/>
                <w:highlight w:val="none"/>
              </w:rPr>
              <w:t xml:space="preserve">检测项目</w:t>
            </w:r>
            <w:r/>
          </w:p>
        </w:tc>
        <w:tc>
          <w:tcPr>
            <w:shd w:val="clear" w:color="auto" w:fill="ffffff"/>
            <w:tcW w:w="1725" w:type="dxa"/>
            <w:vAlign w:val="center"/>
            <w:textDirection w:val="lrTb"/>
            <w:noWrap/>
          </w:tcPr>
          <w:p>
            <w:pPr>
              <w:jc w:val="center"/>
              <w:spacing w:after="0" w:line="240" w:lineRule="auto"/>
              <w:rPr>
                <w:rFonts w:ascii="宋体" w:hAnsi="宋体" w:eastAsia="宋体" w:cs="微软雅黑"/>
                <w:bCs/>
                <w:sz w:val="24"/>
                <w:szCs w:val="24"/>
                <w:highlight w:val="none"/>
              </w:rPr>
            </w:pPr>
            <w:r>
              <w:rPr>
                <w:rFonts w:hint="eastAsia" w:ascii="宋体" w:hAnsi="宋体" w:eastAsia="宋体" w:cs="微软雅黑"/>
                <w:bCs/>
                <w:sz w:val="24"/>
                <w:szCs w:val="24"/>
                <w:highlight w:val="none"/>
              </w:rPr>
              <w:t xml:space="preserve">癌种</w:t>
            </w:r>
            <w:r/>
          </w:p>
        </w:tc>
        <w:tc>
          <w:tcPr>
            <w:shd w:val="clear" w:color="auto" w:fill="ffffff"/>
            <w:tcW w:w="3240" w:type="dxa"/>
            <w:vAlign w:val="center"/>
            <w:textDirection w:val="lrTb"/>
            <w:noWrap/>
          </w:tcPr>
          <w:p>
            <w:pPr>
              <w:jc w:val="center"/>
              <w:spacing w:after="0" w:line="240" w:lineRule="auto"/>
              <w:rPr>
                <w:rFonts w:ascii="宋体" w:hAnsi="宋体" w:eastAsia="宋体" w:cs="微软雅黑"/>
                <w:bCs/>
                <w:sz w:val="24"/>
                <w:szCs w:val="24"/>
                <w:highlight w:val="none"/>
              </w:rPr>
            </w:pPr>
            <w:r>
              <w:rPr>
                <w:rFonts w:hint="eastAsia" w:ascii="宋体" w:hAnsi="宋体" w:eastAsia="宋体" w:cs="微软雅黑"/>
                <w:bCs/>
                <w:sz w:val="24"/>
                <w:szCs w:val="24"/>
                <w:highlight w:val="none"/>
              </w:rPr>
              <w:t xml:space="preserve">检测内容</w:t>
            </w:r>
            <w:r/>
          </w:p>
        </w:tc>
        <w:tc>
          <w:tcPr>
            <w:shd w:val="clear" w:color="auto" w:fill="ffffff"/>
            <w:tcW w:w="1125" w:type="dxa"/>
            <w:vAlign w:val="center"/>
            <w:textDirection w:val="lrTb"/>
            <w:noWrap/>
          </w:tcPr>
          <w:p>
            <w:pPr>
              <w:jc w:val="center"/>
              <w:spacing w:after="0" w:line="240" w:lineRule="auto"/>
              <w:rPr>
                <w:rFonts w:ascii="宋体" w:hAnsi="宋体" w:eastAsia="宋体" w:cs="微软雅黑"/>
                <w:bCs/>
                <w:sz w:val="24"/>
                <w:szCs w:val="24"/>
                <w:highlight w:val="none"/>
              </w:rPr>
            </w:pPr>
            <w:r>
              <w:rPr>
                <w:rFonts w:hint="eastAsia" w:ascii="宋体" w:hAnsi="宋体" w:eastAsia="宋体" w:cs="微软雅黑"/>
                <w:bCs/>
                <w:sz w:val="24"/>
                <w:szCs w:val="24"/>
                <w:highlight w:val="none"/>
              </w:rPr>
              <w:t xml:space="preserve">检测基因数</w:t>
            </w:r>
            <w:r/>
          </w:p>
        </w:tc>
        <w:tc>
          <w:tcPr>
            <w:shd w:val="clear" w:color="auto" w:fill="ffffff"/>
            <w:tcW w:w="1215" w:type="dxa"/>
            <w:vAlign w:val="center"/>
            <w:textDirection w:val="lrTb"/>
            <w:noWrap/>
          </w:tcPr>
          <w:p>
            <w:pPr>
              <w:jc w:val="center"/>
              <w:spacing w:after="0" w:line="240" w:lineRule="auto"/>
              <w:rPr>
                <w:rFonts w:ascii="宋体" w:hAnsi="宋体" w:eastAsia="宋体" w:cs="微软雅黑"/>
                <w:bCs/>
                <w:sz w:val="24"/>
                <w:szCs w:val="24"/>
                <w:highlight w:val="none"/>
              </w:rPr>
            </w:pPr>
            <w:r>
              <w:rPr>
                <w:rFonts w:hint="eastAsia" w:ascii="宋体" w:hAnsi="宋体" w:eastAsia="宋体" w:cs="微软雅黑"/>
                <w:bCs/>
                <w:sz w:val="24"/>
                <w:szCs w:val="24"/>
                <w:highlight w:val="none"/>
              </w:rPr>
              <w:t xml:space="preserve">市场参考价（元/项）</w:t>
            </w:r>
            <w:r/>
          </w:p>
        </w:tc>
      </w:tr>
      <w:tr>
        <w:trPr>
          <w:trHeight w:val="2613"/>
        </w:trPr>
        <w:tc>
          <w:tcPr>
            <w:shd w:val="clear" w:color="auto" w:fill="ffffff"/>
            <w:tcW w:w="705" w:type="dxa"/>
            <w:vAlign w:val="center"/>
            <w:textDirection w:val="lrTb"/>
            <w:noWrap/>
          </w:tcPr>
          <w:p>
            <w:pPr>
              <w:jc w:val="center"/>
              <w:spacing w:after="0" w:line="240" w:lineRule="auto"/>
              <w:rPr>
                <w:rFonts w:hint="eastAsia"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w:t>
            </w:r>
            <w:r/>
          </w:p>
        </w:tc>
        <w:tc>
          <w:tcPr>
            <w:shd w:val="clear" w:color="auto" w:fill="ffffff"/>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实体瘤高通量测序</w:t>
            </w:r>
            <w:r>
              <w:rPr>
                <w:rFonts w:hint="eastAsia" w:ascii="宋体" w:hAnsi="宋体" w:eastAsia="宋体" w:cs="微软雅黑"/>
                <w:sz w:val="24"/>
                <w:szCs w:val="24"/>
                <w:highlight w:val="none"/>
                <w:lang w:eastAsia="zh-CN"/>
              </w:rPr>
              <w:t xml:space="preserve">（</w:t>
            </w:r>
            <w:r>
              <w:rPr>
                <w:rFonts w:hint="eastAsia" w:ascii="宋体" w:hAnsi="宋体" w:eastAsia="宋体" w:cs="微软雅黑"/>
                <w:sz w:val="24"/>
                <w:szCs w:val="24"/>
                <w:highlight w:val="none"/>
              </w:rPr>
              <w:t xml:space="preserve">小panel）</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lang w:eastAsia="zh-CN"/>
              </w:rPr>
            </w:pPr>
            <w:r>
              <w:rPr>
                <w:rFonts w:hint="eastAsia" w:ascii="宋体" w:hAnsi="宋体" w:eastAsia="宋体" w:cs="微软雅黑"/>
                <w:sz w:val="24"/>
                <w:szCs w:val="24"/>
                <w:highlight w:val="none"/>
              </w:rPr>
              <w:t xml:space="preserve">胃癌 、胃肠间质瘤、肝胆肿瘤、食管癌、胰腺癌、前列腺癌、膀胱癌、结直肠癌、肺癌、乳腺癌、脑胶质瘤、肾癌等</w:t>
            </w:r>
            <w:r/>
          </w:p>
        </w:tc>
        <w:tc>
          <w:tcPr>
            <w:shd w:val="clear" w:color="auto" w:fill="ffffff"/>
            <w:tcW w:w="3240" w:type="dxa"/>
            <w:vAlign w:val="center"/>
            <w:textDirection w:val="lrTb"/>
            <w:noWrap/>
          </w:tcPr>
          <w:p>
            <w:pPr>
              <w:jc w:val="center"/>
              <w:spacing w:after="0" w:line="240" w:lineRule="auto"/>
              <w:rPr>
                <w:rFonts w:hint="eastAsia"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检测</w:t>
            </w:r>
            <w:r>
              <w:rPr>
                <w:rFonts w:hint="eastAsia" w:ascii="宋体" w:hAnsi="宋体" w:eastAsia="宋体" w:cs="微软雅黑"/>
                <w:sz w:val="24"/>
                <w:szCs w:val="24"/>
                <w:highlight w:val="none"/>
              </w:rPr>
              <w:t xml:space="preserve">实体瘤靶向和放化疗药物相关基因外显子及内含子检测</w:t>
            </w:r>
            <w:r>
              <w:rPr>
                <w:rFonts w:hint="eastAsia" w:ascii="宋体" w:hAnsi="宋体" w:cs="微软雅黑"/>
                <w:sz w:val="24"/>
                <w:szCs w:val="24"/>
                <w:highlight w:val="none"/>
                <w:lang w:eastAsia="zh-CN"/>
              </w:rPr>
              <w:t xml:space="preserve">，</w:t>
            </w:r>
            <w:r>
              <w:rPr>
                <w:rFonts w:hint="eastAsia" w:ascii="宋体" w:hAnsi="宋体" w:eastAsia="宋体" w:cs="微软雅黑"/>
                <w:sz w:val="24"/>
                <w:szCs w:val="24"/>
                <w:highlight w:val="none"/>
              </w:rPr>
              <w:t xml:space="preserve">MS</w:t>
            </w:r>
            <w:r>
              <w:rPr>
                <w:rFonts w:hint="eastAsia" w:ascii="宋体" w:hAnsi="宋体" w:cs="微软雅黑"/>
                <w:sz w:val="24"/>
                <w:szCs w:val="24"/>
                <w:highlight w:val="none"/>
                <w:lang w:val="en-US" w:eastAsia="zh-CN"/>
              </w:rPr>
              <w:t xml:space="preserve">I/</w:t>
            </w:r>
            <w:r>
              <w:rPr>
                <w:rFonts w:hint="eastAsia" w:ascii="宋体" w:hAnsi="宋体" w:eastAsia="宋体" w:cs="微软雅黑"/>
                <w:sz w:val="24"/>
                <w:szCs w:val="24"/>
                <w:highlight w:val="none"/>
              </w:rPr>
              <w:t xml:space="preserve">MMR基因检测</w:t>
            </w:r>
            <w:r>
              <w:rPr>
                <w:rFonts w:hint="eastAsia" w:ascii="宋体" w:hAnsi="宋体" w:cs="微软雅黑"/>
                <w:sz w:val="24"/>
                <w:szCs w:val="24"/>
                <w:highlight w:val="none"/>
                <w:lang w:val="en-US" w:eastAsia="zh-CN"/>
              </w:rPr>
              <w:t xml:space="preserve">等。</w:t>
            </w:r>
            <w:r/>
          </w:p>
        </w:tc>
        <w:tc>
          <w:tcPr>
            <w:shd w:val="clear" w:color="auto" w:fill="ffffff"/>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cs="微软雅黑"/>
                <w:sz w:val="24"/>
                <w:szCs w:val="24"/>
                <w:highlight w:val="none"/>
                <w:lang w:val="en-US" w:eastAsia="zh-CN"/>
              </w:rPr>
              <w:t xml:space="preserve">20</w:t>
            </w:r>
            <w:r>
              <w:rPr>
                <w:rFonts w:hint="eastAsia" w:ascii="宋体" w:hAnsi="宋体" w:eastAsia="宋体" w:cs="微软雅黑"/>
                <w:sz w:val="24"/>
                <w:szCs w:val="24"/>
                <w:highlight w:val="none"/>
              </w:rPr>
              <w:t xml:space="preserve">≤基因数≤100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7000</w:t>
            </w:r>
            <w:r/>
          </w:p>
        </w:tc>
      </w:tr>
      <w:tr>
        <w:trPr>
          <w:trHeight w:val="683"/>
        </w:trPr>
        <w:tc>
          <w:tcPr>
            <w:shd w:val="clear" w:color="auto" w:fill="ffffff"/>
            <w:tcW w:w="705" w:type="dxa"/>
            <w:vAlign w:val="center"/>
            <w:textDirection w:val="lrTb"/>
            <w:noWrap/>
          </w:tcPr>
          <w:p>
            <w:pPr>
              <w:jc w:val="center"/>
              <w:spacing w:after="0" w:line="240" w:lineRule="auto"/>
              <w:rPr>
                <w:rFonts w:hint="eastAsia"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2</w:t>
            </w:r>
            <w:r/>
          </w:p>
        </w:tc>
        <w:tc>
          <w:tcPr>
            <w:shd w:val="clear" w:color="auto" w:fill="ffffff"/>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实体瘤高通量测序（精简小panel）</w:t>
            </w:r>
            <w:r/>
          </w:p>
        </w:tc>
        <w:tc>
          <w:tcPr>
            <w:shd w:val="clear" w:color="auto" w:fill="ffffff"/>
            <w:tcW w:w="1725" w:type="dxa"/>
            <w:vAlign w:val="center"/>
            <w:textDirection w:val="lrTb"/>
            <w:noWrap w:val="false"/>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乳腺癌</w:t>
            </w:r>
            <w:r/>
          </w:p>
        </w:tc>
        <w:tc>
          <w:tcPr>
            <w:shd w:val="clear" w:color="auto" w:fill="ffffff"/>
            <w:tcW w:w="3240"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覆盖乳腺癌靶向和放化疗药物相关精选基因外显子及内含子检测。</w:t>
            </w:r>
            <w:r/>
          </w:p>
        </w:tc>
        <w:tc>
          <w:tcPr>
            <w:shd w:val="clear" w:color="auto" w:fill="ffffff"/>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cs="微软雅黑"/>
                <w:sz w:val="24"/>
                <w:szCs w:val="24"/>
                <w:highlight w:val="none"/>
                <w:lang w:val="en-US" w:eastAsia="zh-CN"/>
              </w:rPr>
              <w:t xml:space="preserve">20</w:t>
            </w:r>
            <w:r>
              <w:rPr>
                <w:rFonts w:hint="eastAsia" w:ascii="宋体" w:hAnsi="宋体" w:eastAsia="宋体" w:cs="微软雅黑"/>
                <w:sz w:val="24"/>
                <w:szCs w:val="24"/>
                <w:highlight w:val="none"/>
              </w:rPr>
              <w:t xml:space="preserve">≤基因数≤50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4200</w:t>
            </w:r>
            <w:r/>
          </w:p>
        </w:tc>
      </w:tr>
      <w:tr>
        <w:trPr>
          <w:trHeight w:val="980"/>
        </w:trPr>
        <w:tc>
          <w:tcPr>
            <w:shd w:val="clear" w:color="auto" w:fill="ffffff"/>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3</w:t>
            </w:r>
            <w:r/>
          </w:p>
        </w:tc>
        <w:tc>
          <w:tcPr>
            <w:shd w:val="clear" w:color="auto" w:fill="ffffff"/>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实体瘤高通量测序（小panel）</w:t>
            </w:r>
            <w:r/>
          </w:p>
        </w:tc>
        <w:tc>
          <w:tcPr>
            <w:shd w:val="clear" w:color="auto" w:fill="ffffff"/>
            <w:tcW w:w="17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甲状腺癌</w:t>
            </w:r>
            <w:r/>
          </w:p>
        </w:tc>
        <w:tc>
          <w:tcPr>
            <w:shd w:val="clear" w:color="auto" w:fill="ffffff"/>
            <w:tcW w:w="3240"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eastAsia="宋体" w:cs="微软雅黑"/>
                <w:sz w:val="24"/>
                <w:szCs w:val="24"/>
                <w:highlight w:val="none"/>
              </w:rPr>
              <w:t xml:space="preserve">覆盖甲状腺癌靶向和放化疗药物相关基因外显子及精选内含子检测</w:t>
            </w:r>
            <w:r>
              <w:rPr>
                <w:rFonts w:hint="eastAsia" w:ascii="宋体" w:hAnsi="宋体" w:eastAsia="宋体" w:cs="微软雅黑"/>
                <w:sz w:val="24"/>
                <w:szCs w:val="24"/>
                <w:highlight w:val="none"/>
                <w:lang w:eastAsia="zh-CN"/>
              </w:rPr>
              <w:t xml:space="preserve">，</w:t>
            </w:r>
            <w:r>
              <w:rPr>
                <w:rFonts w:hint="eastAsia" w:ascii="宋体" w:hAnsi="宋体" w:eastAsia="宋体" w:cs="微软雅黑"/>
                <w:sz w:val="24"/>
                <w:szCs w:val="24"/>
                <w:highlight w:val="none"/>
                <w:lang w:val="en-US" w:eastAsia="zh-CN"/>
              </w:rPr>
              <w:t xml:space="preserve">至少包含braf、TP53</w:t>
            </w:r>
            <w:r>
              <w:rPr>
                <w:rFonts w:hint="eastAsia" w:ascii="宋体" w:hAnsi="宋体" w:cs="微软雅黑"/>
                <w:sz w:val="24"/>
                <w:szCs w:val="24"/>
                <w:highlight w:val="none"/>
                <w:lang w:val="en-US" w:eastAsia="zh-CN"/>
              </w:rPr>
              <w:t xml:space="preserve">、</w:t>
            </w:r>
            <w:r>
              <w:rPr>
                <w:rFonts w:hint="eastAsia" w:ascii="宋体" w:hAnsi="宋体" w:eastAsia="宋体" w:cs="微软雅黑"/>
                <w:sz w:val="24"/>
                <w:szCs w:val="24"/>
                <w:highlight w:val="none"/>
                <w:lang w:val="en-US" w:eastAsia="zh-CN"/>
              </w:rPr>
              <w:t xml:space="preserve">PIK3CA等基因。</w:t>
            </w:r>
            <w:r/>
          </w:p>
        </w:tc>
        <w:tc>
          <w:tcPr>
            <w:shd w:val="clear" w:color="auto" w:fill="ffffff"/>
            <w:tcW w:w="112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eastAsia="宋体" w:cs="微软雅黑"/>
                <w:sz w:val="24"/>
                <w:szCs w:val="24"/>
                <w:highlight w:val="none"/>
              </w:rPr>
              <w:t xml:space="preserve">基因数≤</w:t>
            </w:r>
            <w:r>
              <w:rPr>
                <w:rFonts w:hint="eastAsia" w:ascii="宋体" w:hAnsi="宋体" w:eastAsia="宋体" w:cs="微软雅黑"/>
                <w:sz w:val="24"/>
                <w:szCs w:val="24"/>
                <w:highlight w:val="none"/>
                <w:lang w:val="en-US" w:eastAsia="zh-CN"/>
              </w:rPr>
              <w:t xml:space="preserve">50</w:t>
            </w:r>
            <w:r/>
          </w:p>
        </w:tc>
        <w:tc>
          <w:tcPr>
            <w:shd w:val="clear" w:color="auto" w:fill="ffffff"/>
            <w:tcW w:w="121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eastAsia="宋体" w:cs="微软雅黑"/>
                <w:sz w:val="24"/>
                <w:szCs w:val="24"/>
                <w:highlight w:val="none"/>
                <w:lang w:val="en-US" w:eastAsia="zh-CN"/>
              </w:rPr>
              <w:t xml:space="preserve">4200</w:t>
            </w:r>
            <w:r/>
          </w:p>
        </w:tc>
      </w:tr>
      <w:tr>
        <w:trPr>
          <w:trHeight w:val="980"/>
        </w:trPr>
        <w:tc>
          <w:tcPr>
            <w:shd w:val="clear" w:color="auto" w:fill="ffffff"/>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4</w:t>
            </w:r>
            <w:r/>
          </w:p>
        </w:tc>
        <w:tc>
          <w:tcPr>
            <w:shd w:val="clear" w:color="auto" w:fill="ffffff"/>
            <w:tcW w:w="154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同源重组缺陷（小panel）</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乳腺癌、胰腺癌、前列腺癌等</w:t>
            </w:r>
            <w:r/>
          </w:p>
        </w:tc>
        <w:tc>
          <w:tcPr>
            <w:shd w:val="clear" w:color="auto" w:fill="ffffff"/>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覆盖乳腺癌、胰腺癌、前列腺癌等HRR及PARP抑制剂相关基因检测，</w:t>
            </w:r>
            <w:r>
              <w:rPr>
                <w:rFonts w:hint="default" w:ascii="宋体" w:hAnsi="宋体" w:eastAsia="宋体" w:cs="微软雅黑"/>
                <w:sz w:val="24"/>
                <w:szCs w:val="24"/>
                <w:highlight w:val="none"/>
              </w:rPr>
              <w:t xml:space="preserve">可提供HRD评分。</w:t>
            </w:r>
            <w:r/>
          </w:p>
        </w:tc>
        <w:tc>
          <w:tcPr>
            <w:shd w:val="clear" w:color="auto" w:fill="ffffff"/>
            <w:tcW w:w="11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基因数≤100</w:t>
            </w:r>
            <w:r/>
          </w:p>
        </w:tc>
        <w:tc>
          <w:tcPr>
            <w:shd w:val="clear" w:color="auto" w:fill="ffffff"/>
            <w:tcW w:w="121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7000</w:t>
            </w:r>
            <w:r/>
          </w:p>
        </w:tc>
      </w:tr>
      <w:tr>
        <w:trPr>
          <w:trHeight w:val="980"/>
        </w:trPr>
        <w:tc>
          <w:tcPr>
            <w:shd w:val="clear" w:color="auto" w:fill="ffffff"/>
            <w:tcW w:w="705" w:type="dxa"/>
            <w:vAlign w:val="center"/>
            <w:textDirection w:val="lrTb"/>
            <w:noWrap/>
          </w:tcPr>
          <w:p>
            <w:pPr>
              <w:jc w:val="center"/>
              <w:spacing w:after="0" w:line="240" w:lineRule="auto"/>
              <w:rPr>
                <w:rFonts w:hint="eastAsia"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5</w:t>
            </w:r>
            <w:r/>
          </w:p>
        </w:tc>
        <w:tc>
          <w:tcPr>
            <w:shd w:val="clear" w:color="auto" w:fill="ffffff"/>
            <w:tcW w:w="154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BRCA1/2基因检测</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乳腺癌等</w:t>
            </w:r>
            <w:r/>
          </w:p>
        </w:tc>
        <w:tc>
          <w:tcPr>
            <w:shd w:val="clear" w:color="auto" w:fill="ffffff"/>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覆盖BRCA1和BRCA2基因全外显子、部分内含子区域、可变剪切区域；涵盖基因变异类型(突变/插入/缺失/融合/大片段基因重排/拷贝数变异)；指导PARP抑制剂的临床应用并提示遗传风险。</w:t>
            </w:r>
            <w:r/>
          </w:p>
        </w:tc>
        <w:tc>
          <w:tcPr>
            <w:shd w:val="clear" w:color="auto" w:fill="ffffff"/>
            <w:tcW w:w="11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基因数=2</w:t>
            </w:r>
            <w:r/>
          </w:p>
        </w:tc>
        <w:tc>
          <w:tcPr>
            <w:shd w:val="clear" w:color="auto" w:fill="ffffff"/>
            <w:tcW w:w="121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2800</w:t>
            </w:r>
            <w:r/>
          </w:p>
        </w:tc>
      </w:tr>
      <w:tr>
        <w:trPr>
          <w:trHeight w:val="980"/>
        </w:trPr>
        <w:tc>
          <w:tcPr>
            <w:shd w:val="clear" w:color="auto" w:fill="ffffff"/>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6</w:t>
            </w:r>
            <w:r/>
          </w:p>
        </w:tc>
        <w:tc>
          <w:tcPr>
            <w:shd w:val="clear" w:color="auto" w:fill="ffffff"/>
            <w:tcW w:w="154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实体瘤（中panel）</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胃癌 、胃肠间质瘤、肝胆肿瘤、食管癌、胰腺癌、前列腺癌、膀胱癌、结直肠癌、肺癌、乳腺癌、脑胶质瘤、肾癌等</w:t>
            </w:r>
            <w:r/>
          </w:p>
        </w:tc>
        <w:tc>
          <w:tcPr>
            <w:shd w:val="clear" w:color="auto" w:fill="ffffff"/>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覆盖现有实体瘤靶向药物相关基因，全面检测相关靶点及各种突变类型，评估靶向治疗疗效；检测免疫治疗相关标志物：MS</w:t>
            </w:r>
            <w:r>
              <w:rPr>
                <w:rFonts w:hint="eastAsia" w:ascii="宋体" w:hAnsi="宋体" w:cs="微软雅黑"/>
                <w:sz w:val="24"/>
                <w:szCs w:val="24"/>
                <w:highlight w:val="none"/>
                <w:lang w:val="en-US" w:eastAsia="zh-CN"/>
              </w:rPr>
              <w:t xml:space="preserve">I</w:t>
            </w:r>
            <w:r>
              <w:rPr>
                <w:rFonts w:hint="eastAsia" w:ascii="宋体" w:hAnsi="宋体" w:eastAsia="宋体" w:cs="微软雅黑"/>
                <w:sz w:val="24"/>
                <w:szCs w:val="24"/>
                <w:highlight w:val="none"/>
              </w:rPr>
              <w:t xml:space="preserve">/MMR、POLD1、POLE状态等，辅助制定免疫治疗方案；提示肿瘤家族遗传风险。</w:t>
            </w:r>
            <w:r/>
          </w:p>
        </w:tc>
        <w:tc>
          <w:tcPr>
            <w:shd w:val="clear" w:color="auto" w:fill="ffffff"/>
            <w:tcW w:w="11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100＜基因数＜300</w:t>
            </w:r>
            <w:r/>
          </w:p>
        </w:tc>
        <w:tc>
          <w:tcPr>
            <w:shd w:val="clear" w:color="auto" w:fill="ffffff"/>
            <w:tcW w:w="121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9800</w:t>
            </w:r>
            <w:r/>
          </w:p>
        </w:tc>
      </w:tr>
      <w:tr>
        <w:trPr>
          <w:trHeight w:val="680"/>
        </w:trPr>
        <w:tc>
          <w:tcPr>
            <w:shd w:val="clear" w:color="auto" w:fill="ffffff"/>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7</w:t>
            </w:r>
            <w:r/>
          </w:p>
        </w:tc>
        <w:tc>
          <w:tcPr>
            <w:shd w:val="clear" w:color="auto" w:fill="ffffff"/>
            <w:tcW w:w="154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实体瘤（大panel DNA+RNA）</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胃癌 、胃肠间质瘤、肝胆肿瘤、食管癌、胰腺癌、前列腺癌、膀胱癌、结直肠癌、肺癌、乳腺癌、脑胶质瘤、肾癌等</w:t>
            </w:r>
            <w:r/>
          </w:p>
        </w:tc>
        <w:tc>
          <w:tcPr>
            <w:shd w:val="clear" w:color="auto" w:fill="ffffff"/>
            <w:tcW w:w="3240" w:type="dxa"/>
            <w:vAlign w:val="center"/>
            <w:textDirection w:val="lrTb"/>
            <w:noWrap/>
          </w:tcPr>
          <w:p>
            <w:pPr>
              <w:jc w:val="center"/>
              <w:spacing w:after="0" w:line="240" w:lineRule="auto"/>
              <w:rPr>
                <w:rFonts w:hint="eastAsia" w:ascii="宋体" w:hAnsi="宋体" w:eastAsia="宋体" w:cs="微软雅黑"/>
                <w:sz w:val="24"/>
                <w:szCs w:val="24"/>
                <w:highlight w:val="none"/>
                <w:lang w:val="en-US" w:eastAsia="zh-CN"/>
              </w:rPr>
            </w:pPr>
            <w:r>
              <w:rPr>
                <w:rFonts w:hint="eastAsia" w:ascii="宋体" w:hAnsi="宋体" w:eastAsia="宋体" w:cs="微软雅黑"/>
                <w:sz w:val="24"/>
                <w:szCs w:val="24"/>
                <w:highlight w:val="none"/>
              </w:rPr>
              <w:t xml:space="preserve">覆盖实体瘤相关基因全外显子及精选内含子区域，检测包括点突变、融合、扩增、插入/缺失；MS</w:t>
            </w:r>
            <w:r>
              <w:rPr>
                <w:rFonts w:hint="eastAsia" w:ascii="宋体" w:hAnsi="宋体" w:cs="微软雅黑"/>
                <w:sz w:val="24"/>
                <w:szCs w:val="24"/>
                <w:highlight w:val="none"/>
                <w:lang w:val="en-US" w:eastAsia="zh-CN"/>
              </w:rPr>
              <w:t xml:space="preserve">I/</w:t>
            </w:r>
            <w:r>
              <w:rPr>
                <w:rFonts w:hint="eastAsia" w:ascii="宋体" w:hAnsi="宋体" w:eastAsia="宋体" w:cs="微软雅黑"/>
                <w:sz w:val="24"/>
                <w:szCs w:val="24"/>
                <w:highlight w:val="none"/>
              </w:rPr>
              <w:t xml:space="preserve">MMR基因检测；</w:t>
            </w:r>
            <w:r>
              <w:rPr>
                <w:rFonts w:hint="default" w:ascii="宋体" w:hAnsi="宋体" w:eastAsia="宋体" w:cs="微软雅黑"/>
                <w:sz w:val="24"/>
                <w:szCs w:val="24"/>
                <w:highlight w:val="none"/>
              </w:rPr>
              <w:t xml:space="preserve">TMB肿瘤突变负荷检测；DNA水平和RNA水平共同检测</w:t>
            </w:r>
            <w:r>
              <w:rPr>
                <w:rFonts w:hint="eastAsia" w:ascii="宋体" w:hAnsi="宋体" w:cs="微软雅黑"/>
                <w:sz w:val="24"/>
                <w:szCs w:val="24"/>
                <w:highlight w:val="none"/>
                <w:lang w:eastAsia="zh-CN"/>
              </w:rPr>
              <w:t xml:space="preserve">。</w:t>
            </w:r>
            <w:r/>
          </w:p>
        </w:tc>
        <w:tc>
          <w:tcPr>
            <w:shd w:val="clear" w:color="auto" w:fill="ffffff"/>
            <w:tcW w:w="11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基因数≥300</w:t>
            </w:r>
            <w:r/>
          </w:p>
        </w:tc>
        <w:tc>
          <w:tcPr>
            <w:shd w:val="clear" w:color="auto" w:fill="ffffff"/>
            <w:tcW w:w="121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14000</w:t>
            </w:r>
            <w:r/>
          </w:p>
        </w:tc>
      </w:tr>
      <w:tr>
        <w:trPr>
          <w:trHeight w:val="680"/>
        </w:trPr>
        <w:tc>
          <w:tcPr>
            <w:shd w:val="clear" w:color="auto" w:fill="ffffff"/>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8</w:t>
            </w:r>
            <w:r/>
          </w:p>
        </w:tc>
        <w:tc>
          <w:tcPr>
            <w:shd w:val="clear" w:color="auto" w:fill="ffffff"/>
            <w:tcW w:w="154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实体瘤MRD（Tumor-informed</w:t>
            </w:r>
            <w:r/>
          </w:p>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肺癌、肠癌、乳腺癌等</w:t>
            </w:r>
            <w:r/>
          </w:p>
        </w:tc>
        <w:tc>
          <w:tcPr>
            <w:shd w:val="clear" w:color="auto" w:fill="ffffff"/>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实体瘤术后个性化MRD监测</w:t>
            </w:r>
            <w:r/>
          </w:p>
        </w:tc>
        <w:tc>
          <w:tcPr>
            <w:shd w:val="clear" w:color="auto" w:fill="ffffff"/>
            <w:tcW w:w="11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shd w:val="clear" w:color="auto" w:fill="ffffff"/>
            <w:tcW w:w="121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5600</w:t>
            </w:r>
            <w:r/>
          </w:p>
        </w:tc>
      </w:tr>
      <w:tr>
        <w:trPr>
          <w:trHeight w:val="680"/>
        </w:trPr>
        <w:tc>
          <w:tcPr>
            <w:shd w:val="clear" w:color="auto" w:fill="ffffff"/>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9</w:t>
            </w:r>
            <w:r/>
          </w:p>
        </w:tc>
        <w:tc>
          <w:tcPr>
            <w:shd w:val="clear" w:color="auto" w:fill="ffffff"/>
            <w:tcW w:w="154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实体瘤MRD（Tumor-naive</w:t>
            </w:r>
            <w:r/>
          </w:p>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肺癌、肠癌、乳腺癌等</w:t>
            </w:r>
            <w:r/>
          </w:p>
        </w:tc>
        <w:tc>
          <w:tcPr>
            <w:shd w:val="clear" w:color="auto" w:fill="ffffff"/>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实体瘤术后MRD监测</w:t>
            </w:r>
            <w:r/>
          </w:p>
        </w:tc>
        <w:tc>
          <w:tcPr>
            <w:shd w:val="clear" w:color="auto" w:fill="ffffff"/>
            <w:tcW w:w="11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shd w:val="clear" w:color="auto" w:fill="ffffff"/>
            <w:tcW w:w="121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4200</w:t>
            </w:r>
            <w:r/>
          </w:p>
        </w:tc>
      </w:tr>
      <w:tr>
        <w:trPr>
          <w:trHeight w:val="680"/>
        </w:trPr>
        <w:tc>
          <w:tcPr>
            <w:shd w:val="clear" w:color="auto" w:fill="ffffff"/>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10</w:t>
            </w:r>
            <w:r/>
          </w:p>
        </w:tc>
        <w:tc>
          <w:tcPr>
            <w:shd w:val="clear" w:color="auto" w:fill="ffffff"/>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B细胞淋巴瘤基因检测</w:t>
            </w:r>
            <w:r/>
          </w:p>
        </w:tc>
        <w:tc>
          <w:tcPr>
            <w:shd w:val="clear" w:color="auto" w:fill="ffffff"/>
            <w:tcW w:w="17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淋巴瘤</w:t>
            </w:r>
            <w:r/>
          </w:p>
        </w:tc>
        <w:tc>
          <w:tcPr>
            <w:shd w:val="clear" w:color="auto" w:fill="ffffff"/>
            <w:tcW w:w="3240" w:type="dxa"/>
            <w:vAlign w:val="center"/>
            <w:textDirection w:val="lrTb"/>
            <w:noWrap/>
          </w:tcPr>
          <w:p>
            <w:pPr>
              <w:spacing w:after="0" w:line="240" w:lineRule="auto"/>
              <w:rPr>
                <w:rFonts w:hint="default" w:ascii="宋体" w:hAnsi="宋体" w:eastAsia="宋体" w:cs="微软雅黑"/>
                <w:sz w:val="24"/>
                <w:szCs w:val="24"/>
                <w:highlight w:val="none"/>
                <w:lang w:val="en-US" w:eastAsia="zh-CN"/>
              </w:rPr>
            </w:pPr>
            <w:r>
              <w:rPr>
                <w:rFonts w:hint="eastAsia" w:ascii="宋体" w:hAnsi="宋体" w:eastAsia="宋体" w:cs="微软雅黑"/>
                <w:sz w:val="24"/>
                <w:szCs w:val="24"/>
                <w:highlight w:val="none"/>
              </w:rPr>
              <w:t xml:space="preserve">覆盖B细胞淋巴瘤相关的各个疾病的各个信号通路相关的主要基因，同时对6个基因(BCL2/BCL6/MYC/MYCN/IRF4/CCND1)的全部外显子区域及内含子区域进行重排检测</w:t>
            </w:r>
            <w:r>
              <w:rPr>
                <w:rFonts w:hint="eastAsia" w:ascii="宋体" w:hAnsi="宋体" w:cs="微软雅黑"/>
                <w:sz w:val="24"/>
                <w:szCs w:val="24"/>
                <w:highlight w:val="none"/>
                <w:lang w:val="en-US" w:eastAsia="zh-CN"/>
              </w:rPr>
              <w:t xml:space="preserve">,同时含IGH、TCR重排片段检测，最好含主要基因的CNV和CNLOH检测。</w:t>
            </w:r>
            <w:r/>
          </w:p>
        </w:tc>
        <w:tc>
          <w:tcPr>
            <w:shd w:val="clear" w:color="auto" w:fill="ffffff"/>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100＜基因数＜300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5600</w:t>
            </w:r>
            <w:r/>
          </w:p>
        </w:tc>
      </w:tr>
      <w:tr>
        <w:trPr>
          <w:trHeight w:val="680"/>
        </w:trPr>
        <w:tc>
          <w:tcPr>
            <w:shd w:val="clear" w:color="auto" w:fill="ffffff"/>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11</w:t>
            </w:r>
            <w:r/>
          </w:p>
        </w:tc>
        <w:tc>
          <w:tcPr>
            <w:shd w:val="clear" w:color="auto" w:fill="ffffff"/>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T细胞淋巴瘤基因检测</w:t>
            </w:r>
            <w:r/>
          </w:p>
        </w:tc>
        <w:tc>
          <w:tcPr>
            <w:shd w:val="clear" w:color="auto" w:fill="ffffff"/>
            <w:tcW w:w="17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淋巴瘤</w:t>
            </w:r>
            <w:r/>
          </w:p>
        </w:tc>
        <w:tc>
          <w:tcPr>
            <w:shd w:val="clear" w:color="auto" w:fill="ffffff"/>
            <w:tcW w:w="3240" w:type="dxa"/>
            <w:vAlign w:val="center"/>
            <w:textDirection w:val="lrTb"/>
            <w:noWrap/>
          </w:tcPr>
          <w:p>
            <w:pPr>
              <w:spacing w:after="0" w:line="240" w:lineRule="auto"/>
              <w:rPr>
                <w:rFonts w:hint="default" w:ascii="宋体" w:hAnsi="宋体" w:eastAsia="宋体" w:cs="微软雅黑"/>
                <w:sz w:val="24"/>
                <w:szCs w:val="24"/>
                <w:highlight w:val="none"/>
                <w:lang w:val="en-US" w:eastAsia="zh-CN"/>
              </w:rPr>
            </w:pPr>
            <w:r>
              <w:rPr>
                <w:rFonts w:hint="eastAsia" w:ascii="宋体" w:hAnsi="宋体" w:eastAsia="宋体" w:cs="微软雅黑"/>
                <w:sz w:val="24"/>
                <w:szCs w:val="24"/>
                <w:highlight w:val="none"/>
              </w:rPr>
              <w:t xml:space="preserve">覆盖T/NK细胞淋巴瘤相关的各个疾病的各个信号通路相关的主要基因，部分基因(DUSP22、TP63、ALK全长区域)同时进行融合基因检测</w:t>
            </w:r>
            <w:r>
              <w:rPr>
                <w:rFonts w:hint="eastAsia" w:ascii="宋体" w:hAnsi="宋体" w:cs="微软雅黑"/>
                <w:sz w:val="24"/>
                <w:szCs w:val="24"/>
                <w:highlight w:val="none"/>
                <w:lang w:eastAsia="zh-CN"/>
              </w:rPr>
              <w:t xml:space="preserve">，</w:t>
            </w:r>
            <w:r>
              <w:rPr>
                <w:rFonts w:hint="eastAsia" w:ascii="宋体" w:hAnsi="宋体" w:cs="微软雅黑"/>
                <w:sz w:val="24"/>
                <w:szCs w:val="24"/>
                <w:highlight w:val="none"/>
                <w:lang w:val="en-US" w:eastAsia="zh-CN"/>
              </w:rPr>
              <w:t xml:space="preserve">最好含CCL22基因。</w:t>
            </w:r>
            <w:r/>
          </w:p>
        </w:tc>
        <w:tc>
          <w:tcPr>
            <w:shd w:val="clear" w:color="auto" w:fill="ffffff"/>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100＜基因数＜300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5600</w:t>
            </w:r>
            <w:r/>
          </w:p>
        </w:tc>
      </w:tr>
      <w:tr>
        <w:trPr>
          <w:trHeight w:val="680"/>
        </w:trPr>
        <w:tc>
          <w:tcPr>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12</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淋巴瘤基因检测（大panel）</w:t>
            </w:r>
            <w:r/>
          </w:p>
        </w:tc>
        <w:tc>
          <w:tcPr>
            <w:shd w:val="clear" w:color="auto" w:fill="ffffff"/>
            <w:tcW w:w="17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淋巴瘤</w:t>
            </w:r>
            <w:r/>
          </w:p>
        </w:tc>
        <w:tc>
          <w:tcPr>
            <w:tcW w:w="3240"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提取血浆中的DNA，涵盖淋巴瘤相关基因的编码区及/或非翻译区的单核苷酸变异（SNVs）</w:t>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基因数</w:t>
            </w:r>
            <w:r>
              <w:rPr>
                <w:rFonts w:ascii="宋体" w:hAnsi="宋体" w:eastAsia="宋体" w:cs="微软雅黑"/>
                <w:sz w:val="24"/>
                <w:szCs w:val="24"/>
                <w:highlight w:val="none"/>
              </w:rPr>
              <w:t xml:space="preserve">≥</w:t>
            </w:r>
            <w:r>
              <w:rPr>
                <w:rFonts w:hint="eastAsia" w:ascii="宋体" w:hAnsi="宋体" w:eastAsia="宋体" w:cs="微软雅黑"/>
                <w:sz w:val="24"/>
                <w:szCs w:val="24"/>
                <w:highlight w:val="none"/>
              </w:rPr>
              <w:t xml:space="preserve">300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7000</w:t>
            </w:r>
            <w:r/>
          </w:p>
        </w:tc>
      </w:tr>
      <w:tr>
        <w:trPr>
          <w:trHeight w:val="680"/>
        </w:trPr>
        <w:tc>
          <w:tcPr>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13</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免疫组库测序IG重排-克隆鉴定</w:t>
            </w:r>
            <w:r/>
          </w:p>
        </w:tc>
        <w:tc>
          <w:tcPr>
            <w:shd w:val="clear" w:color="auto" w:fill="ffffff"/>
            <w:tcW w:w="17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淋巴瘤</w:t>
            </w:r>
            <w:r/>
          </w:p>
        </w:tc>
        <w:tc>
          <w:tcPr>
            <w:tcW w:w="3240" w:type="dxa"/>
            <w:vAlign w:val="center"/>
            <w:textDirection w:val="lrTb"/>
            <w:noWrap/>
          </w:tcPr>
          <w:p>
            <w:pP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提取B淋巴细胞中gDNA进行检测。辅助临床对初诊/复发时，淋巴B细胞异常的血液肿瘤疾病的临床诊断，确定肿瘤细胞的克隆类型以及Ig基因重排的克隆序列特征，检测的基因包括IGHV、IGHD、IGHJ、IGKV、IGKJ、IGLV、IGLJ</w:t>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基因数≤100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2800</w:t>
            </w:r>
            <w:r/>
          </w:p>
        </w:tc>
      </w:tr>
      <w:tr>
        <w:trPr>
          <w:trHeight w:val="680"/>
        </w:trPr>
        <w:tc>
          <w:tcPr>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14</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免疫组库测序IG重排-MRD监测</w:t>
            </w:r>
            <w:r/>
          </w:p>
        </w:tc>
        <w:tc>
          <w:tcPr>
            <w:shd w:val="clear" w:color="auto" w:fill="ffffff"/>
            <w:tcW w:w="17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淋巴瘤</w:t>
            </w:r>
            <w:r/>
          </w:p>
        </w:tc>
        <w:tc>
          <w:tcPr>
            <w:tcW w:w="3240" w:type="dxa"/>
            <w:vAlign w:val="center"/>
            <w:textDirection w:val="lrTb"/>
            <w:noWrap/>
          </w:tcPr>
          <w:p>
            <w:pP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提取B淋巴细胞中gDNA进行检测。依据初诊阶段获知的肿瘤细胞Ig基因重排的克隆序列特征，检测经治疗后体内残留的B系血液肿瘤细胞，以及判断是否有新生亚克隆出现，辅助临床及早发现疾病复发迹象以及判断是否发生克隆演变。检测的基因包括IGHV、IGHD、IGHJ、IGKV、IGKJ、IGLV、IGLJ</w:t>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基因数≤100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4200</w:t>
            </w:r>
            <w:r/>
          </w:p>
        </w:tc>
      </w:tr>
      <w:tr>
        <w:trPr>
          <w:trHeight w:val="740"/>
        </w:trPr>
        <w:tc>
          <w:tcPr>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15</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骨髓瘤基因检测</w:t>
            </w:r>
            <w:r/>
          </w:p>
        </w:tc>
        <w:tc>
          <w:tcPr>
            <w:shd w:val="clear" w:color="auto" w:fill="ffffff"/>
            <w:tcW w:w="17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骨髓瘤</w:t>
            </w:r>
            <w:r/>
          </w:p>
        </w:tc>
        <w:tc>
          <w:tcPr>
            <w:tcW w:w="3240" w:type="dxa"/>
            <w:vAlign w:val="center"/>
            <w:textDirection w:val="lrTb"/>
            <w:noWrap/>
          </w:tcPr>
          <w:p>
            <w:pPr>
              <w:spacing w:after="0" w:line="240" w:lineRule="auto"/>
              <w:rPr>
                <w:rFonts w:hint="default" w:ascii="宋体" w:hAnsi="宋体" w:eastAsia="宋体" w:cs="微软雅黑"/>
                <w:sz w:val="24"/>
                <w:szCs w:val="24"/>
                <w:highlight w:val="none"/>
                <w:lang w:val="en-US" w:eastAsia="zh-CN"/>
              </w:rPr>
            </w:pPr>
            <w:r>
              <w:rPr>
                <w:rFonts w:hint="eastAsia" w:ascii="宋体" w:hAnsi="宋体" w:eastAsia="宋体" w:cs="微软雅黑"/>
                <w:sz w:val="24"/>
                <w:szCs w:val="24"/>
                <w:highlight w:val="none"/>
              </w:rPr>
              <w:t xml:space="preserve">涵盖骨髓瘤相关基因目标区域的点突变，插入/缺失和剪切位点突变情况以及化疗用药 SNP 位点</w:t>
            </w:r>
            <w:r>
              <w:rPr>
                <w:rFonts w:hint="eastAsia" w:ascii="宋体" w:hAnsi="宋体" w:cs="微软雅黑"/>
                <w:sz w:val="24"/>
                <w:szCs w:val="24"/>
                <w:highlight w:val="none"/>
                <w:lang w:eastAsia="zh-CN"/>
              </w:rPr>
              <w:t xml:space="preserve">，</w:t>
            </w:r>
            <w:r>
              <w:rPr>
                <w:rFonts w:hint="eastAsia" w:ascii="宋体" w:hAnsi="宋体" w:cs="微软雅黑"/>
                <w:sz w:val="24"/>
                <w:szCs w:val="24"/>
                <w:highlight w:val="none"/>
                <w:lang w:val="en-US" w:eastAsia="zh-CN"/>
              </w:rPr>
              <w:t xml:space="preserve">需要CD138分选后做。</w:t>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100＜基因数＜300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5600</w:t>
            </w:r>
            <w:r/>
          </w:p>
        </w:tc>
      </w:tr>
      <w:tr>
        <w:trPr>
          <w:trHeight w:val="680"/>
        </w:trPr>
        <w:tc>
          <w:tcPr>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16</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髓系血液肿瘤基因</w:t>
            </w:r>
            <w:r/>
          </w:p>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检测</w:t>
            </w:r>
            <w:r/>
          </w:p>
        </w:tc>
        <w:tc>
          <w:tcPr>
            <w:shd w:val="clear" w:color="auto" w:fill="ffffff"/>
            <w:tcW w:w="17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髓系血液肿瘤</w:t>
            </w:r>
            <w:r/>
          </w:p>
        </w:tc>
        <w:tc>
          <w:tcPr>
            <w:tcW w:w="3240" w:type="dxa"/>
            <w:vAlign w:val="center"/>
            <w:textDirection w:val="lrTb"/>
            <w:noWrap/>
          </w:tcPr>
          <w:p>
            <w:pP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涉及</w:t>
            </w:r>
            <w:r/>
          </w:p>
          <w:p>
            <w:pPr>
              <w:spacing w:after="0" w:line="240" w:lineRule="auto"/>
              <w:rPr>
                <w:rFonts w:hint="eastAsia" w:ascii="宋体" w:hAnsi="宋体" w:eastAsia="宋体" w:cs="微软雅黑"/>
                <w:sz w:val="24"/>
                <w:szCs w:val="24"/>
                <w:highlight w:val="none"/>
                <w:lang w:eastAsia="zh-CN"/>
              </w:rPr>
            </w:pPr>
            <w:r>
              <w:rPr>
                <w:rFonts w:ascii="宋体" w:hAnsi="宋体" w:eastAsia="宋体" w:cs="微软雅黑"/>
                <w:sz w:val="24"/>
                <w:szCs w:val="24"/>
                <w:highlight w:val="none"/>
              </w:rPr>
              <w:t xml:space="preserve">AML/MDS/MPN/CMML/JMML</w:t>
            </w:r>
            <w:r>
              <w:rPr>
                <w:rFonts w:hint="eastAsia" w:ascii="宋体" w:hAnsi="宋体" w:eastAsia="宋体" w:cs="微软雅黑"/>
                <w:sz w:val="24"/>
                <w:szCs w:val="24"/>
                <w:highlight w:val="none"/>
              </w:rPr>
              <w:t xml:space="preserve">等髓系血液肿瘤</w:t>
            </w:r>
            <w:r>
              <w:rPr>
                <w:rFonts w:hint="eastAsia" w:ascii="宋体" w:hAnsi="宋体" w:cs="微软雅黑"/>
                <w:sz w:val="24"/>
                <w:szCs w:val="24"/>
                <w:highlight w:val="none"/>
                <w:lang w:eastAsia="zh-CN"/>
              </w:rPr>
              <w:t xml:space="preserve">，</w:t>
            </w:r>
            <w:r>
              <w:rPr>
                <w:rFonts w:hint="eastAsia" w:ascii="宋体" w:hAnsi="宋体" w:cs="微软雅黑"/>
                <w:sz w:val="24"/>
                <w:szCs w:val="24"/>
                <w:highlight w:val="none"/>
                <w:lang w:val="en-US" w:eastAsia="zh-CN"/>
              </w:rPr>
              <w:t xml:space="preserve">需要含主要基因的CNV和CNLOH检测。</w:t>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基因数＜</w:t>
            </w:r>
            <w:r>
              <w:rPr>
                <w:rFonts w:ascii="宋体" w:hAnsi="宋体" w:eastAsia="宋体" w:cs="微软雅黑"/>
                <w:sz w:val="24"/>
                <w:szCs w:val="24"/>
                <w:highlight w:val="none"/>
              </w:rPr>
              <w:t xml:space="preserve">300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ascii="宋体" w:hAnsi="宋体" w:eastAsia="宋体" w:cs="微软雅黑"/>
                <w:sz w:val="24"/>
                <w:szCs w:val="24"/>
                <w:highlight w:val="none"/>
              </w:rPr>
              <w:t xml:space="preserve">5600</w:t>
            </w:r>
            <w:r/>
          </w:p>
        </w:tc>
      </w:tr>
      <w:tr>
        <w:trPr>
          <w:trHeight w:val="680"/>
        </w:trPr>
        <w:tc>
          <w:tcPr>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17</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慢性淋巴细胞白血病基因检测</w:t>
            </w:r>
            <w:r/>
          </w:p>
        </w:tc>
        <w:tc>
          <w:tcPr>
            <w:shd w:val="clear" w:color="auto" w:fill="ffffff"/>
            <w:tcW w:w="17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慢性淋巴细胞</w:t>
            </w:r>
            <w:r/>
          </w:p>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白血病</w:t>
            </w:r>
            <w:r/>
          </w:p>
        </w:tc>
        <w:tc>
          <w:tcPr>
            <w:tcW w:w="3240" w:type="dxa"/>
            <w:vAlign w:val="center"/>
            <w:textDirection w:val="lrTb"/>
            <w:noWrap/>
          </w:tcPr>
          <w:p>
            <w:pP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涉及</w:t>
            </w:r>
            <w:r>
              <w:rPr>
                <w:rFonts w:ascii="宋体" w:hAnsi="宋体" w:eastAsia="宋体" w:cs="微软雅黑"/>
                <w:sz w:val="24"/>
                <w:szCs w:val="24"/>
                <w:highlight w:val="none"/>
              </w:rPr>
              <w:t xml:space="preserve">CLL</w:t>
            </w:r>
            <w:r>
              <w:rPr>
                <w:rFonts w:hint="eastAsia" w:ascii="宋体" w:hAnsi="宋体" w:eastAsia="宋体" w:cs="微软雅黑"/>
                <w:sz w:val="24"/>
                <w:szCs w:val="24"/>
                <w:highlight w:val="none"/>
              </w:rPr>
              <w:t xml:space="preserve">相关的诊断与预后</w:t>
            </w:r>
            <w:r/>
          </w:p>
          <w:p>
            <w:pPr>
              <w:spacing w:after="0" w:line="240" w:lineRule="auto"/>
              <w:rPr>
                <w:rFonts w:hint="default" w:ascii="宋体" w:hAnsi="宋体" w:eastAsia="宋体" w:cs="微软雅黑"/>
                <w:sz w:val="24"/>
                <w:szCs w:val="24"/>
                <w:highlight w:val="none"/>
                <w:lang w:val="en-US" w:eastAsia="zh-CN"/>
              </w:rPr>
            </w:pPr>
            <w:r>
              <w:rPr>
                <w:rFonts w:hint="eastAsia" w:ascii="宋体" w:hAnsi="宋体" w:eastAsia="宋体" w:cs="微软雅黑"/>
                <w:sz w:val="24"/>
                <w:szCs w:val="24"/>
                <w:highlight w:val="none"/>
              </w:rPr>
              <w:t xml:space="preserve">分层</w:t>
            </w:r>
            <w:r>
              <w:rPr>
                <w:rFonts w:hint="eastAsia" w:ascii="宋体" w:hAnsi="宋体" w:cs="微软雅黑"/>
                <w:sz w:val="24"/>
                <w:szCs w:val="24"/>
                <w:highlight w:val="none"/>
                <w:lang w:eastAsia="zh-CN"/>
              </w:rPr>
              <w:t xml:space="preserve">，</w:t>
            </w:r>
            <w:r>
              <w:rPr>
                <w:rFonts w:hint="eastAsia" w:ascii="宋体" w:hAnsi="宋体" w:cs="微软雅黑"/>
                <w:sz w:val="24"/>
                <w:szCs w:val="24"/>
                <w:highlight w:val="none"/>
                <w:lang w:val="en-US" w:eastAsia="zh-CN"/>
              </w:rPr>
              <w:t xml:space="preserve">含IgHV。</w:t>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基因数＜</w:t>
            </w:r>
            <w:r>
              <w:rPr>
                <w:rFonts w:ascii="宋体" w:hAnsi="宋体" w:eastAsia="宋体" w:cs="微软雅黑"/>
                <w:sz w:val="24"/>
                <w:szCs w:val="24"/>
                <w:highlight w:val="none"/>
              </w:rPr>
              <w:t xml:space="preserve">300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ascii="宋体" w:hAnsi="宋体" w:eastAsia="宋体" w:cs="微软雅黑"/>
                <w:sz w:val="24"/>
                <w:szCs w:val="24"/>
                <w:highlight w:val="none"/>
              </w:rPr>
              <w:t xml:space="preserve">4200</w:t>
            </w:r>
            <w:r/>
          </w:p>
        </w:tc>
      </w:tr>
      <w:tr>
        <w:trPr>
          <w:trHeight w:val="680"/>
        </w:trPr>
        <w:tc>
          <w:tcPr>
            <w:tcW w:w="705" w:type="dxa"/>
            <w:vAlign w:val="center"/>
            <w:textDirection w:val="lrTb"/>
            <w:noWrap/>
          </w:tcPr>
          <w:p>
            <w:pPr>
              <w:jc w:val="center"/>
              <w:spacing w:after="0" w:line="240" w:lineRule="auto"/>
              <w:rPr>
                <w:rFonts w:hint="default" w:ascii="宋体" w:hAnsi="宋体" w:cs="微软雅黑"/>
                <w:sz w:val="24"/>
                <w:szCs w:val="24"/>
                <w:highlight w:val="none"/>
                <w:lang w:val="en-US" w:eastAsia="zh-CN"/>
              </w:rPr>
            </w:pPr>
            <w:r>
              <w:rPr>
                <w:rFonts w:hint="eastAsia" w:ascii="宋体" w:hAnsi="宋体" w:cs="微软雅黑"/>
                <w:sz w:val="24"/>
                <w:szCs w:val="24"/>
                <w:highlight w:val="none"/>
                <w:lang w:val="en-US" w:eastAsia="zh-CN"/>
              </w:rPr>
              <w:t xml:space="preserve">18</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骨髓增殖性肿瘤(MPN)基因检测</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112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2</w:t>
            </w:r>
            <w:r>
              <w:rPr>
                <w:rFonts w:hint="eastAsia" w:ascii="宋体" w:hAnsi="宋体" w:eastAsia="宋体" w:cs="微软雅黑"/>
                <w:sz w:val="24"/>
                <w:szCs w:val="24"/>
                <w:highlight w:val="none"/>
              </w:rPr>
              <w:t xml:space="preserve">0≤基因数≤</w:t>
            </w:r>
            <w:r>
              <w:rPr>
                <w:rFonts w:hint="eastAsia" w:ascii="宋体" w:hAnsi="宋体" w:cs="微软雅黑"/>
                <w:sz w:val="24"/>
                <w:szCs w:val="24"/>
                <w:highlight w:val="none"/>
                <w:lang w:val="en-US" w:eastAsia="zh-CN"/>
              </w:rPr>
              <w:t xml:space="preserve">5</w:t>
            </w:r>
            <w:r>
              <w:rPr>
                <w:rFonts w:hint="eastAsia" w:ascii="宋体" w:hAnsi="宋体" w:eastAsia="宋体" w:cs="微软雅黑"/>
                <w:sz w:val="24"/>
                <w:szCs w:val="24"/>
                <w:highlight w:val="none"/>
              </w:rPr>
              <w:t xml:space="preserve">0</w:t>
            </w:r>
            <w:r/>
          </w:p>
        </w:tc>
        <w:tc>
          <w:tcPr>
            <w:shd w:val="clear" w:color="auto" w:fill="ffffff"/>
            <w:tcW w:w="121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2800</w:t>
            </w:r>
            <w:r/>
          </w:p>
        </w:tc>
      </w:tr>
      <w:tr>
        <w:trPr>
          <w:trHeight w:val="680"/>
        </w:trPr>
        <w:tc>
          <w:tcPr>
            <w:tcW w:w="705" w:type="dxa"/>
            <w:vAlign w:val="center"/>
            <w:textDirection w:val="lrTb"/>
            <w:noWrap/>
          </w:tcPr>
          <w:p>
            <w:pPr>
              <w:jc w:val="center"/>
              <w:spacing w:after="0" w:line="240" w:lineRule="auto"/>
              <w:rPr>
                <w:rFonts w:hint="default" w:ascii="宋体" w:hAnsi="宋体" w:cs="微软雅黑"/>
                <w:sz w:val="24"/>
                <w:szCs w:val="24"/>
                <w:highlight w:val="none"/>
                <w:lang w:val="en-US" w:eastAsia="zh-CN"/>
              </w:rPr>
            </w:pPr>
            <w:r>
              <w:rPr>
                <w:rFonts w:hint="eastAsia" w:ascii="宋体" w:hAnsi="宋体" w:cs="微软雅黑"/>
                <w:sz w:val="24"/>
                <w:szCs w:val="24"/>
                <w:highlight w:val="none"/>
                <w:lang w:val="en-US" w:eastAsia="zh-CN"/>
              </w:rPr>
              <w:t xml:space="preserve">19</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骨髓增生异常综合征(MDS)基因检测</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3240"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包含</w:t>
            </w:r>
            <w:r>
              <w:rPr>
                <w:rFonts w:hint="eastAsia" w:ascii="宋体" w:hAnsi="宋体" w:eastAsia="宋体" w:cs="微软雅黑"/>
                <w:sz w:val="24"/>
                <w:szCs w:val="24"/>
                <w:highlight w:val="none"/>
              </w:rPr>
              <w:t xml:space="preserve">UBA1</w:t>
            </w:r>
            <w:r>
              <w:rPr>
                <w:rFonts w:hint="eastAsia" w:ascii="宋体" w:hAnsi="宋体" w:cs="微软雅黑"/>
                <w:sz w:val="24"/>
                <w:szCs w:val="24"/>
                <w:highlight w:val="none"/>
                <w:lang w:eastAsia="zh-CN"/>
              </w:rPr>
              <w:t xml:space="preserve">基因。</w:t>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cs="微软雅黑"/>
                <w:sz w:val="24"/>
                <w:szCs w:val="24"/>
                <w:highlight w:val="none"/>
                <w:lang w:val="en-US" w:eastAsia="zh-CN"/>
              </w:rPr>
              <w:t xml:space="preserve">2</w:t>
            </w:r>
            <w:r>
              <w:rPr>
                <w:rFonts w:hint="eastAsia" w:ascii="宋体" w:hAnsi="宋体" w:eastAsia="宋体" w:cs="微软雅黑"/>
                <w:sz w:val="24"/>
                <w:szCs w:val="24"/>
                <w:highlight w:val="none"/>
              </w:rPr>
              <w:t xml:space="preserve">0≤基因数≤</w:t>
            </w:r>
            <w:r>
              <w:rPr>
                <w:rFonts w:hint="eastAsia" w:ascii="宋体" w:hAnsi="宋体" w:cs="微软雅黑"/>
                <w:sz w:val="24"/>
                <w:szCs w:val="24"/>
                <w:highlight w:val="none"/>
                <w:lang w:val="en-US" w:eastAsia="zh-CN"/>
              </w:rPr>
              <w:t xml:space="preserve">5</w:t>
            </w:r>
            <w:r>
              <w:rPr>
                <w:rFonts w:hint="eastAsia" w:ascii="宋体" w:hAnsi="宋体" w:eastAsia="宋体" w:cs="微软雅黑"/>
                <w:sz w:val="24"/>
                <w:szCs w:val="24"/>
                <w:highlight w:val="none"/>
              </w:rPr>
              <w:t xml:space="preserve">0</w:t>
            </w:r>
            <w:r/>
          </w:p>
        </w:tc>
        <w:tc>
          <w:tcPr>
            <w:shd w:val="clear" w:color="auto" w:fill="ffffff"/>
            <w:tcW w:w="121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cs="微软雅黑"/>
                <w:sz w:val="24"/>
                <w:szCs w:val="24"/>
                <w:highlight w:val="none"/>
                <w:lang w:val="en-US" w:eastAsia="zh-CN"/>
              </w:rPr>
              <w:t xml:space="preserve">2800</w:t>
            </w:r>
            <w:r/>
          </w:p>
        </w:tc>
      </w:tr>
      <w:tr>
        <w:trPr>
          <w:trHeight w:val="680"/>
        </w:trPr>
        <w:tc>
          <w:tcPr>
            <w:tcW w:w="705" w:type="dxa"/>
            <w:vAlign w:val="center"/>
            <w:textDirection w:val="lrTb"/>
            <w:noWrap/>
          </w:tcPr>
          <w:p>
            <w:pPr>
              <w:jc w:val="center"/>
              <w:spacing w:after="0" w:line="240" w:lineRule="auto"/>
              <w:rPr>
                <w:rFonts w:hint="default" w:ascii="宋体" w:hAnsi="宋体" w:cs="微软雅黑"/>
                <w:sz w:val="24"/>
                <w:szCs w:val="24"/>
                <w:highlight w:val="none"/>
                <w:lang w:val="en-US" w:eastAsia="zh-CN"/>
              </w:rPr>
            </w:pPr>
            <w:r>
              <w:rPr>
                <w:rFonts w:hint="eastAsia" w:ascii="宋体" w:hAnsi="宋体" w:cs="微软雅黑"/>
                <w:sz w:val="24"/>
                <w:szCs w:val="24"/>
                <w:highlight w:val="none"/>
                <w:lang w:val="en-US" w:eastAsia="zh-CN"/>
              </w:rPr>
              <w:t xml:space="preserve">20</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急性髓系白血病(AML)基因检测</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3240"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default" w:ascii="宋体" w:hAnsi="宋体" w:eastAsia="宋体" w:cs="微软雅黑"/>
                <w:sz w:val="24"/>
                <w:szCs w:val="24"/>
                <w:highlight w:val="none"/>
                <w:lang w:val="en-US" w:eastAsia="zh-CN"/>
              </w:rPr>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cs="微软雅黑"/>
                <w:sz w:val="24"/>
                <w:szCs w:val="24"/>
                <w:highlight w:val="none"/>
                <w:lang w:val="en-US" w:eastAsia="zh-CN"/>
              </w:rPr>
              <w:t xml:space="preserve">2</w:t>
            </w:r>
            <w:r>
              <w:rPr>
                <w:rFonts w:hint="eastAsia" w:ascii="宋体" w:hAnsi="宋体" w:eastAsia="宋体" w:cs="微软雅黑"/>
                <w:sz w:val="24"/>
                <w:szCs w:val="24"/>
                <w:highlight w:val="none"/>
              </w:rPr>
              <w:t xml:space="preserve">0≤基因数≤</w:t>
            </w:r>
            <w:r>
              <w:rPr>
                <w:rFonts w:hint="eastAsia" w:ascii="宋体" w:hAnsi="宋体" w:cs="微软雅黑"/>
                <w:sz w:val="24"/>
                <w:szCs w:val="24"/>
                <w:highlight w:val="none"/>
                <w:lang w:val="en-US" w:eastAsia="zh-CN"/>
              </w:rPr>
              <w:t xml:space="preserve">5</w:t>
            </w:r>
            <w:r>
              <w:rPr>
                <w:rFonts w:hint="eastAsia" w:ascii="宋体" w:hAnsi="宋体" w:eastAsia="宋体" w:cs="微软雅黑"/>
                <w:sz w:val="24"/>
                <w:szCs w:val="24"/>
                <w:highlight w:val="none"/>
              </w:rPr>
              <w:t xml:space="preserve">0</w:t>
            </w:r>
            <w:r/>
          </w:p>
        </w:tc>
        <w:tc>
          <w:tcPr>
            <w:shd w:val="clear" w:color="auto" w:fill="ffffff"/>
            <w:tcW w:w="121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cs="微软雅黑"/>
                <w:sz w:val="24"/>
                <w:szCs w:val="24"/>
                <w:highlight w:val="none"/>
                <w:lang w:val="en-US" w:eastAsia="zh-CN"/>
              </w:rPr>
              <w:t xml:space="preserve">2800</w:t>
            </w:r>
            <w:r/>
          </w:p>
        </w:tc>
      </w:tr>
      <w:tr>
        <w:trPr>
          <w:trHeight w:val="680"/>
        </w:trPr>
        <w:tc>
          <w:tcPr>
            <w:tcW w:w="705" w:type="dxa"/>
            <w:vAlign w:val="center"/>
            <w:textDirection w:val="lrTb"/>
            <w:noWrap/>
          </w:tcPr>
          <w:p>
            <w:pPr>
              <w:jc w:val="center"/>
              <w:spacing w:after="0" w:line="240" w:lineRule="auto"/>
              <w:rPr>
                <w:rFonts w:hint="default" w:ascii="宋体" w:hAnsi="宋体" w:cs="微软雅黑"/>
                <w:sz w:val="24"/>
                <w:szCs w:val="24"/>
                <w:highlight w:val="none"/>
                <w:lang w:val="en-US" w:eastAsia="zh-CN"/>
              </w:rPr>
            </w:pPr>
            <w:r>
              <w:rPr>
                <w:rFonts w:hint="eastAsia" w:ascii="宋体" w:hAnsi="宋体" w:cs="微软雅黑"/>
                <w:sz w:val="24"/>
                <w:szCs w:val="24"/>
                <w:highlight w:val="none"/>
                <w:lang w:val="en-US" w:eastAsia="zh-CN"/>
              </w:rPr>
              <w:t xml:space="preserve">21</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再生障碍性贫血 (AA) 基因检测</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3240"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default" w:ascii="宋体" w:hAnsi="宋体" w:eastAsia="宋体" w:cs="微软雅黑"/>
                <w:sz w:val="24"/>
                <w:szCs w:val="24"/>
                <w:highlight w:val="none"/>
                <w:lang w:val="en-US" w:eastAsia="zh-CN"/>
              </w:rPr>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基因数≤</w:t>
            </w:r>
            <w:r>
              <w:rPr>
                <w:rFonts w:hint="eastAsia" w:ascii="宋体" w:hAnsi="宋体" w:eastAsia="宋体" w:cs="微软雅黑"/>
                <w:sz w:val="24"/>
                <w:szCs w:val="24"/>
                <w:highlight w:val="none"/>
                <w:lang w:val="en-US" w:eastAsia="zh-CN"/>
              </w:rPr>
              <w:t xml:space="preserve">50</w:t>
            </w:r>
            <w:r/>
          </w:p>
        </w:tc>
        <w:tc>
          <w:tcPr>
            <w:shd w:val="clear" w:color="auto" w:fill="ffffff"/>
            <w:tcW w:w="121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cs="微软雅黑"/>
                <w:sz w:val="24"/>
                <w:szCs w:val="24"/>
                <w:highlight w:val="none"/>
                <w:lang w:val="en-US" w:eastAsia="zh-CN"/>
              </w:rPr>
              <w:t xml:space="preserve">2800</w:t>
            </w:r>
            <w:r/>
          </w:p>
        </w:tc>
      </w:tr>
      <w:tr>
        <w:trPr>
          <w:trHeight w:val="680"/>
        </w:trPr>
        <w:tc>
          <w:tcPr>
            <w:tcW w:w="705" w:type="dxa"/>
            <w:vAlign w:val="center"/>
            <w:textDirection w:val="lrTb"/>
            <w:noWrap/>
          </w:tcPr>
          <w:p>
            <w:pPr>
              <w:jc w:val="center"/>
              <w:spacing w:after="0" w:line="240" w:lineRule="auto"/>
              <w:rPr>
                <w:rFonts w:hint="default" w:ascii="宋体" w:hAnsi="宋体" w:cs="微软雅黑"/>
                <w:sz w:val="24"/>
                <w:szCs w:val="24"/>
                <w:highlight w:val="none"/>
                <w:lang w:val="en-US" w:eastAsia="zh-CN"/>
              </w:rPr>
            </w:pPr>
            <w:r>
              <w:rPr>
                <w:rFonts w:hint="eastAsia" w:ascii="宋体" w:hAnsi="宋体" w:cs="微软雅黑"/>
                <w:sz w:val="24"/>
                <w:szCs w:val="24"/>
                <w:highlight w:val="none"/>
                <w:lang w:val="en-US" w:eastAsia="zh-CN"/>
              </w:rPr>
              <w:t xml:space="preserve">22</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遗传病全外显子组基因测序(单样本)</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1125" w:type="dxa"/>
            <w:vAlign w:val="center"/>
            <w:textDirection w:val="lrTb"/>
            <w:noWrap/>
          </w:tcPr>
          <w:p>
            <w:pPr>
              <w:jc w:val="center"/>
              <w:spacing w:after="0" w:line="240" w:lineRule="auto"/>
              <w:rPr>
                <w:rFonts w:hint="eastAsia" w:ascii="宋体" w:hAnsi="宋体" w:eastAsia="宋体" w:cs="微软雅黑"/>
                <w:sz w:val="24"/>
                <w:szCs w:val="24"/>
                <w:highlight w:val="none"/>
                <w:lang w:eastAsia="zh-CN"/>
              </w:rPr>
            </w:pPr>
            <w:r>
              <w:rPr>
                <w:rFonts w:hint="eastAsia" w:ascii="宋体" w:hAnsi="宋体" w:eastAsia="宋体" w:cs="微软雅黑"/>
                <w:sz w:val="24"/>
                <w:szCs w:val="24"/>
                <w:highlight w:val="none"/>
                <w:lang w:eastAsia="zh-CN"/>
              </w:rPr>
            </w:r>
            <w:r/>
          </w:p>
        </w:tc>
        <w:tc>
          <w:tcPr>
            <w:shd w:val="clear" w:color="auto" w:fill="ffffff"/>
            <w:tcW w:w="121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4200</w:t>
            </w:r>
            <w:r/>
          </w:p>
        </w:tc>
      </w:tr>
      <w:tr>
        <w:trPr>
          <w:trHeight w:val="680"/>
        </w:trPr>
        <w:tc>
          <w:tcPr>
            <w:tcW w:w="705" w:type="dxa"/>
            <w:vAlign w:val="center"/>
            <w:textDirection w:val="lrTb"/>
            <w:noWrap/>
          </w:tcPr>
          <w:p>
            <w:pPr>
              <w:jc w:val="center"/>
              <w:spacing w:after="0" w:line="240" w:lineRule="auto"/>
              <w:rPr>
                <w:rFonts w:hint="default" w:ascii="宋体" w:hAnsi="宋体" w:cs="微软雅黑"/>
                <w:sz w:val="24"/>
                <w:szCs w:val="24"/>
                <w:highlight w:val="none"/>
                <w:lang w:val="en-US" w:eastAsia="zh-CN"/>
              </w:rPr>
            </w:pPr>
            <w:r>
              <w:rPr>
                <w:rFonts w:hint="eastAsia" w:ascii="宋体" w:hAnsi="宋体" w:cs="微软雅黑"/>
                <w:sz w:val="24"/>
                <w:szCs w:val="24"/>
                <w:highlight w:val="none"/>
                <w:lang w:val="en-US" w:eastAsia="zh-CN"/>
              </w:rPr>
              <w:t xml:space="preserve">23</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遗传病全外显子组家系检测(Trio)，2-3人</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ascii="宋体" w:hAnsi="宋体" w:eastAsia="宋体" w:cs="微软雅黑"/>
                <w:sz w:val="24"/>
                <w:szCs w:val="24"/>
                <w:highlight w:val="none"/>
              </w:rPr>
            </w:r>
            <w:r/>
          </w:p>
        </w:tc>
        <w:tc>
          <w:tcPr>
            <w:shd w:val="clear" w:color="auto" w:fill="ffffff"/>
            <w:tcW w:w="121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5600</w:t>
            </w:r>
            <w:r/>
          </w:p>
        </w:tc>
      </w:tr>
      <w:tr>
        <w:trPr>
          <w:trHeight w:val="680"/>
        </w:trPr>
        <w:tc>
          <w:tcPr>
            <w:tcW w:w="705" w:type="dxa"/>
            <w:vAlign w:val="center"/>
            <w:textDirection w:val="lrTb"/>
            <w:noWrap/>
          </w:tcPr>
          <w:p>
            <w:pPr>
              <w:jc w:val="center"/>
              <w:spacing w:after="0" w:line="240" w:lineRule="auto"/>
              <w:rPr>
                <w:rFonts w:hint="default" w:ascii="宋体" w:hAnsi="宋体" w:cs="微软雅黑"/>
                <w:sz w:val="24"/>
                <w:szCs w:val="24"/>
                <w:highlight w:val="none"/>
                <w:lang w:val="en-US" w:eastAsia="zh-CN"/>
              </w:rPr>
            </w:pPr>
            <w:r>
              <w:rPr>
                <w:rFonts w:hint="eastAsia" w:ascii="宋体" w:hAnsi="宋体" w:cs="微软雅黑"/>
                <w:sz w:val="24"/>
                <w:szCs w:val="24"/>
                <w:highlight w:val="none"/>
                <w:lang w:val="en-US" w:eastAsia="zh-CN"/>
              </w:rPr>
              <w:t xml:space="preserve">24</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遗传病全基因组测序检测(先证者)</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ascii="宋体" w:hAnsi="宋体" w:eastAsia="宋体" w:cs="微软雅黑"/>
                <w:sz w:val="24"/>
                <w:szCs w:val="24"/>
                <w:highlight w:val="none"/>
              </w:rPr>
            </w:r>
            <w:r/>
          </w:p>
        </w:tc>
        <w:tc>
          <w:tcPr>
            <w:shd w:val="clear" w:color="auto" w:fill="ffffff"/>
            <w:tcW w:w="121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8400</w:t>
            </w:r>
            <w:r/>
          </w:p>
        </w:tc>
      </w:tr>
      <w:tr>
        <w:trPr>
          <w:trHeight w:val="680"/>
        </w:trPr>
        <w:tc>
          <w:tcPr>
            <w:tcW w:w="705" w:type="dxa"/>
            <w:vAlign w:val="center"/>
            <w:textDirection w:val="lrTb"/>
            <w:noWrap/>
          </w:tcPr>
          <w:p>
            <w:pPr>
              <w:jc w:val="center"/>
              <w:spacing w:after="0" w:line="240" w:lineRule="auto"/>
              <w:rPr>
                <w:rFonts w:hint="default" w:ascii="宋体" w:hAnsi="宋体" w:cs="微软雅黑"/>
                <w:sz w:val="24"/>
                <w:szCs w:val="24"/>
                <w:highlight w:val="none"/>
                <w:lang w:val="en-US" w:eastAsia="zh-CN"/>
              </w:rPr>
            </w:pPr>
            <w:r>
              <w:rPr>
                <w:rFonts w:hint="eastAsia" w:ascii="宋体" w:hAnsi="宋体" w:cs="微软雅黑"/>
                <w:sz w:val="24"/>
                <w:szCs w:val="24"/>
                <w:highlight w:val="none"/>
                <w:lang w:val="en-US" w:eastAsia="zh-CN"/>
              </w:rPr>
              <w:t xml:space="preserve">25</w:t>
            </w:r>
            <w:r/>
          </w:p>
        </w:tc>
        <w:tc>
          <w:tcPr>
            <w:tcW w:w="154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遗传病全基因组测序检测(三人家系)</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r>
            <w:r/>
          </w:p>
        </w:tc>
        <w:tc>
          <w:tcPr>
            <w:tcW w:w="1125" w:type="dxa"/>
            <w:vAlign w:val="center"/>
            <w:textDirection w:val="lrTb"/>
            <w:noWrap/>
          </w:tcPr>
          <w:p>
            <w:pPr>
              <w:jc w:val="center"/>
              <w:spacing w:after="0" w:line="240" w:lineRule="auto"/>
              <w:rPr>
                <w:rFonts w:ascii="宋体" w:hAnsi="宋体" w:eastAsia="宋体" w:cs="微软雅黑"/>
                <w:sz w:val="24"/>
                <w:szCs w:val="24"/>
                <w:highlight w:val="none"/>
              </w:rPr>
            </w:pPr>
            <w:r>
              <w:rPr>
                <w:rFonts w:ascii="宋体" w:hAnsi="宋体" w:eastAsia="宋体" w:cs="微软雅黑"/>
                <w:sz w:val="24"/>
                <w:szCs w:val="24"/>
                <w:highlight w:val="none"/>
              </w:rPr>
            </w:r>
            <w:r/>
          </w:p>
        </w:tc>
        <w:tc>
          <w:tcPr>
            <w:shd w:val="clear" w:color="auto" w:fill="ffffff"/>
            <w:tcW w:w="121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19600</w:t>
            </w:r>
            <w:r/>
          </w:p>
        </w:tc>
      </w:tr>
      <w:tr>
        <w:trPr>
          <w:trHeight w:val="680"/>
        </w:trPr>
        <w:tc>
          <w:tcPr>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26</w:t>
            </w:r>
            <w:r/>
          </w:p>
        </w:tc>
        <w:tc>
          <w:tcPr>
            <w:tcW w:w="154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ascii="宋体" w:hAnsi="宋体" w:eastAsia="宋体" w:cs="微软雅黑"/>
                <w:sz w:val="24"/>
                <w:szCs w:val="24"/>
                <w:highlight w:val="none"/>
              </w:rPr>
              <w:t xml:space="preserve">病原微生物基因检测</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病原微生物靶向检测</w:t>
            </w:r>
            <w:r/>
          </w:p>
        </w:tc>
        <w:tc>
          <w:tcPr>
            <w:tcW w:w="3240"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覆盖</w:t>
            </w:r>
            <w:r>
              <w:rPr>
                <w:rFonts w:ascii="宋体" w:hAnsi="宋体" w:eastAsia="宋体" w:cs="微软雅黑"/>
                <w:sz w:val="24"/>
                <w:szCs w:val="24"/>
                <w:highlight w:val="none"/>
              </w:rPr>
              <w:t xml:space="preserve">相关</w:t>
            </w:r>
            <w:r>
              <w:rPr>
                <w:rFonts w:hint="eastAsia" w:ascii="宋体" w:hAnsi="宋体" w:eastAsia="宋体" w:cs="微软雅黑"/>
                <w:sz w:val="24"/>
                <w:szCs w:val="24"/>
                <w:highlight w:val="none"/>
              </w:rPr>
              <w:t xml:space="preserve">感染</w:t>
            </w:r>
            <w:r>
              <w:rPr>
                <w:rFonts w:ascii="宋体" w:hAnsi="宋体" w:eastAsia="宋体" w:cs="微软雅黑"/>
                <w:sz w:val="24"/>
                <w:szCs w:val="24"/>
                <w:highlight w:val="none"/>
              </w:rPr>
              <w:t xml:space="preserve">病原</w:t>
            </w:r>
            <w:r>
              <w:rPr>
                <w:rFonts w:hint="eastAsia" w:ascii="宋体" w:hAnsi="宋体" w:eastAsia="宋体" w:cs="微软雅黑"/>
                <w:sz w:val="24"/>
                <w:szCs w:val="24"/>
                <w:highlight w:val="none"/>
              </w:rPr>
              <w:t xml:space="preserve">，包括细菌、真菌、DNA病毒、</w:t>
            </w:r>
            <w:r>
              <w:rPr>
                <w:rFonts w:ascii="宋体" w:hAnsi="宋体" w:eastAsia="宋体" w:cs="微软雅黑"/>
                <w:sz w:val="24"/>
                <w:szCs w:val="24"/>
                <w:highlight w:val="none"/>
              </w:rPr>
              <w:t xml:space="preserve">RNA病</w:t>
            </w:r>
            <w:r>
              <w:rPr>
                <w:rFonts w:hint="eastAsia" w:ascii="宋体" w:hAnsi="宋体" w:eastAsia="宋体" w:cs="微软雅黑"/>
                <w:sz w:val="24"/>
                <w:szCs w:val="24"/>
                <w:highlight w:val="none"/>
              </w:rPr>
              <w:t xml:space="preserve">毒</w:t>
            </w:r>
            <w:r>
              <w:rPr>
                <w:rFonts w:ascii="宋体" w:hAnsi="宋体" w:eastAsia="宋体" w:cs="微软雅黑"/>
                <w:sz w:val="24"/>
                <w:szCs w:val="24"/>
                <w:highlight w:val="none"/>
              </w:rPr>
              <w:t xml:space="preserve">和</w:t>
            </w:r>
            <w:r>
              <w:rPr>
                <w:rFonts w:hint="eastAsia" w:ascii="宋体" w:hAnsi="宋体" w:eastAsia="宋体" w:cs="微软雅黑"/>
                <w:sz w:val="24"/>
                <w:szCs w:val="24"/>
                <w:highlight w:val="none"/>
              </w:rPr>
              <w:t xml:space="preserve">寄生虫等</w:t>
            </w:r>
            <w:r/>
          </w:p>
        </w:tc>
        <w:tc>
          <w:tcPr>
            <w:tcW w:w="11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ascii="宋体" w:hAnsi="宋体" w:eastAsia="宋体" w:cs="微软雅黑"/>
                <w:sz w:val="24"/>
                <w:szCs w:val="24"/>
                <w:highlight w:val="none"/>
              </w:rPr>
              <w:t xml:space="preserve">基因数</w:t>
            </w:r>
            <w:r>
              <w:rPr>
                <w:rFonts w:hint="eastAsia" w:ascii="宋体" w:hAnsi="宋体" w:eastAsia="宋体" w:cs="微软雅黑"/>
                <w:sz w:val="24"/>
                <w:szCs w:val="24"/>
                <w:highlight w:val="none"/>
              </w:rPr>
              <w:t xml:space="preserve">≥100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1400</w:t>
            </w:r>
            <w:r/>
          </w:p>
        </w:tc>
      </w:tr>
      <w:tr>
        <w:trPr>
          <w:trHeight w:val="680"/>
        </w:trPr>
        <w:tc>
          <w:tcPr>
            <w:tcW w:w="705" w:type="dxa"/>
            <w:vAlign w:val="center"/>
            <w:textDirection w:val="lrTb"/>
            <w:noWrap/>
          </w:tcPr>
          <w:p>
            <w:pPr>
              <w:jc w:val="center"/>
              <w:spacing w:after="0" w:line="240" w:lineRule="auto"/>
              <w:rPr>
                <w:rFonts w:hint="default" w:ascii="宋体" w:hAnsi="宋体" w:eastAsia="宋体" w:cs="微软雅黑"/>
                <w:sz w:val="24"/>
                <w:szCs w:val="24"/>
                <w:highlight w:val="none"/>
                <w:lang w:val="en-US" w:eastAsia="zh-CN"/>
              </w:rPr>
            </w:pPr>
            <w:r>
              <w:rPr>
                <w:rFonts w:hint="eastAsia" w:ascii="宋体" w:hAnsi="宋体" w:cs="微软雅黑"/>
                <w:sz w:val="24"/>
                <w:szCs w:val="24"/>
                <w:highlight w:val="none"/>
                <w:lang w:val="en-US" w:eastAsia="zh-CN"/>
              </w:rPr>
              <w:t xml:space="preserve">27</w:t>
            </w:r>
            <w:r/>
          </w:p>
        </w:tc>
        <w:tc>
          <w:tcPr>
            <w:tcW w:w="154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ascii="宋体" w:hAnsi="宋体" w:eastAsia="宋体" w:cs="微软雅黑"/>
                <w:sz w:val="24"/>
                <w:szCs w:val="24"/>
                <w:highlight w:val="none"/>
              </w:rPr>
              <w:t xml:space="preserve">病原微生物基因检测</w:t>
            </w:r>
            <w:r>
              <w:rPr>
                <w:rFonts w:hint="eastAsia" w:ascii="宋体" w:hAnsi="宋体" w:eastAsia="宋体" w:cs="微软雅黑"/>
                <w:sz w:val="24"/>
                <w:szCs w:val="24"/>
                <w:highlight w:val="none"/>
              </w:rPr>
              <w:t xml:space="preserve">（大panel）</w:t>
            </w:r>
            <w:r/>
          </w:p>
        </w:tc>
        <w:tc>
          <w:tcPr>
            <w:shd w:val="clear" w:color="auto" w:fill="ffffff"/>
            <w:tcW w:w="17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hint="eastAsia" w:ascii="宋体" w:hAnsi="宋体" w:eastAsia="宋体" w:cs="微软雅黑"/>
                <w:sz w:val="24"/>
                <w:szCs w:val="24"/>
                <w:highlight w:val="none"/>
              </w:rPr>
              <w:t xml:space="preserve">病原微生物检测</w:t>
            </w:r>
            <w:r/>
          </w:p>
        </w:tc>
        <w:tc>
          <w:tcPr>
            <w:tcW w:w="3240" w:type="dxa"/>
            <w:vAlign w:val="center"/>
            <w:textDirection w:val="lrTb"/>
            <w:noWrap/>
          </w:tcPr>
          <w:p>
            <w:pPr>
              <w:jc w:val="center"/>
              <w:spacing w:after="0" w:line="240" w:lineRule="auto"/>
              <w:rPr>
                <w:rFonts w:hint="eastAsia" w:ascii="宋体" w:hAnsi="宋体" w:eastAsia="宋体" w:cs="微软雅黑"/>
                <w:sz w:val="24"/>
                <w:szCs w:val="24"/>
                <w:highlight w:val="none"/>
                <w:lang w:val="en-US" w:eastAsia="zh-CN"/>
              </w:rPr>
            </w:pPr>
            <w:r>
              <w:rPr>
                <w:rFonts w:hint="eastAsia" w:ascii="宋体" w:hAnsi="宋体" w:eastAsia="宋体" w:cs="微软雅黑"/>
                <w:sz w:val="24"/>
                <w:szCs w:val="24"/>
                <w:highlight w:val="none"/>
              </w:rPr>
              <w:t xml:space="preserve">覆盖</w:t>
            </w:r>
            <w:r>
              <w:rPr>
                <w:rFonts w:ascii="宋体" w:hAnsi="宋体" w:eastAsia="宋体" w:cs="微软雅黑"/>
                <w:sz w:val="24"/>
                <w:szCs w:val="24"/>
                <w:highlight w:val="none"/>
              </w:rPr>
              <w:t xml:space="preserve">相关</w:t>
            </w:r>
            <w:r>
              <w:rPr>
                <w:rFonts w:hint="eastAsia" w:ascii="宋体" w:hAnsi="宋体" w:eastAsia="宋体" w:cs="微软雅黑"/>
                <w:sz w:val="24"/>
                <w:szCs w:val="24"/>
                <w:highlight w:val="none"/>
              </w:rPr>
              <w:t xml:space="preserve">感染</w:t>
            </w:r>
            <w:r>
              <w:rPr>
                <w:rFonts w:ascii="宋体" w:hAnsi="宋体" w:eastAsia="宋体" w:cs="微软雅黑"/>
                <w:sz w:val="24"/>
                <w:szCs w:val="24"/>
                <w:highlight w:val="none"/>
              </w:rPr>
              <w:t xml:space="preserve">病原</w:t>
            </w:r>
            <w:r>
              <w:rPr>
                <w:rFonts w:hint="eastAsia" w:ascii="宋体" w:hAnsi="宋体" w:eastAsia="宋体" w:cs="微软雅黑"/>
                <w:sz w:val="24"/>
                <w:szCs w:val="24"/>
                <w:highlight w:val="none"/>
              </w:rPr>
              <w:t xml:space="preserve">，包括细菌、真菌、DNA病毒、</w:t>
            </w:r>
            <w:r>
              <w:rPr>
                <w:rFonts w:ascii="宋体" w:hAnsi="宋体" w:eastAsia="宋体" w:cs="微软雅黑"/>
                <w:sz w:val="24"/>
                <w:szCs w:val="24"/>
                <w:highlight w:val="none"/>
              </w:rPr>
              <w:t xml:space="preserve">RNA病</w:t>
            </w:r>
            <w:r>
              <w:rPr>
                <w:rFonts w:hint="eastAsia" w:ascii="宋体" w:hAnsi="宋体" w:eastAsia="宋体" w:cs="微软雅黑"/>
                <w:sz w:val="24"/>
                <w:szCs w:val="24"/>
                <w:highlight w:val="none"/>
              </w:rPr>
              <w:t xml:space="preserve">毒</w:t>
            </w:r>
            <w:r>
              <w:rPr>
                <w:rFonts w:ascii="宋体" w:hAnsi="宋体" w:eastAsia="宋体" w:cs="微软雅黑"/>
                <w:sz w:val="24"/>
                <w:szCs w:val="24"/>
                <w:highlight w:val="none"/>
              </w:rPr>
              <w:t xml:space="preserve">和</w:t>
            </w:r>
            <w:r>
              <w:rPr>
                <w:rFonts w:hint="eastAsia" w:ascii="宋体" w:hAnsi="宋体" w:eastAsia="宋体" w:cs="微软雅黑"/>
                <w:sz w:val="24"/>
                <w:szCs w:val="24"/>
                <w:highlight w:val="none"/>
              </w:rPr>
              <w:t xml:space="preserve">寄生虫等</w:t>
            </w:r>
            <w:r/>
          </w:p>
        </w:tc>
        <w:tc>
          <w:tcPr>
            <w:tcW w:w="1125" w:type="dxa"/>
            <w:vAlign w:val="center"/>
            <w:textDirection w:val="lrTb"/>
            <w:noWrap/>
          </w:tcPr>
          <w:p>
            <w:pPr>
              <w:jc w:val="center"/>
              <w:spacing w:after="0" w:line="240" w:lineRule="auto"/>
              <w:rPr>
                <w:rFonts w:hint="eastAsia" w:ascii="宋体" w:hAnsi="宋体" w:eastAsia="宋体" w:cs="微软雅黑"/>
                <w:sz w:val="24"/>
                <w:szCs w:val="24"/>
                <w:highlight w:val="none"/>
              </w:rPr>
            </w:pPr>
            <w:r>
              <w:rPr>
                <w:rFonts w:ascii="宋体" w:hAnsi="宋体" w:eastAsia="宋体" w:cs="微软雅黑"/>
                <w:sz w:val="24"/>
                <w:szCs w:val="24"/>
                <w:highlight w:val="none"/>
              </w:rPr>
              <w:t xml:space="preserve">基因数</w:t>
            </w:r>
            <w:r>
              <w:rPr>
                <w:rFonts w:hint="eastAsia" w:ascii="宋体" w:hAnsi="宋体" w:eastAsia="宋体" w:cs="微软雅黑"/>
                <w:sz w:val="24"/>
                <w:szCs w:val="24"/>
                <w:highlight w:val="none"/>
              </w:rPr>
              <w:t xml:space="preserve">≥1000</w:t>
            </w:r>
            <w:r/>
          </w:p>
        </w:tc>
        <w:tc>
          <w:tcPr>
            <w:shd w:val="clear" w:color="auto" w:fill="ffffff"/>
            <w:tcW w:w="1215" w:type="dxa"/>
            <w:vAlign w:val="center"/>
            <w:textDirection w:val="lrTb"/>
            <w:noWrap/>
          </w:tcPr>
          <w:p>
            <w:pPr>
              <w:jc w:val="center"/>
              <w:spacing w:after="0" w:line="240" w:lineRule="auto"/>
              <w:rPr>
                <w:rFonts w:ascii="宋体" w:hAnsi="宋体" w:eastAsia="宋体" w:cs="微软雅黑"/>
                <w:sz w:val="24"/>
                <w:szCs w:val="24"/>
                <w:highlight w:val="none"/>
              </w:rPr>
            </w:pPr>
            <w:r>
              <w:rPr>
                <w:rFonts w:hint="eastAsia" w:ascii="宋体" w:hAnsi="宋体" w:eastAsia="宋体" w:cs="微软雅黑"/>
                <w:sz w:val="24"/>
                <w:szCs w:val="24"/>
                <w:highlight w:val="none"/>
              </w:rPr>
              <w:t xml:space="preserve">4200</w:t>
            </w:r>
            <w:r/>
          </w:p>
        </w:tc>
      </w:tr>
    </w:tbl>
    <w:p>
      <w:pPr>
        <w:numPr>
          <w:ilvl w:val="0"/>
          <w:numId w:val="0"/>
        </w:numPr>
        <w:keepLines w:val="0"/>
        <w:keepNext w:val="0"/>
        <w:pageBreakBefore w:val="0"/>
        <w:spacing w:line="480" w:lineRule="auto"/>
        <w:widowControl w:val="off"/>
        <w:tabs>
          <w:tab w:val="left" w:pos="851" w:leader="none"/>
          <w:tab w:val="left" w:pos="1276" w:leader="none"/>
          <w:tab w:val="left" w:pos="1418" w:leader="none"/>
        </w:tabs>
        <w:rPr>
          <w:rFonts w:hint="eastAsia" w:ascii="宋体" w:hAnsi="宋体"/>
          <w:szCs w:val="21"/>
          <w:highlight w:val="none"/>
        </w:rPr>
        <w:outlineLvl w:val="9"/>
      </w:pPr>
      <w:r>
        <w:rPr>
          <w:rFonts w:hint="eastAsia" w:ascii="宋体" w:hAnsi="宋体" w:cs="方正仿宋_GB2312"/>
          <w:b/>
          <w:bCs/>
          <w:szCs w:val="21"/>
          <w:highlight w:val="none"/>
        </w:rPr>
        <w:t xml:space="preserve">上表所列项目为目前拟外送的项目清单，具体以签订合同为准。</w:t>
      </w:r>
      <w:r/>
    </w:p>
    <w:p>
      <w:pPr>
        <w:ind w:firstLine="442"/>
        <w:spacing w:line="480" w:lineRule="auto"/>
        <w:tabs>
          <w:tab w:val="left" w:pos="851" w:leader="none"/>
          <w:tab w:val="left" w:pos="1276" w:leader="none"/>
          <w:tab w:val="left" w:pos="1418" w:leader="none"/>
        </w:tabs>
        <w:rPr>
          <w:rFonts w:hint="eastAsia" w:ascii="宋体" w:hAnsi="宋体" w:cs="方正仿宋_GB2312"/>
          <w:b/>
          <w:bCs/>
          <w:szCs w:val="21"/>
          <w:highlight w:val="none"/>
        </w:rPr>
        <w:outlineLvl w:val="1"/>
      </w:pPr>
      <w:r/>
      <w:bookmarkStart w:id="227" w:name="_Toc11557"/>
      <w:r/>
      <w:bookmarkStart w:id="228" w:name="_Toc7386"/>
      <w:r/>
      <w:bookmarkStart w:id="229" w:name="_Toc23305"/>
      <w:r>
        <w:rPr>
          <w:rFonts w:hint="eastAsia" w:ascii="宋体" w:hAnsi="宋体" w:cs="方正仿宋_GB2312"/>
          <w:b/>
          <w:bCs/>
          <w:szCs w:val="21"/>
          <w:highlight w:val="none"/>
        </w:rPr>
        <w:t xml:space="preserve">四、</w:t>
      </w:r>
      <w:r>
        <w:rPr>
          <w:rFonts w:hint="eastAsia" w:ascii="宋体" w:hAnsi="宋体"/>
          <w:highlight w:val="none"/>
        </w:rPr>
        <w:t xml:space="preserve">★</w:t>
      </w:r>
      <w:r>
        <w:rPr>
          <w:rFonts w:hint="eastAsia" w:ascii="宋体" w:hAnsi="宋体" w:cs="方正仿宋_GB2312"/>
          <w:b/>
          <w:bCs/>
          <w:szCs w:val="21"/>
          <w:highlight w:val="none"/>
          <w:lang w:val="en-US" w:eastAsia="zh-CN"/>
        </w:rPr>
        <w:t xml:space="preserve">服务</w:t>
      </w:r>
      <w:r>
        <w:rPr>
          <w:rFonts w:hint="eastAsia" w:ascii="宋体" w:hAnsi="宋体" w:cs="方正仿宋_GB2312"/>
          <w:b/>
          <w:bCs/>
          <w:szCs w:val="21"/>
          <w:highlight w:val="none"/>
        </w:rPr>
        <w:t xml:space="preserve">要求</w:t>
      </w:r>
      <w:bookmarkEnd w:id="227"/>
      <w:r/>
      <w:bookmarkEnd w:id="228"/>
      <w:r/>
      <w:bookmarkEnd w:id="229"/>
      <w:r/>
      <w:r/>
    </w:p>
    <w:p>
      <w:pPr>
        <w:ind w:firstLine="420"/>
        <w:spacing w:line="360" w:lineRule="auto"/>
        <w:tabs>
          <w:tab w:val="left" w:pos="851" w:leader="none"/>
          <w:tab w:val="left" w:pos="1276" w:leader="none"/>
          <w:tab w:val="left" w:pos="1418" w:leader="none"/>
        </w:tabs>
        <w:rPr>
          <w:rFonts w:hint="eastAsia" w:ascii="宋体" w:hAnsi="宋体" w:cs="方正仿宋_GB2312"/>
          <w:szCs w:val="21"/>
          <w:highlight w:val="none"/>
        </w:rPr>
      </w:pPr>
      <w:r>
        <w:rPr>
          <w:rFonts w:hint="eastAsia" w:ascii="宋体" w:hAnsi="宋体" w:cs="方正仿宋_GB2312"/>
          <w:szCs w:val="21"/>
          <w:highlight w:val="none"/>
        </w:rPr>
        <w:t xml:space="preserve">贯彻落实国家有关检验检查工作及检验实验室管理的相关法律、法规、规章、标准和政策，按照按国家检验规范进行操作，并对标本的检验报告承担相应的责任。</w:t>
      </w:r>
      <w:r/>
    </w:p>
    <w:p>
      <w:pPr>
        <w:jc w:val="left"/>
        <w:widowControl/>
        <w:rPr>
          <w:rFonts w:ascii="Times New Roman"/>
          <w:b/>
          <w:bCs/>
          <w:color w:val="000000"/>
          <w:position w:val="0"/>
          <w:szCs w:val="24"/>
          <w:highlight w:val="none"/>
        </w:rPr>
      </w:pPr>
      <w:r>
        <w:rPr>
          <w:rFonts w:ascii="Times New Roman"/>
          <w:b/>
          <w:bCs/>
          <w:color w:val="000000"/>
          <w:position w:val="0"/>
          <w:szCs w:val="24"/>
          <w:highlight w:val="none"/>
        </w:rPr>
        <w:t xml:space="preserve">1、服务团队架构</w:t>
      </w:r>
      <w:r/>
    </w:p>
    <w:p>
      <w:pPr>
        <w:jc w:val="left"/>
        <w:widowControl/>
        <w:rPr>
          <w:rFonts w:ascii="Times New Roman"/>
          <w:b w:val="0"/>
          <w:color w:val="000000"/>
          <w:position w:val="0"/>
          <w:szCs w:val="24"/>
          <w:highlight w:val="none"/>
        </w:rPr>
      </w:pPr>
      <w:r>
        <w:rPr>
          <w:rFonts w:ascii="Times New Roman"/>
          <w:b w:val="0"/>
          <w:color w:val="000000"/>
          <w:position w:val="0"/>
          <w:szCs w:val="24"/>
          <w:highlight w:val="none"/>
        </w:rPr>
        <w:t xml:space="preserve">投标人应合理配备投入本项目的全职人员，职责明确，服务团队要求如下：</w:t>
      </w:r>
      <w:r/>
    </w:p>
    <w:tbl>
      <w:tblPr>
        <w:tblStyle w:val="783"/>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2622"/>
        <w:gridCol w:w="5826"/>
      </w:tblGrid>
      <w:tr>
        <w:trPr>
          <w:jc w:val="center"/>
          <w:trHeight w:val="496"/>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after="0" w:line="240" w:lineRule="auto"/>
              <w:rPr>
                <w:rFonts w:ascii="Times New Roman"/>
                <w:b/>
                <w:bCs/>
                <w:color w:val="000000"/>
                <w:position w:val="0"/>
                <w:szCs w:val="21"/>
                <w:highlight w:val="none"/>
              </w:rPr>
            </w:pPr>
            <w:r>
              <w:rPr>
                <w:rFonts w:ascii="宋体" w:hAnsi="宋体" w:eastAsia="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jc w:val="center"/>
              <w:spacing w:after="0" w:line="240" w:lineRule="auto"/>
              <w:rPr>
                <w:rFonts w:ascii="Times New Roman"/>
                <w:b/>
                <w:bCs/>
                <w:color w:val="000000"/>
                <w:position w:val="0"/>
                <w:szCs w:val="21"/>
                <w:highlight w:val="none"/>
              </w:rPr>
            </w:pPr>
            <w:r>
              <w:rPr>
                <w:rFonts w:ascii="宋体" w:hAnsi="宋体" w:eastAsia="宋体"/>
                <w:sz w:val="21"/>
                <w:szCs w:val="21"/>
                <w:highlight w:val="none"/>
              </w:rPr>
              <w:t xml:space="preserve">人员</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jc w:val="center"/>
              <w:spacing w:after="0" w:line="240" w:lineRule="auto"/>
              <w:rPr>
                <w:rFonts w:ascii="Times New Roman"/>
                <w:b/>
                <w:bCs/>
                <w:color w:val="000000"/>
                <w:position w:val="0"/>
                <w:szCs w:val="21"/>
                <w:highlight w:val="none"/>
              </w:rPr>
            </w:pPr>
            <w:r>
              <w:rPr>
                <w:rFonts w:ascii="宋体" w:hAnsi="宋体" w:eastAsia="宋体"/>
                <w:sz w:val="21"/>
                <w:szCs w:val="21"/>
                <w:highlight w:val="none"/>
              </w:rPr>
              <w:t xml:space="preserve">具体要求</w:t>
            </w:r>
            <w:r/>
          </w:p>
        </w:tc>
      </w:tr>
      <w:tr>
        <w:trPr>
          <w:jc w:val="center"/>
          <w:trHeight w:val="496"/>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after="0" w:line="240" w:lineRule="auto"/>
              <w:rPr>
                <w:rFonts w:ascii="Times New Roman"/>
                <w:b w:val="0"/>
                <w:color w:val="000000"/>
                <w:position w:val="0"/>
                <w:szCs w:val="21"/>
                <w:highlight w:val="none"/>
              </w:rPr>
            </w:pPr>
            <w:r>
              <w:rPr>
                <w:rFonts w:ascii="宋体" w:hAnsi="宋体" w:eastAsia="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jc w:val="center"/>
              <w:spacing w:after="0" w:line="240" w:lineRule="auto"/>
              <w:rPr>
                <w:rFonts w:ascii="Times New Roman"/>
                <w:b w:val="0"/>
                <w:color w:val="000000"/>
                <w:position w:val="0"/>
                <w:szCs w:val="21"/>
                <w:highlight w:val="none"/>
              </w:rPr>
            </w:pPr>
            <w:r>
              <w:rPr>
                <w:rFonts w:ascii="宋体" w:hAnsi="宋体" w:eastAsia="宋体"/>
                <w:sz w:val="21"/>
                <w:szCs w:val="21"/>
                <w:highlight w:val="none"/>
              </w:rPr>
              <w:t xml:space="preserve">PCR实验人员</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jc w:val="center"/>
              <w:spacing w:after="0" w:line="240" w:lineRule="auto"/>
              <w:rPr>
                <w:rFonts w:ascii="Times New Roman"/>
                <w:b w:val="0"/>
                <w:color w:val="000000"/>
                <w:position w:val="0"/>
                <w:szCs w:val="21"/>
                <w:highlight w:val="none"/>
              </w:rPr>
            </w:pPr>
            <w:r>
              <w:rPr>
                <w:rFonts w:hint="eastAsia" w:ascii="宋体" w:hAnsi="宋体" w:eastAsia="宋体"/>
                <w:sz w:val="21"/>
                <w:szCs w:val="21"/>
                <w:highlight w:val="none"/>
              </w:rPr>
              <w:t xml:space="preserve">具备医学或生物相关背景且持有PCR上岗证</w:t>
            </w:r>
            <w:r/>
          </w:p>
        </w:tc>
      </w:tr>
      <w:tr>
        <w:trPr>
          <w:jc w:val="center"/>
          <w:trHeight w:val="793"/>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after="0" w:line="240" w:lineRule="auto"/>
              <w:rPr>
                <w:rFonts w:ascii="Times New Roman"/>
                <w:b w:val="0"/>
                <w:color w:val="000000"/>
                <w:position w:val="0"/>
                <w:szCs w:val="21"/>
                <w:highlight w:val="none"/>
              </w:rPr>
            </w:pPr>
            <w:r>
              <w:rPr>
                <w:rFonts w:ascii="宋体" w:hAnsi="宋体" w:eastAsia="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jc w:val="center"/>
              <w:spacing w:after="0" w:line="240" w:lineRule="auto"/>
              <w:rPr>
                <w:rFonts w:ascii="Times New Roman"/>
                <w:b w:val="0"/>
                <w:color w:val="000000"/>
                <w:position w:val="0"/>
                <w:szCs w:val="21"/>
                <w:highlight w:val="none"/>
              </w:rPr>
            </w:pPr>
            <w:r>
              <w:rPr>
                <w:rFonts w:ascii="宋体" w:hAnsi="宋体" w:eastAsia="宋体"/>
                <w:sz w:val="21"/>
                <w:szCs w:val="21"/>
                <w:highlight w:val="none"/>
              </w:rPr>
              <w:t xml:space="preserve">检验师</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jc w:val="center"/>
              <w:spacing w:after="0" w:line="240" w:lineRule="auto"/>
              <w:rPr>
                <w:rFonts w:ascii="Times New Roman"/>
                <w:b w:val="0"/>
                <w:color w:val="000000"/>
                <w:position w:val="0"/>
                <w:szCs w:val="21"/>
                <w:highlight w:val="none"/>
              </w:rPr>
            </w:pPr>
            <w:r>
              <w:rPr>
                <w:rFonts w:hint="eastAsia" w:ascii="宋体" w:hAnsi="宋体" w:eastAsia="宋体"/>
                <w:sz w:val="21"/>
                <w:szCs w:val="21"/>
                <w:highlight w:val="none"/>
              </w:rPr>
              <w:t xml:space="preserve">同时具备检验技师系列职称和PCR上岗证</w:t>
            </w:r>
            <w:r/>
          </w:p>
        </w:tc>
      </w:tr>
      <w:tr>
        <w:trPr>
          <w:jc w:val="center"/>
          <w:trHeight w:val="717"/>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after="0" w:line="240" w:lineRule="auto"/>
              <w:rPr>
                <w:rFonts w:ascii="Times New Roman"/>
                <w:b w:val="0"/>
                <w:color w:val="000000"/>
                <w:position w:val="0"/>
                <w:szCs w:val="21"/>
                <w:highlight w:val="none"/>
              </w:rPr>
            </w:pPr>
            <w:r>
              <w:rPr>
                <w:rFonts w:hint="eastAsia" w:ascii="宋体" w:hAnsi="宋体" w:eastAsia="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jc w:val="center"/>
              <w:spacing w:after="0" w:line="240" w:lineRule="auto"/>
              <w:rPr>
                <w:rFonts w:ascii="Times New Roman"/>
                <w:b w:val="0"/>
                <w:color w:val="000000"/>
                <w:position w:val="0"/>
                <w:szCs w:val="21"/>
                <w:highlight w:val="none"/>
              </w:rPr>
            </w:pPr>
            <w:r>
              <w:rPr>
                <w:rFonts w:hint="eastAsia" w:ascii="宋体" w:hAnsi="宋体" w:eastAsia="宋体"/>
                <w:sz w:val="21"/>
                <w:szCs w:val="21"/>
                <w:highlight w:val="none"/>
              </w:rPr>
              <w:t xml:space="preserve">生物信息和报告解读人员</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jc w:val="center"/>
              <w:spacing w:after="0" w:line="240" w:lineRule="auto"/>
              <w:rPr>
                <w:rFonts w:ascii="Times New Roman"/>
                <w:b w:val="0"/>
                <w:color w:val="000000"/>
                <w:position w:val="0"/>
                <w:szCs w:val="21"/>
                <w:highlight w:val="none"/>
              </w:rPr>
            </w:pPr>
            <w:r>
              <w:rPr>
                <w:rFonts w:hint="eastAsia" w:ascii="宋体" w:hAnsi="宋体" w:eastAsia="宋体"/>
                <w:sz w:val="21"/>
                <w:szCs w:val="21"/>
                <w:highlight w:val="none"/>
              </w:rPr>
              <w:t xml:space="preserve">生物信息学专业（生物信息学专业人员不少于1人）或遗传学或医学相关专业证书</w:t>
            </w:r>
            <w:r/>
          </w:p>
        </w:tc>
      </w:tr>
      <w:tr>
        <w:trPr>
          <w:jc w:val="center"/>
          <w:trHeight w:val="717"/>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after="0" w:line="240" w:lineRule="auto"/>
              <w:rPr>
                <w:rFonts w:ascii="Times New Roman"/>
                <w:b w:val="0"/>
                <w:color w:val="000000"/>
                <w:position w:val="0"/>
                <w:szCs w:val="21"/>
                <w:highlight w:val="none"/>
              </w:rPr>
            </w:pPr>
            <w:r>
              <w:rPr>
                <w:rFonts w:hint="eastAsia" w:ascii="宋体" w:hAnsi="宋体" w:eastAsia="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jc w:val="center"/>
              <w:spacing w:after="0" w:line="240" w:lineRule="auto"/>
              <w:rPr>
                <w:rFonts w:ascii="Times New Roman"/>
                <w:b w:val="0"/>
                <w:color w:val="000000"/>
                <w:position w:val="0"/>
                <w:szCs w:val="21"/>
                <w:highlight w:val="none"/>
              </w:rPr>
            </w:pPr>
            <w:r>
              <w:rPr>
                <w:rFonts w:hint="eastAsia" w:ascii="宋体" w:hAnsi="宋体" w:eastAsia="宋体"/>
                <w:sz w:val="21"/>
                <w:szCs w:val="21"/>
                <w:highlight w:val="none"/>
              </w:rPr>
              <w:t xml:space="preserve">病理医师</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jc w:val="center"/>
              <w:spacing w:after="0" w:line="240" w:lineRule="auto"/>
              <w:rPr>
                <w:rFonts w:ascii="Times New Roman"/>
                <w:b w:val="0"/>
                <w:color w:val="000000"/>
                <w:position w:val="0"/>
                <w:szCs w:val="21"/>
                <w:highlight w:val="none"/>
              </w:rPr>
            </w:pPr>
            <w:r>
              <w:rPr>
                <w:rFonts w:hint="eastAsia" w:ascii="宋体" w:hAnsi="宋体" w:eastAsia="宋体"/>
                <w:sz w:val="21"/>
                <w:szCs w:val="21"/>
                <w:highlight w:val="none"/>
              </w:rPr>
              <w:t xml:space="preserve">具备执业医师证书及职称证书（执业地点为该检测机构）</w:t>
            </w:r>
            <w:r/>
          </w:p>
        </w:tc>
      </w:tr>
    </w:tbl>
    <w:p>
      <w:pPr>
        <w:jc w:val="left"/>
        <w:rPr>
          <w:rFonts w:ascii="Times New Roman"/>
          <w:b w:val="0"/>
          <w:color w:val="000000"/>
          <w:position w:val="0"/>
          <w:szCs w:val="24"/>
          <w:highlight w:val="none"/>
        </w:rPr>
      </w:pPr>
      <w:r>
        <w:rPr>
          <w:rFonts w:ascii="Times New Roman"/>
          <w:b w:val="0"/>
          <w:color w:val="000000"/>
          <w:position w:val="0"/>
          <w:szCs w:val="24"/>
          <w:highlight w:val="none"/>
        </w:rPr>
      </w:r>
      <w:r/>
    </w:p>
    <w:p>
      <w:pPr>
        <w:spacing w:after="0" w:line="240" w:lineRule="auto"/>
        <w:rPr>
          <w:rFonts w:ascii="宋体" w:hAnsi="宋体" w:eastAsia="宋体"/>
          <w:b/>
          <w:bCs/>
          <w:sz w:val="21"/>
          <w:szCs w:val="21"/>
          <w:highlight w:val="none"/>
        </w:rPr>
      </w:pPr>
      <w:r/>
      <w:bookmarkStart w:id="230" w:name="_Toc14889"/>
      <w:r>
        <w:rPr>
          <w:rFonts w:hint="eastAsia" w:ascii="宋体" w:hAnsi="宋体" w:eastAsia="宋体"/>
          <w:b/>
          <w:bCs/>
          <w:sz w:val="21"/>
          <w:szCs w:val="21"/>
          <w:highlight w:val="none"/>
        </w:rPr>
        <w:t xml:space="preserve">2、服务人员要求</w:t>
      </w:r>
      <w:r/>
    </w:p>
    <w:p>
      <w:pPr>
        <w:ind w:firstLine="42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具备执业医师证书及职称证书的病理医师（执业地点为该检测机构）</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不少于1人</w:t>
      </w:r>
      <w:r>
        <w:rPr>
          <w:rFonts w:hint="eastAsia" w:ascii="宋体" w:hAnsi="宋体"/>
          <w:sz w:val="21"/>
          <w:szCs w:val="21"/>
          <w:highlight w:val="none"/>
          <w:lang w:eastAsia="zh-CN"/>
        </w:rPr>
        <w:t xml:space="preserve">）</w:t>
      </w:r>
      <w:r>
        <w:rPr>
          <w:rFonts w:hint="eastAsia" w:ascii="宋体" w:hAnsi="宋体" w:eastAsia="宋体"/>
          <w:sz w:val="21"/>
          <w:szCs w:val="21"/>
          <w:highlight w:val="none"/>
        </w:rPr>
        <w:t xml:space="preserve">，具备资格证的检验师</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不少于1人</w:t>
      </w:r>
      <w:r>
        <w:rPr>
          <w:rFonts w:hint="eastAsia" w:ascii="宋体" w:hAnsi="宋体"/>
          <w:sz w:val="21"/>
          <w:szCs w:val="21"/>
          <w:highlight w:val="none"/>
          <w:lang w:eastAsia="zh-CN"/>
        </w:rPr>
        <w:t xml:space="preserve">）</w:t>
      </w:r>
      <w:r>
        <w:rPr>
          <w:rFonts w:hint="eastAsia" w:ascii="宋体" w:hAnsi="宋体" w:eastAsia="宋体"/>
          <w:sz w:val="21"/>
          <w:szCs w:val="21"/>
          <w:highlight w:val="none"/>
        </w:rPr>
        <w:t xml:space="preserve">，具备PCR上岗证的操作人员（其中同时具备检验技师系列职称和PCR上岗证的人员不少于3人），具备生物信息学专业（生物信息学专业人员不少于1人）或遗传学或医学相关专业证书的生物信息和报告解读人员。</w:t>
      </w:r>
      <w:r/>
    </w:p>
    <w:p>
      <w:pPr>
        <w:spacing w:after="0"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3、服务内容与要求</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3.1服务内容见附表，按各癌种检测范围及临床需求定制服务项目及价格，按按小、中、大panel分类，小panel基因数≤100，中panel满足100＜基因数＜300，大panel基因数≥300。</w:t>
      </w:r>
      <w:r/>
    </w:p>
    <w:p>
      <w:pPr>
        <w:ind w:firstLine="422"/>
        <w:spacing w:after="0"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据院方基因检测服务项目采购需求，供应商提供的基因检测服务须对所投采购包检测项目的响应率达到</w:t>
      </w:r>
      <w:r>
        <w:rPr>
          <w:rFonts w:ascii="宋体" w:hAnsi="宋体" w:eastAsia="宋体"/>
          <w:b/>
          <w:bCs/>
          <w:sz w:val="21"/>
          <w:szCs w:val="21"/>
          <w:highlight w:val="none"/>
        </w:rPr>
        <w:t xml:space="preserve">100%</w:t>
      </w:r>
      <w:r>
        <w:rPr>
          <w:rFonts w:hint="eastAsia" w:ascii="宋体" w:hAnsi="宋体" w:eastAsia="宋体"/>
          <w:b/>
          <w:bCs/>
          <w:sz w:val="21"/>
          <w:szCs w:val="21"/>
          <w:highlight w:val="none"/>
        </w:rPr>
        <w:t xml:space="preserve">。</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3.2服务要求：</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3.2.1检测机构自接收标本起，</w:t>
      </w:r>
      <w:r>
        <w:rPr>
          <w:rFonts w:hint="eastAsia" w:ascii="宋体" w:hAnsi="宋体" w:eastAsia="宋体"/>
          <w:sz w:val="21"/>
          <w:szCs w:val="21"/>
          <w:highlight w:val="none"/>
          <w:lang w:val="en-US" w:eastAsia="zh-CN"/>
        </w:rPr>
        <w:t xml:space="preserve">7</w:t>
      </w:r>
      <w:r>
        <w:rPr>
          <w:rFonts w:hint="eastAsia" w:ascii="宋体" w:hAnsi="宋体"/>
          <w:sz w:val="21"/>
          <w:szCs w:val="21"/>
          <w:highlight w:val="none"/>
          <w:lang w:val="en-US" w:eastAsia="zh-CN"/>
        </w:rPr>
        <w:t xml:space="preserve">-10</w:t>
      </w:r>
      <w:r>
        <w:rPr>
          <w:rFonts w:hint="eastAsia" w:ascii="宋体" w:hAnsi="宋体" w:eastAsia="宋体"/>
          <w:sz w:val="21"/>
          <w:szCs w:val="21"/>
          <w:highlight w:val="none"/>
        </w:rPr>
        <w:t xml:space="preserve">个工作日内出具相应报告（以具体检测项目为准），报告应包含检测结果、质控信息和解读等。检测全过程需质控且可溯源，具体要求如下：</w:t>
      </w:r>
      <w:r/>
    </w:p>
    <w:p>
      <w:pPr>
        <w:numPr>
          <w:ilvl w:val="0"/>
          <w:numId w:val="0"/>
        </w:numPr>
        <w:jc w:val="both"/>
        <w:spacing w:after="0" w:line="360" w:lineRule="auto"/>
        <w:widowControl w:val="off"/>
        <w:rPr>
          <w:rFonts w:ascii="宋体" w:hAnsi="宋体" w:eastAsia="宋体"/>
          <w:sz w:val="21"/>
          <w:szCs w:val="21"/>
          <w:highlight w:val="none"/>
        </w:rPr>
      </w:pPr>
      <w:r>
        <w:rPr>
          <w:rFonts w:hint="default" w:ascii="宋体" w:hAnsi="宋体" w:eastAsia="宋体" w:cs="Times New Roman"/>
          <w:sz w:val="21"/>
          <w:szCs w:val="21"/>
          <w:highlight w:val="none"/>
          <w:lang w:val="en-US" w:eastAsia="zh-CN" w:bidi="ar-SA"/>
        </w:rPr>
        <w:t xml:space="preserve">（1）</w:t>
      </w:r>
      <w:r>
        <w:rPr>
          <w:rFonts w:ascii="宋体" w:hAnsi="宋体" w:eastAsia="宋体"/>
          <w:sz w:val="21"/>
          <w:szCs w:val="21"/>
          <w:highlight w:val="none"/>
        </w:rPr>
        <w:t xml:space="preserve">供应商能够建立标本送检沟通群</w:t>
      </w:r>
      <w:r>
        <w:rPr>
          <w:rFonts w:hint="eastAsia" w:ascii="宋体" w:hAnsi="宋体" w:eastAsia="宋体"/>
          <w:sz w:val="21"/>
          <w:szCs w:val="21"/>
          <w:highlight w:val="none"/>
        </w:rPr>
        <w:t xml:space="preserve">（包含院方代表、供应商代表、检测人员、生信分析、报告组等涉及送检人员），异常情况第一时间反馈。</w:t>
      </w:r>
      <w:r/>
    </w:p>
    <w:p>
      <w:pPr>
        <w:numPr>
          <w:ilvl w:val="0"/>
          <w:numId w:val="0"/>
        </w:numPr>
        <w:jc w:val="both"/>
        <w:spacing w:after="0" w:line="360" w:lineRule="auto"/>
        <w:widowControl w:val="off"/>
        <w:rPr>
          <w:rFonts w:ascii="宋体" w:hAnsi="宋体" w:eastAsia="宋体"/>
          <w:sz w:val="21"/>
          <w:szCs w:val="21"/>
          <w:highlight w:val="none"/>
        </w:rPr>
      </w:pPr>
      <w:r>
        <w:rPr>
          <w:rFonts w:hint="default" w:ascii="宋体" w:hAnsi="宋体" w:eastAsia="宋体" w:cs="Times New Roman"/>
          <w:sz w:val="21"/>
          <w:szCs w:val="21"/>
          <w:highlight w:val="none"/>
          <w:lang w:val="en-US" w:eastAsia="zh-CN" w:bidi="ar-SA"/>
        </w:rPr>
        <w:t xml:space="preserve">（2）</w:t>
      </w:r>
      <w:r>
        <w:rPr>
          <w:rFonts w:ascii="宋体" w:hAnsi="宋体" w:eastAsia="宋体"/>
          <w:sz w:val="21"/>
          <w:szCs w:val="21"/>
          <w:highlight w:val="none"/>
        </w:rPr>
        <w:t xml:space="preserve">标本接收：</w:t>
      </w:r>
      <w:r>
        <w:rPr>
          <w:rFonts w:hint="eastAsia" w:ascii="宋体" w:hAnsi="宋体" w:eastAsia="宋体"/>
          <w:sz w:val="21"/>
          <w:szCs w:val="21"/>
          <w:highlight w:val="none"/>
        </w:rPr>
        <w:t xml:space="preserve">检测机构</w:t>
      </w:r>
      <w:r>
        <w:rPr>
          <w:rFonts w:ascii="宋体" w:hAnsi="宋体" w:eastAsia="宋体"/>
          <w:sz w:val="21"/>
          <w:szCs w:val="21"/>
          <w:highlight w:val="none"/>
        </w:rPr>
        <w:t xml:space="preserve">接收后，</w:t>
      </w:r>
      <w:r>
        <w:rPr>
          <w:rFonts w:hint="eastAsia" w:ascii="宋体" w:hAnsi="宋体" w:eastAsia="宋体"/>
          <w:sz w:val="21"/>
          <w:szCs w:val="21"/>
          <w:highlight w:val="none"/>
        </w:rPr>
        <w:t xml:space="preserve">及时记录扫码。</w:t>
      </w:r>
      <w:r/>
    </w:p>
    <w:p>
      <w:pPr>
        <w:numPr>
          <w:ilvl w:val="0"/>
          <w:numId w:val="0"/>
        </w:numPr>
        <w:jc w:val="both"/>
        <w:spacing w:after="0" w:line="360" w:lineRule="auto"/>
        <w:widowControl w:val="off"/>
        <w:rPr>
          <w:rFonts w:ascii="宋体" w:hAnsi="宋体" w:eastAsia="宋体"/>
          <w:sz w:val="21"/>
          <w:szCs w:val="21"/>
          <w:highlight w:val="none"/>
        </w:rPr>
      </w:pPr>
      <w:r>
        <w:rPr>
          <w:rFonts w:hint="default" w:ascii="宋体" w:hAnsi="宋体" w:eastAsia="宋体" w:cs="Times New Roman"/>
          <w:sz w:val="21"/>
          <w:szCs w:val="21"/>
          <w:highlight w:val="none"/>
          <w:lang w:val="en-US" w:eastAsia="zh-CN" w:bidi="ar-SA"/>
        </w:rPr>
        <w:t xml:space="preserve">（3）</w:t>
      </w:r>
      <w:r>
        <w:rPr>
          <w:rFonts w:ascii="宋体" w:hAnsi="宋体" w:eastAsia="宋体"/>
          <w:sz w:val="21"/>
          <w:szCs w:val="21"/>
          <w:highlight w:val="none"/>
        </w:rPr>
        <w:t xml:space="preserve">标本病理质控：对标本进行病理质控，画出肿瘤区域，判断是否合格</w:t>
      </w:r>
      <w:r>
        <w:rPr>
          <w:rFonts w:hint="eastAsia" w:ascii="宋体" w:hAnsi="宋体" w:eastAsia="宋体"/>
          <w:sz w:val="21"/>
          <w:szCs w:val="21"/>
          <w:highlight w:val="none"/>
        </w:rPr>
        <w:t xml:space="preserve">，</w:t>
      </w:r>
      <w:r>
        <w:rPr>
          <w:rFonts w:ascii="宋体" w:hAnsi="宋体" w:eastAsia="宋体"/>
          <w:sz w:val="21"/>
          <w:szCs w:val="21"/>
          <w:highlight w:val="none"/>
        </w:rPr>
        <w:t xml:space="preserve">拍照</w:t>
      </w:r>
      <w:r>
        <w:rPr>
          <w:rFonts w:hint="eastAsia" w:ascii="宋体" w:hAnsi="宋体" w:eastAsia="宋体"/>
          <w:sz w:val="21"/>
          <w:szCs w:val="21"/>
          <w:highlight w:val="none"/>
        </w:rPr>
        <w:t xml:space="preserve">留存备查。</w:t>
      </w:r>
      <w:r/>
    </w:p>
    <w:p>
      <w:pPr>
        <w:numPr>
          <w:ilvl w:val="0"/>
          <w:numId w:val="0"/>
        </w:numPr>
        <w:jc w:val="both"/>
        <w:spacing w:after="0" w:line="360" w:lineRule="auto"/>
        <w:widowControl w:val="off"/>
        <w:rPr>
          <w:rFonts w:hint="eastAsia" w:ascii="宋体" w:hAnsi="宋体" w:eastAsia="宋体"/>
          <w:sz w:val="21"/>
          <w:szCs w:val="21"/>
          <w:highlight w:val="none"/>
        </w:rPr>
      </w:pPr>
      <w:r>
        <w:rPr>
          <w:rFonts w:hint="default" w:ascii="宋体" w:hAnsi="宋体" w:eastAsia="宋体" w:cs="Times New Roman"/>
          <w:sz w:val="21"/>
          <w:szCs w:val="21"/>
          <w:highlight w:val="none"/>
          <w:lang w:val="en-US" w:eastAsia="zh-CN" w:bidi="ar-SA"/>
        </w:rPr>
        <w:t xml:space="preserve">（4）</w:t>
      </w:r>
      <w:r>
        <w:rPr>
          <w:rFonts w:ascii="宋体" w:hAnsi="宋体" w:eastAsia="宋体"/>
          <w:sz w:val="21"/>
          <w:szCs w:val="21"/>
          <w:highlight w:val="none"/>
        </w:rPr>
        <w:t xml:space="preserve">核酸提取：记录提取试剂盒名称、批号，核酸质控结果数据</w:t>
      </w:r>
      <w:r>
        <w:rPr>
          <w:rFonts w:hint="eastAsia" w:ascii="宋体" w:hAnsi="宋体" w:eastAsia="宋体"/>
          <w:sz w:val="21"/>
          <w:szCs w:val="21"/>
          <w:highlight w:val="none"/>
        </w:rPr>
        <w:t xml:space="preserve">备查。</w:t>
      </w:r>
      <w:r/>
    </w:p>
    <w:p>
      <w:pPr>
        <w:numPr>
          <w:ilvl w:val="0"/>
          <w:numId w:val="11"/>
        </w:numPr>
        <w:jc w:val="both"/>
        <w:spacing w:after="0" w:line="360" w:lineRule="auto"/>
        <w:widowControl w:val="off"/>
        <w:rPr>
          <w:rFonts w:hint="eastAsia" w:ascii="宋体" w:hAnsi="宋体" w:eastAsia="宋体"/>
          <w:sz w:val="21"/>
          <w:szCs w:val="21"/>
          <w:highlight w:val="none"/>
        </w:rPr>
      </w:pPr>
      <w:r>
        <w:rPr>
          <w:rFonts w:ascii="宋体" w:hAnsi="宋体" w:eastAsia="宋体"/>
          <w:sz w:val="21"/>
          <w:szCs w:val="21"/>
          <w:highlight w:val="none"/>
        </w:rPr>
        <w:t xml:space="preserve">建库扩增流程：</w:t>
      </w:r>
      <w:r>
        <w:rPr>
          <w:rFonts w:hint="eastAsia" w:ascii="宋体" w:hAnsi="宋体" w:eastAsia="宋体"/>
          <w:sz w:val="21"/>
          <w:szCs w:val="21"/>
          <w:highlight w:val="none"/>
        </w:rPr>
        <w:t xml:space="preserve">记录</w:t>
      </w:r>
      <w:r>
        <w:rPr>
          <w:rFonts w:ascii="宋体" w:hAnsi="宋体" w:eastAsia="宋体"/>
          <w:sz w:val="21"/>
          <w:szCs w:val="21"/>
          <w:highlight w:val="none"/>
        </w:rPr>
        <w:t xml:space="preserve">建库扩增流程中每一个质控节点</w:t>
      </w:r>
      <w:r>
        <w:rPr>
          <w:rFonts w:hint="eastAsia" w:ascii="宋体" w:hAnsi="宋体" w:eastAsia="宋体"/>
          <w:sz w:val="21"/>
          <w:szCs w:val="21"/>
          <w:highlight w:val="none"/>
        </w:rPr>
        <w:t xml:space="preserve">备查。</w:t>
      </w:r>
      <w:r/>
    </w:p>
    <w:p>
      <w:pPr>
        <w:numPr>
          <w:ilvl w:val="0"/>
          <w:numId w:val="0"/>
        </w:numPr>
        <w:jc w:val="both"/>
        <w:spacing w:after="0" w:line="360" w:lineRule="auto"/>
        <w:widowControl w:val="off"/>
        <w:rPr>
          <w:rFonts w:ascii="宋体" w:hAnsi="宋体" w:eastAsia="宋体"/>
          <w:sz w:val="21"/>
          <w:szCs w:val="21"/>
          <w:highlight w:val="none"/>
        </w:rPr>
      </w:pPr>
      <w:r>
        <w:rPr>
          <w:rFonts w:hint="default" w:ascii="宋体" w:hAnsi="宋体" w:eastAsia="宋体" w:cs="Times New Roman"/>
          <w:sz w:val="21"/>
          <w:szCs w:val="21"/>
          <w:highlight w:val="none"/>
          <w:lang w:val="en-US" w:eastAsia="zh-CN" w:bidi="ar-SA"/>
        </w:rPr>
        <w:t xml:space="preserve">（6）</w:t>
      </w:r>
      <w:r>
        <w:rPr>
          <w:rFonts w:ascii="宋体" w:hAnsi="宋体" w:eastAsia="宋体"/>
          <w:sz w:val="21"/>
          <w:szCs w:val="21"/>
          <w:highlight w:val="none"/>
        </w:rPr>
        <w:t xml:space="preserve">测序：</w:t>
      </w:r>
      <w:r>
        <w:rPr>
          <w:rFonts w:hint="eastAsia" w:ascii="宋体" w:hAnsi="宋体" w:eastAsia="宋体"/>
          <w:sz w:val="21"/>
          <w:szCs w:val="21"/>
          <w:highlight w:val="none"/>
        </w:rPr>
        <w:t xml:space="preserve">记录</w:t>
      </w:r>
      <w:r>
        <w:rPr>
          <w:rFonts w:ascii="宋体" w:hAnsi="宋体" w:eastAsia="宋体"/>
          <w:sz w:val="21"/>
          <w:szCs w:val="21"/>
          <w:highlight w:val="none"/>
        </w:rPr>
        <w:t xml:space="preserve">上机测序时间、测序</w:t>
      </w:r>
      <w:r>
        <w:rPr>
          <w:rFonts w:hint="eastAsia" w:ascii="宋体" w:hAnsi="宋体" w:eastAsia="宋体"/>
          <w:sz w:val="21"/>
          <w:szCs w:val="21"/>
          <w:highlight w:val="none"/>
        </w:rPr>
        <w:t xml:space="preserve">仪器</w:t>
      </w:r>
      <w:r>
        <w:rPr>
          <w:rFonts w:ascii="宋体" w:hAnsi="宋体" w:eastAsia="宋体"/>
          <w:sz w:val="21"/>
          <w:szCs w:val="21"/>
          <w:highlight w:val="none"/>
        </w:rPr>
        <w:t xml:space="preserve">型号、测序试剂批号备查</w:t>
      </w:r>
      <w:r>
        <w:rPr>
          <w:rFonts w:hint="eastAsia" w:ascii="宋体" w:hAnsi="宋体" w:eastAsia="宋体"/>
          <w:sz w:val="21"/>
          <w:szCs w:val="21"/>
          <w:highlight w:val="none"/>
        </w:rPr>
        <w:t xml:space="preserve">。</w:t>
      </w:r>
      <w:r/>
    </w:p>
    <w:p>
      <w:pPr>
        <w:numPr>
          <w:ilvl w:val="0"/>
          <w:numId w:val="0"/>
        </w:numPr>
        <w:jc w:val="both"/>
        <w:spacing w:after="0" w:line="360" w:lineRule="auto"/>
        <w:widowControl w:val="off"/>
        <w:rPr>
          <w:rFonts w:ascii="宋体" w:hAnsi="宋体" w:eastAsia="宋体"/>
          <w:sz w:val="21"/>
          <w:szCs w:val="21"/>
          <w:highlight w:val="none"/>
        </w:rPr>
      </w:pPr>
      <w:r>
        <w:rPr>
          <w:rFonts w:hint="default" w:ascii="宋体" w:hAnsi="宋体" w:eastAsia="宋体" w:cs="Times New Roman"/>
          <w:sz w:val="21"/>
          <w:szCs w:val="21"/>
          <w:highlight w:val="none"/>
          <w:lang w:val="en-US" w:eastAsia="zh-CN" w:bidi="ar-SA"/>
        </w:rPr>
        <w:t xml:space="preserve">（7）</w:t>
      </w:r>
      <w:r>
        <w:rPr>
          <w:rFonts w:ascii="宋体" w:hAnsi="宋体" w:eastAsia="宋体"/>
          <w:sz w:val="21"/>
          <w:szCs w:val="21"/>
          <w:highlight w:val="none"/>
        </w:rPr>
        <w:t xml:space="preserve">数据：</w:t>
      </w:r>
      <w:r>
        <w:rPr>
          <w:rFonts w:hint="eastAsia" w:ascii="宋体" w:hAnsi="宋体" w:eastAsia="宋体"/>
          <w:sz w:val="21"/>
          <w:szCs w:val="21"/>
          <w:highlight w:val="none"/>
        </w:rPr>
        <w:t xml:space="preserve">记录</w:t>
      </w:r>
      <w:r>
        <w:rPr>
          <w:rFonts w:ascii="宋体" w:hAnsi="宋体" w:eastAsia="宋体"/>
          <w:sz w:val="21"/>
          <w:szCs w:val="21"/>
          <w:highlight w:val="none"/>
        </w:rPr>
        <w:t xml:space="preserve">计算机软件的名字和版本号</w:t>
      </w:r>
      <w:r>
        <w:rPr>
          <w:rFonts w:hint="eastAsia" w:ascii="宋体" w:hAnsi="宋体" w:eastAsia="宋体"/>
          <w:sz w:val="21"/>
          <w:szCs w:val="21"/>
          <w:highlight w:val="none"/>
        </w:rPr>
        <w:t xml:space="preserve">备查。各项数据需保存备查或按院方要求返回医院。</w:t>
      </w:r>
      <w:r/>
    </w:p>
    <w:p>
      <w:pPr>
        <w:spacing w:after="0" w:line="360" w:lineRule="auto"/>
        <w:rPr>
          <w:rFonts w:hint="eastAsia" w:ascii="宋体" w:hAnsi="宋体" w:eastAsia="宋体"/>
          <w:sz w:val="21"/>
          <w:szCs w:val="21"/>
          <w:highlight w:val="none"/>
          <w:lang w:eastAsia="zh-CN"/>
        </w:rPr>
      </w:pPr>
      <w:r>
        <w:rPr>
          <w:rFonts w:hint="default" w:ascii="宋体" w:hAnsi="宋体" w:eastAsia="宋体" w:cs="Times New Roman"/>
          <w:sz w:val="21"/>
          <w:szCs w:val="21"/>
          <w:highlight w:val="none"/>
          <w:lang w:val="en-US" w:eastAsia="zh-CN" w:bidi="ar-SA"/>
        </w:rPr>
        <w:t xml:space="preserve">（8）</w:t>
      </w:r>
      <w:r>
        <w:rPr>
          <w:rFonts w:hint="eastAsia" w:ascii="宋体" w:hAnsi="宋体" w:eastAsia="宋体"/>
          <w:sz w:val="21"/>
          <w:szCs w:val="21"/>
          <w:highlight w:val="none"/>
        </w:rPr>
        <w:t xml:space="preserve">质控：</w:t>
      </w:r>
      <w:r>
        <w:rPr>
          <w:rFonts w:hint="eastAsia" w:ascii="宋体" w:hAnsi="宋体" w:cs="方正仿宋_GB2312"/>
          <w:szCs w:val="21"/>
          <w:highlight w:val="none"/>
        </w:rPr>
        <w:t xml:space="preserve">建有完善的质量管理体系，</w:t>
      </w:r>
      <w:r>
        <w:rPr>
          <w:rFonts w:hint="eastAsia" w:ascii="宋体" w:hAnsi="宋体"/>
          <w:sz w:val="21"/>
          <w:szCs w:val="21"/>
          <w:highlight w:val="none"/>
          <w:lang w:eastAsia="zh-CN"/>
        </w:rPr>
        <w:t xml:space="preserve">符合国家或省级相关质控管理要求</w:t>
      </w:r>
      <w:r>
        <w:rPr>
          <w:rFonts w:hint="eastAsia" w:ascii="宋体" w:hAnsi="宋体" w:cs="方正仿宋_GB2312"/>
          <w:szCs w:val="21"/>
          <w:highlight w:val="none"/>
          <w:lang w:val="en-US" w:eastAsia="zh-CN"/>
        </w:rPr>
        <w:t xml:space="preserve">。</w:t>
      </w:r>
      <w:r>
        <w:rPr>
          <w:rFonts w:hint="eastAsia" w:ascii="宋体" w:hAnsi="宋体" w:eastAsia="宋体"/>
          <w:sz w:val="21"/>
          <w:szCs w:val="21"/>
          <w:highlight w:val="none"/>
        </w:rPr>
        <w:t xml:space="preserve">接受医院以飞检的形式进行基因检测数据质控，保证检测数据的可靠性。</w:t>
      </w:r>
      <w:r/>
    </w:p>
    <w:p>
      <w:pPr>
        <w:numPr>
          <w:ilvl w:val="0"/>
          <w:numId w:val="0"/>
        </w:numPr>
        <w:jc w:val="both"/>
        <w:spacing w:after="0" w:line="360" w:lineRule="auto"/>
        <w:widowControl w:val="off"/>
        <w:rPr>
          <w:rFonts w:ascii="宋体" w:hAnsi="宋体" w:eastAsia="宋体"/>
          <w:sz w:val="21"/>
          <w:szCs w:val="21"/>
          <w:highlight w:val="none"/>
        </w:rPr>
      </w:pPr>
      <w:r>
        <w:rPr>
          <w:rFonts w:hint="default" w:ascii="宋体" w:hAnsi="宋体" w:eastAsia="宋体" w:cs="Times New Roman"/>
          <w:sz w:val="21"/>
          <w:szCs w:val="21"/>
          <w:highlight w:val="none"/>
          <w:lang w:val="en-US" w:eastAsia="zh-CN" w:bidi="ar-SA"/>
        </w:rPr>
        <w:t xml:space="preserve">（9）</w:t>
      </w:r>
      <w:r>
        <w:rPr>
          <w:rFonts w:ascii="宋体" w:hAnsi="宋体" w:eastAsia="宋体"/>
          <w:sz w:val="21"/>
          <w:szCs w:val="21"/>
          <w:highlight w:val="none"/>
        </w:rPr>
        <w:t xml:space="preserve">报告：</w:t>
      </w:r>
      <w:r>
        <w:rPr>
          <w:rFonts w:hint="eastAsia" w:ascii="宋体" w:hAnsi="宋体" w:eastAsia="宋体"/>
          <w:sz w:val="21"/>
          <w:szCs w:val="21"/>
          <w:highlight w:val="none"/>
        </w:rPr>
        <w:t xml:space="preserve">按照院方</w:t>
      </w:r>
      <w:r>
        <w:rPr>
          <w:rFonts w:ascii="宋体" w:hAnsi="宋体" w:eastAsia="宋体"/>
          <w:sz w:val="21"/>
          <w:szCs w:val="21"/>
          <w:highlight w:val="none"/>
        </w:rPr>
        <w:t xml:space="preserve">要求编辑报告内容</w:t>
      </w:r>
      <w:r>
        <w:rPr>
          <w:rFonts w:hint="eastAsia" w:ascii="宋体" w:hAnsi="宋体" w:eastAsia="宋体"/>
          <w:sz w:val="21"/>
          <w:szCs w:val="21"/>
          <w:highlight w:val="none"/>
        </w:rPr>
        <w:t xml:space="preserve">，并匹配院方信息系统</w:t>
      </w:r>
      <w:r>
        <w:rPr>
          <w:rFonts w:hint="eastAsia" w:ascii="宋体" w:hAnsi="宋体"/>
          <w:sz w:val="21"/>
          <w:szCs w:val="21"/>
          <w:highlight w:val="none"/>
          <w:lang w:eastAsia="zh-CN"/>
        </w:rPr>
        <w:t xml:space="preserve">，</w:t>
      </w:r>
      <w:r>
        <w:rPr>
          <w:rFonts w:hint="eastAsia" w:ascii="宋体" w:hAnsi="宋体" w:cs="方正仿宋_GB2312"/>
          <w:szCs w:val="21"/>
          <w:highlight w:val="none"/>
        </w:rPr>
        <w:t xml:space="preserve">实现检测结果的实时自动导入，接口费用由中标人承担。</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3.2.2提供免费的物流服务，能提供相应的样本接收手册等技术指导文件。由专职物流人员至院方指定地点按照样本类型分别对常温样本及冷藏样本进行分类，检查样本状态是否存在漏液、污染等情况，检查无问题后装入样本运转箱。根据标本转运要求，进行冷链和常温物流运输，且符合《GB</w:t>
      </w:r>
      <w:r>
        <w:rPr>
          <w:rFonts w:hint="eastAsia" w:ascii="宋体" w:hAnsi="宋体"/>
          <w:sz w:val="21"/>
          <w:szCs w:val="21"/>
          <w:highlight w:val="none"/>
          <w:lang w:val="en-US" w:eastAsia="zh-CN"/>
        </w:rPr>
        <w:t xml:space="preserve">/</w:t>
      </w:r>
      <w:r>
        <w:rPr>
          <w:rFonts w:hint="eastAsia" w:ascii="宋体" w:hAnsi="宋体" w:eastAsia="宋体"/>
          <w:sz w:val="21"/>
          <w:szCs w:val="21"/>
          <w:highlight w:val="none"/>
        </w:rPr>
        <w:t xml:space="preserve">T28577-20</w:t>
      </w:r>
      <w:r>
        <w:rPr>
          <w:rFonts w:hint="eastAsia" w:ascii="宋体" w:hAnsi="宋体"/>
          <w:sz w:val="21"/>
          <w:szCs w:val="21"/>
          <w:highlight w:val="none"/>
          <w:lang w:val="en-US" w:eastAsia="zh-CN"/>
        </w:rPr>
        <w:t xml:space="preserve">21</w:t>
      </w:r>
      <w:r>
        <w:rPr>
          <w:rFonts w:hint="eastAsia" w:ascii="宋体" w:hAnsi="宋体" w:eastAsia="宋体"/>
          <w:sz w:val="21"/>
          <w:szCs w:val="21"/>
          <w:highlight w:val="none"/>
        </w:rPr>
        <w:t xml:space="preserve">冷链物流分类与基本要求》与生物安全要求，确保运输过程的样品质量和环境安全。</w:t>
      </w:r>
      <w:r/>
    </w:p>
    <w:p>
      <w:pPr>
        <w:ind w:firstLine="42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投标人具有符合生物安全管理标准的样本储存条件，具备低温冷冻保存条件，能够按院方要求妥善保管、追溯及销毁检验后样本；实验剩余送检标本按院方要求返样。</w:t>
      </w:r>
      <w:r/>
    </w:p>
    <w:p>
      <w:pPr>
        <w:ind w:firstLine="420"/>
        <w:spacing w:after="0"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3.2.3为保证我院基因检测的数据、样本安全等，检测机构应保障服务过程中所使用的信息系统安全。我院对基因检测外送机构实现联网化监管，各机构应支持医院基因检测监管信息平台开通使用及维护。供应商信息系统需与医院信息平台对接。</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（1）与医院签订数据安全保密协议，严禁将数据泄露给其他机构和个人，并按照医院要求定期对数据进行转移和销毁。</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（2）对接触我院基因检测的相关人员进行备案登记，并保持人员信息及时更新。</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（3）支持与基因检测监管信息平台对接，上传数据，保证样本运输安全。</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（4）支持配备扫码枪，在样本签收，样本提取，建库扩增，上机，样本销毁时进行扫码操作，保证样本全流程监管。</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（5）支持在基因检测监管信息平台进行报告编辑提交，保证报告时限要求。</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（6）支持在基因检测监管信息平台提交检测数据，数据文件</w:t>
      </w:r>
      <w:r>
        <w:rPr>
          <w:rFonts w:hint="eastAsia" w:ascii="宋体" w:hAnsi="宋体"/>
          <w:sz w:val="21"/>
          <w:szCs w:val="21"/>
          <w:highlight w:val="none"/>
          <w:lang w:eastAsia="zh-CN"/>
        </w:rPr>
        <w:t xml:space="preserve">根据院方要求</w:t>
      </w:r>
      <w:r>
        <w:rPr>
          <w:rFonts w:hint="eastAsia" w:ascii="宋体" w:hAnsi="宋体" w:eastAsia="宋体"/>
          <w:sz w:val="21"/>
          <w:szCs w:val="21"/>
          <w:highlight w:val="none"/>
        </w:rPr>
        <w:t xml:space="preserve">以移动硬盘形式提交，保证检测数据安全。</w:t>
      </w:r>
      <w:r/>
    </w:p>
    <w:p>
      <w:pPr>
        <w:ind w:firstLine="632"/>
        <w:spacing w:after="0" w:line="360" w:lineRule="auto"/>
        <w:rPr>
          <w:rFonts w:hint="eastAsia" w:ascii="宋体" w:hAnsi="宋体" w:eastAsia="宋体"/>
          <w:sz w:val="21"/>
          <w:szCs w:val="21"/>
          <w:highlight w:val="none"/>
        </w:rPr>
      </w:pPr>
      <w:r>
        <w:rPr>
          <w:rFonts w:hint="eastAsia" w:ascii="宋体" w:hAnsi="宋体" w:eastAsia="宋体"/>
          <w:b/>
          <w:bCs/>
          <w:sz w:val="21"/>
          <w:szCs w:val="21"/>
          <w:highlight w:val="none"/>
        </w:rPr>
        <w:t xml:space="preserve">供应商数据保存存放必须在国内。</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3.2.4检测机构使用的基因参考数据库及文献至少3个月更新一次。</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3.2.5委托送检期间，检测机构应协助院方进行科研成果转化。</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3.2.6 检测样本、数据及相应转化成果等产权归属医院。</w:t>
      </w:r>
      <w:r/>
    </w:p>
    <w:p>
      <w:pPr>
        <w:spacing w:after="0"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4、考核内容与方法</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4.1委托送检合作期间，检测机构必须参加临床检验中心等机构组织的室间质评活动。对没有室间质评的项目应采用替代评价方案（如实验室间比对）。</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4.2检测项目均按日或检测批次进行室内质控，按月或季度提供室内质量控制报表，其内容包括但不限于质控检测数据、评判标准、质控分析、失控报告、整改措施。要求提供相关技术文档或SOP，并加盖公章。</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4.3检测机构不定期接受院方飞行检查。检查内容包括但不限于所有原始数据、操作流程和操作记录资料，质控数据，样本保存溯源记录。</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4.4 规定时间内出具检测报告，报告结果无重大差错。</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4.5具备科研产出。</w:t>
      </w:r>
      <w:r/>
    </w:p>
    <w:p>
      <w:pPr>
        <w:spacing w:after="0"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5、考核结果运用</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5.1委托送检合作期间，检测机构参加国家临床检验中心等机构组织的室间质评活动结果不合格，院方有权提前终止合作。</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5.2 检测机构无法反馈质控报告、质控报告不合格或质控报告作假，院方有权提前终止合作。</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5.3 检测机构不配合院方飞行检查或飞行检查不合格，院方有权提前终止合作。</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5.4院方对检验结果有异议，检测机构应及时免费复查。为避免医疗纠纷，必要时，免费为患者提供相关支持性检验项目的检验。</w:t>
      </w:r>
      <w:r/>
    </w:p>
    <w:p>
      <w:pPr>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赔偿责任：由于检测机构原因造成医疗质量、差错事故、检验报告签发延迟、危急值报告、生产安全、环境安全、信息保密、样本保存等方面的投诉及赔偿责任全部由投标人承担。</w:t>
      </w:r>
      <w:r/>
    </w:p>
    <w:p>
      <w:pPr>
        <w:ind w:firstLine="484"/>
        <w:spacing w:line="480" w:lineRule="auto"/>
        <w:tabs>
          <w:tab w:val="left" w:pos="851" w:leader="none"/>
          <w:tab w:val="left" w:pos="1276" w:leader="none"/>
          <w:tab w:val="left" w:pos="1418" w:leader="none"/>
        </w:tabs>
        <w:rPr>
          <w:rFonts w:hint="eastAsia" w:ascii="宋体" w:hAnsi="宋体" w:cs="宋体"/>
          <w:b/>
          <w:bCs/>
          <w:szCs w:val="21"/>
          <w:highlight w:val="none"/>
        </w:rPr>
        <w:outlineLvl w:val="1"/>
      </w:pPr>
      <w:r/>
      <w:bookmarkStart w:id="231" w:name="_Toc5682"/>
      <w:r/>
      <w:bookmarkStart w:id="232" w:name="_Toc26966"/>
      <w:r>
        <w:rPr>
          <w:rFonts w:hint="eastAsia" w:ascii="宋体" w:hAnsi="宋体" w:cs="宋体"/>
          <w:b/>
          <w:bCs/>
          <w:szCs w:val="21"/>
          <w:highlight w:val="none"/>
        </w:rPr>
        <w:t xml:space="preserve">五、</w:t>
      </w:r>
      <w:r>
        <w:rPr>
          <w:rFonts w:hint="eastAsia" w:ascii="宋体" w:hAnsi="宋体"/>
          <w:highlight w:val="none"/>
        </w:rPr>
        <w:t xml:space="preserve">★</w:t>
      </w:r>
      <w:r>
        <w:rPr>
          <w:rFonts w:hint="eastAsia" w:ascii="宋体" w:hAnsi="宋体" w:cs="宋体"/>
          <w:b/>
          <w:bCs/>
          <w:szCs w:val="21"/>
          <w:highlight w:val="none"/>
          <w:lang w:val="en-US" w:eastAsia="zh-CN"/>
        </w:rPr>
        <w:t xml:space="preserve">商务</w:t>
      </w:r>
      <w:r>
        <w:rPr>
          <w:rFonts w:hint="eastAsia" w:ascii="宋体" w:hAnsi="宋体" w:cs="宋体"/>
          <w:b/>
          <w:bCs/>
          <w:szCs w:val="21"/>
          <w:highlight w:val="none"/>
        </w:rPr>
        <w:t xml:space="preserve">要求</w:t>
      </w:r>
      <w:bookmarkEnd w:id="230"/>
      <w:r/>
      <w:bookmarkEnd w:id="231"/>
      <w:r/>
      <w:bookmarkEnd w:id="232"/>
      <w:r/>
      <w:r/>
    </w:p>
    <w:p>
      <w:pPr>
        <w:ind w:left="0"/>
        <w:keepLines w:val="0"/>
        <w:keepNext w:val="0"/>
        <w:pageBreakBefore w:val="0"/>
        <w:spacing w:line="360" w:lineRule="auto"/>
        <w:widowControl/>
        <w:rPr>
          <w:rFonts w:hint="eastAsia" w:ascii="宋体" w:hAnsi="宋体" w:eastAsia="宋体" w:cs="宋体"/>
          <w:b/>
          <w:bCs w:val="0"/>
          <w:color w:val="000000" w:themeColor="text1"/>
          <w:highlight w:val="none"/>
          <w14:textFill>
            <w14:solidFill>
              <w14:schemeClr w14:val="tx1"/>
            </w14:solidFill>
          </w14:textFill>
        </w:rPr>
        <w:outlineLvl w:val="9"/>
      </w:pPr>
      <w:r>
        <w:rPr>
          <w:rFonts w:hint="eastAsia" w:ascii="宋体" w:hAnsi="宋体" w:eastAsia="宋体" w:cs="宋体"/>
          <w:b/>
          <w:bCs w:val="0"/>
          <w:color w:val="000000" w:themeColor="text1"/>
          <w:highlight w:val="none"/>
          <w:lang w:val="en-US" w:eastAsia="zh-CN"/>
          <w14:textFill>
            <w14:solidFill>
              <w14:schemeClr w14:val="tx1"/>
            </w14:solidFill>
          </w14:textFill>
        </w:rPr>
        <w:t xml:space="preserve">1</w:t>
      </w:r>
      <w:r>
        <w:rPr>
          <w:rFonts w:hint="eastAsia" w:ascii="宋体" w:hAnsi="宋体" w:eastAsia="宋体" w:cs="宋体"/>
          <w:b/>
          <w:bCs w:val="0"/>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付款方式：</w:t>
      </w:r>
      <w:r>
        <w:rPr>
          <w:rFonts w:hint="eastAsia" w:ascii="宋体" w:hAnsi="宋体"/>
          <w:color w:val="000000" w:themeColor="text1"/>
          <w:highlight w:val="none"/>
          <w:lang w:val="en-US" w:eastAsia="zh-CN"/>
          <w14:textFill>
            <w14:solidFill>
              <w14:schemeClr w14:val="tx1"/>
            </w14:solidFill>
          </w14:textFill>
        </w:rPr>
        <w:t xml:space="preserve">根据中标人的中标单价，即（100%-优惠率）*</w:t>
      </w:r>
      <w:r>
        <w:rPr>
          <w:rFonts w:hint="eastAsia"/>
          <w:b/>
          <w:bCs/>
          <w:highlight w:val="none"/>
          <w:lang w:val="en-US" w:eastAsia="zh-CN"/>
        </w:rPr>
        <w:t xml:space="preserve">检测服务清单市场参考价</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采购人按实际发生工作量据实结算，从合同签订日期起</w:t>
      </w:r>
      <w:r>
        <w:rPr>
          <w:rFonts w:hint="eastAsia" w:ascii="宋体" w:hAnsi="宋体"/>
          <w:color w:val="000000" w:themeColor="text1"/>
          <w:szCs w:val="21"/>
          <w:highlight w:val="none"/>
          <w:u w:val="single"/>
          <w:lang w:val="en-US" w:eastAsia="zh-CN"/>
          <w14:textFill>
            <w14:solidFill>
              <w14:schemeClr w14:val="tx1"/>
            </w14:solidFill>
          </w14:textFill>
        </w:rPr>
        <w:t xml:space="preserve">  3个 </w:t>
      </w:r>
      <w:r>
        <w:rPr>
          <w:rFonts w:hint="eastAsia" w:ascii="宋体" w:hAnsi="宋体"/>
          <w:color w:val="000000" w:themeColor="text1"/>
          <w:szCs w:val="21"/>
          <w:highlight w:val="none"/>
          <w:u w:val="none"/>
          <w:lang w:val="en-US" w:eastAsia="zh-CN"/>
          <w14:textFill>
            <w14:solidFill>
              <w14:schemeClr w14:val="tx1"/>
            </w14:solidFill>
          </w14:textFill>
        </w:rPr>
        <w:t xml:space="preserve">月结算一次。</w:t>
      </w:r>
      <w:r/>
    </w:p>
    <w:p>
      <w:pPr>
        <w:ind w:left="0"/>
        <w:keepLines w:val="0"/>
        <w:keepNext w:val="0"/>
        <w:pageBreakBefore w:val="0"/>
        <w:spacing w:line="360" w:lineRule="auto"/>
        <w:widowControl/>
        <w:rPr>
          <w:rFonts w:hint="eastAsia" w:ascii="宋体" w:hAnsi="宋体" w:eastAsia="宋体" w:cs="宋体"/>
          <w:b/>
          <w:bCs w:val="0"/>
          <w:highlight w:val="none"/>
        </w:rPr>
        <w:outlineLvl w:val="9"/>
      </w:pPr>
      <w:r>
        <w:rPr>
          <w:rFonts w:hint="eastAsia" w:ascii="宋体" w:hAnsi="宋体" w:eastAsia="宋体" w:cs="宋体"/>
          <w:b/>
          <w:bCs w:val="0"/>
          <w:highlight w:val="none"/>
        </w:rPr>
        <w:t xml:space="preserve">2、服务期限</w:t>
      </w:r>
      <w:r/>
    </w:p>
    <w:p>
      <w:pPr>
        <w:ind w:left="0" w:firstLine="420"/>
        <w:keepLines w:val="0"/>
        <w:keepNext w:val="0"/>
        <w:pageBreakBefore w:val="0"/>
        <w:spacing w:line="360" w:lineRule="auto"/>
        <w:widowControl/>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本项目服务时间为一年。</w:t>
      </w:r>
      <w:r/>
    </w:p>
    <w:p>
      <w:pPr>
        <w:ind w:left="0"/>
        <w:keepLines w:val="0"/>
        <w:keepNext w:val="0"/>
        <w:pageBreakBefore w:val="0"/>
        <w:spacing w:line="360" w:lineRule="auto"/>
        <w:widowControl/>
        <w:rPr>
          <w:rFonts w:hint="eastAsia" w:ascii="宋体" w:hAnsi="宋体" w:eastAsia="宋体" w:cs="宋体"/>
          <w:b/>
          <w:bCs w:val="0"/>
          <w:highlight w:val="none"/>
        </w:rPr>
        <w:outlineLvl w:val="9"/>
      </w:pPr>
      <w:r>
        <w:rPr>
          <w:rFonts w:hint="eastAsia" w:ascii="宋体" w:hAnsi="宋体" w:cs="宋体"/>
          <w:b/>
          <w:bCs w:val="0"/>
          <w:highlight w:val="none"/>
          <w:lang w:val="en-US" w:eastAsia="zh-CN"/>
        </w:rPr>
        <w:t xml:space="preserve">3</w:t>
      </w:r>
      <w:r>
        <w:rPr>
          <w:rFonts w:hint="eastAsia" w:ascii="宋体" w:hAnsi="宋体" w:eastAsia="宋体" w:cs="宋体"/>
          <w:b/>
          <w:bCs w:val="0"/>
          <w:highlight w:val="none"/>
        </w:rPr>
        <w:t xml:space="preserve">、报价要求</w:t>
      </w:r>
      <w:r/>
    </w:p>
    <w:p>
      <w:pPr>
        <w:ind w:left="0" w:firstLine="420"/>
        <w:keepLines w:val="0"/>
        <w:keepNext w:val="0"/>
        <w:pageBreakBefore w:val="0"/>
        <w:spacing w:line="360" w:lineRule="auto"/>
        <w:widowControl w:val="off"/>
        <w:tabs>
          <w:tab w:val="left" w:pos="851" w:leader="none"/>
          <w:tab w:val="left" w:pos="1276" w:leader="none"/>
          <w:tab w:val="left" w:pos="1418" w:leader="none"/>
        </w:tabs>
        <w:rPr>
          <w:rFonts w:hint="default" w:ascii="宋体" w:hAnsi="宋体" w:eastAsia="宋体" w:cs="宋体"/>
          <w:b w:val="0"/>
          <w:bCs/>
          <w:highlight w:val="none"/>
          <w:lang w:val="en-US" w:eastAsia="zh-CN"/>
        </w:rPr>
        <w:outlineLvl w:val="9"/>
      </w:pPr>
      <w:r>
        <w:rPr>
          <w:rFonts w:hint="eastAsia" w:ascii="宋体" w:hAnsi="宋体" w:eastAsia="宋体" w:cs="宋体"/>
          <w:b w:val="0"/>
          <w:bCs/>
          <w:highlight w:val="none"/>
        </w:rPr>
        <w:t xml:space="preserve">本</w:t>
      </w:r>
      <w:r>
        <w:rPr>
          <w:rFonts w:hint="eastAsia" w:ascii="宋体" w:hAnsi="宋体" w:cs="宋体"/>
          <w:b w:val="0"/>
          <w:bCs/>
          <w:highlight w:val="none"/>
          <w:lang w:val="en-US" w:eastAsia="zh-CN"/>
        </w:rPr>
        <w:t xml:space="preserve">项目投标</w:t>
      </w:r>
      <w:r>
        <w:rPr>
          <w:rFonts w:hint="eastAsia" w:ascii="宋体" w:hAnsi="宋体" w:eastAsia="宋体" w:cs="宋体"/>
          <w:b w:val="0"/>
          <w:bCs/>
          <w:highlight w:val="none"/>
        </w:rPr>
        <w:t xml:space="preserve">报价以</w:t>
      </w:r>
      <w:r>
        <w:rPr>
          <w:rFonts w:hint="eastAsia" w:ascii="宋体" w:hAnsi="宋体" w:cs="宋体"/>
          <w:b w:val="0"/>
          <w:bCs/>
          <w:highlight w:val="none"/>
          <w:lang w:eastAsia="zh-CN"/>
        </w:rPr>
        <w:t xml:space="preserve">优惠率</w:t>
      </w:r>
      <w:r>
        <w:rPr>
          <w:rFonts w:hint="eastAsia" w:ascii="宋体" w:hAnsi="宋体" w:eastAsia="宋体" w:cs="宋体"/>
          <w:b w:val="0"/>
          <w:bCs/>
          <w:highlight w:val="none"/>
        </w:rPr>
        <w:t xml:space="preserve">形式进行报价，投标人在</w:t>
      </w:r>
      <w:r>
        <w:rPr>
          <w:rFonts w:hint="eastAsia"/>
          <w:b/>
          <w:bCs/>
          <w:highlight w:val="none"/>
          <w:lang w:val="en-US" w:eastAsia="zh-CN"/>
        </w:rPr>
        <w:t xml:space="preserve">检测服务清单市场参考价的</w:t>
      </w:r>
      <w:r>
        <w:rPr>
          <w:rFonts w:hint="eastAsia" w:ascii="宋体" w:hAnsi="宋体" w:eastAsia="宋体" w:cs="宋体"/>
          <w:b w:val="0"/>
          <w:bCs/>
          <w:highlight w:val="none"/>
        </w:rPr>
        <w:t xml:space="preserve">基础上报出</w:t>
      </w:r>
      <w:r>
        <w:rPr>
          <w:rFonts w:hint="eastAsia" w:ascii="宋体" w:hAnsi="宋体" w:cs="宋体"/>
          <w:b w:val="0"/>
          <w:bCs/>
          <w:highlight w:val="none"/>
          <w:lang w:eastAsia="zh-CN"/>
        </w:rPr>
        <w:t xml:space="preserve">优惠率</w:t>
      </w:r>
      <w:r>
        <w:rPr>
          <w:rFonts w:hint="eastAsia" w:ascii="宋体" w:hAnsi="宋体" w:eastAsia="宋体" w:cs="宋体"/>
          <w:b w:val="0"/>
          <w:bCs/>
          <w:highlight w:val="none"/>
        </w:rPr>
        <w:t xml:space="preserve">，</w:t>
      </w:r>
      <w:r>
        <w:rPr>
          <w:rFonts w:hint="eastAsia" w:ascii="宋体" w:hAnsi="宋体" w:cs="宋体"/>
          <w:b w:val="0"/>
          <w:bCs/>
          <w:highlight w:val="none"/>
          <w:lang w:val="en-US" w:eastAsia="zh-CN"/>
        </w:rPr>
        <w:t xml:space="preserve">高通量</w:t>
      </w:r>
      <w:r>
        <w:rPr>
          <w:rFonts w:hint="eastAsia" w:ascii="宋体" w:hAnsi="宋体" w:eastAsia="宋体" w:cs="宋体"/>
          <w:b w:val="0"/>
          <w:bCs/>
          <w:highlight w:val="none"/>
        </w:rPr>
        <w:t xml:space="preserve">检验项目</w:t>
      </w:r>
      <w:r>
        <w:rPr>
          <w:rFonts w:hint="eastAsia" w:ascii="宋体" w:hAnsi="宋体" w:cs="宋体"/>
          <w:b w:val="0"/>
          <w:bCs/>
          <w:highlight w:val="none"/>
          <w:lang w:eastAsia="zh-CN"/>
        </w:rPr>
        <w:t xml:space="preserve">（</w:t>
      </w:r>
      <w:r>
        <w:rPr>
          <w:rFonts w:hint="eastAsia" w:ascii="宋体" w:hAnsi="宋体" w:cs="宋体"/>
          <w:b w:val="0"/>
          <w:bCs/>
          <w:highlight w:val="none"/>
          <w:lang w:val="en-US" w:eastAsia="zh-CN"/>
        </w:rPr>
        <w:t xml:space="preserve">包2</w:t>
      </w:r>
      <w:r>
        <w:rPr>
          <w:rFonts w:hint="eastAsia" w:ascii="宋体" w:hAnsi="宋体" w:cs="宋体"/>
          <w:b w:val="0"/>
          <w:bCs/>
          <w:highlight w:val="none"/>
          <w:lang w:eastAsia="zh-CN"/>
        </w:rPr>
        <w:t xml:space="preserve">）</w:t>
      </w:r>
      <w:r>
        <w:rPr>
          <w:rFonts w:hint="eastAsia" w:ascii="宋体" w:hAnsi="宋体" w:cs="宋体"/>
          <w:b w:val="0"/>
          <w:bCs/>
          <w:highlight w:val="none"/>
          <w:lang w:val="en-US" w:eastAsia="zh-CN"/>
        </w:rPr>
        <w:t xml:space="preserve">优惠率</w:t>
      </w:r>
      <w:r>
        <w:rPr>
          <w:rFonts w:hint="eastAsia" w:ascii="宋体" w:hAnsi="宋体" w:eastAsia="宋体" w:cs="宋体"/>
          <w:b w:val="0"/>
          <w:bCs/>
          <w:highlight w:val="none"/>
        </w:rPr>
        <w:t xml:space="preserve">报价不</w:t>
      </w:r>
      <w:r>
        <w:rPr>
          <w:rFonts w:hint="eastAsia" w:ascii="宋体" w:hAnsi="宋体" w:cs="宋体"/>
          <w:b w:val="0"/>
          <w:bCs/>
          <w:highlight w:val="none"/>
          <w:lang w:val="en-US" w:eastAsia="zh-CN"/>
        </w:rPr>
        <w:t xml:space="preserve">低</w:t>
      </w:r>
      <w:r>
        <w:rPr>
          <w:rFonts w:hint="eastAsia" w:ascii="宋体" w:hAnsi="宋体" w:eastAsia="宋体" w:cs="宋体"/>
          <w:b w:val="0"/>
          <w:bCs/>
          <w:highlight w:val="none"/>
        </w:rPr>
        <w:t xml:space="preserve">于</w:t>
      </w:r>
      <w:r>
        <w:rPr>
          <w:rFonts w:hint="eastAsia" w:ascii="宋体" w:hAnsi="宋体" w:cs="宋体"/>
          <w:b w:val="0"/>
          <w:bCs/>
          <w:highlight w:val="none"/>
          <w:lang w:val="en-US" w:eastAsia="zh-CN"/>
        </w:rPr>
        <w:t xml:space="preserve">40</w:t>
      </w:r>
      <w:r>
        <w:rPr>
          <w:rFonts w:hint="eastAsia" w:ascii="宋体" w:hAnsi="宋体" w:eastAsia="宋体" w:cs="宋体"/>
          <w:b w:val="0"/>
          <w:bCs/>
          <w:highlight w:val="none"/>
        </w:rPr>
        <w:t xml:space="preserve">%</w:t>
      </w:r>
      <w:r>
        <w:rPr>
          <w:rFonts w:hint="eastAsia" w:ascii="宋体" w:hAnsi="宋体" w:cs="宋体"/>
          <w:b w:val="0"/>
          <w:bCs/>
          <w:highlight w:val="none"/>
          <w:lang w:eastAsia="zh-CN"/>
        </w:rPr>
        <w:t xml:space="preserve">。</w:t>
      </w:r>
      <w:r>
        <w:rPr>
          <w:rFonts w:hint="eastAsia" w:ascii="宋体" w:hAnsi="宋体" w:eastAsia="宋体" w:cs="宋体"/>
          <w:b w:val="0"/>
          <w:bCs/>
          <w:highlight w:val="none"/>
        </w:rPr>
        <w:t xml:space="preserve">举例：100元的检测项目，投标人以</w:t>
      </w:r>
      <w:r>
        <w:rPr>
          <w:rFonts w:hint="eastAsia" w:ascii="宋体" w:hAnsi="宋体" w:cs="宋体"/>
          <w:b w:val="0"/>
          <w:bCs/>
          <w:highlight w:val="none"/>
          <w:lang w:val="en-US" w:eastAsia="zh-CN"/>
        </w:rPr>
        <w:t xml:space="preserve">40</w:t>
      </w:r>
      <w:r>
        <w:rPr>
          <w:rFonts w:hint="eastAsia" w:ascii="宋体" w:hAnsi="宋体" w:eastAsia="宋体" w:cs="宋体"/>
          <w:b w:val="0"/>
          <w:bCs/>
          <w:highlight w:val="none"/>
        </w:rPr>
        <w:t xml:space="preserve">元销售给采购人，</w:t>
      </w:r>
      <w:r>
        <w:rPr>
          <w:rFonts w:hint="eastAsia" w:ascii="宋体" w:hAnsi="宋体" w:cs="宋体"/>
          <w:b w:val="0"/>
          <w:bCs/>
          <w:highlight w:val="none"/>
          <w:lang w:val="en-US" w:eastAsia="zh-CN"/>
        </w:rPr>
        <w:t xml:space="preserve">优惠率</w:t>
      </w:r>
      <w:r>
        <w:rPr>
          <w:rFonts w:hint="eastAsia" w:ascii="宋体" w:hAnsi="宋体" w:eastAsia="宋体" w:cs="宋体"/>
          <w:b w:val="0"/>
          <w:bCs/>
          <w:highlight w:val="none"/>
        </w:rPr>
        <w:t xml:space="preserve">填写为</w:t>
      </w:r>
      <w:r>
        <w:rPr>
          <w:rFonts w:hint="eastAsia" w:ascii="宋体" w:hAnsi="宋体" w:cs="宋体"/>
          <w:b w:val="0"/>
          <w:bCs/>
          <w:highlight w:val="none"/>
          <w:lang w:val="en-US" w:eastAsia="zh-CN"/>
        </w:rPr>
        <w:t xml:space="preserve">60</w:t>
      </w:r>
      <w:r>
        <w:rPr>
          <w:rFonts w:hint="eastAsia" w:ascii="宋体" w:hAnsi="宋体" w:eastAsia="宋体" w:cs="宋体"/>
          <w:b w:val="0"/>
          <w:bCs/>
          <w:highlight w:val="none"/>
        </w:rPr>
        <w:t xml:space="preserve">.00%（报价数值保留 2位小数），最终结算价格=</w:t>
      </w:r>
      <w:r>
        <w:rPr>
          <w:rFonts w:hint="eastAsia"/>
          <w:b/>
          <w:bCs/>
          <w:highlight w:val="none"/>
          <w:lang w:val="en-US" w:eastAsia="zh-CN"/>
        </w:rPr>
        <w:t xml:space="preserve">检测服务清单市场参考价</w:t>
      </w:r>
      <w:r>
        <w:rPr>
          <w:rFonts w:hint="eastAsia" w:ascii="宋体" w:hAnsi="宋体" w:eastAsia="宋体" w:cs="宋体"/>
          <w:b w:val="0"/>
          <w:bCs/>
          <w:highlight w:val="none"/>
        </w:rPr>
        <w:t xml:space="preserve">×</w:t>
      </w:r>
      <w:r>
        <w:rPr>
          <w:rFonts w:hint="eastAsia" w:ascii="宋体" w:hAnsi="宋体" w:cs="宋体"/>
          <w:b w:val="0"/>
          <w:bCs/>
          <w:highlight w:val="none"/>
          <w:lang w:eastAsia="zh-CN"/>
        </w:rPr>
        <w:t xml:space="preserve">（</w:t>
      </w:r>
      <w:r>
        <w:rPr>
          <w:rFonts w:hint="eastAsia" w:ascii="宋体" w:hAnsi="宋体" w:cs="宋体"/>
          <w:b w:val="0"/>
          <w:bCs/>
          <w:highlight w:val="none"/>
          <w:lang w:val="en-US" w:eastAsia="zh-CN"/>
        </w:rPr>
        <w:t xml:space="preserve">100%-</w:t>
      </w:r>
      <w:r>
        <w:rPr>
          <w:rFonts w:hint="eastAsia" w:ascii="宋体" w:hAnsi="宋体" w:cs="宋体"/>
          <w:b w:val="0"/>
          <w:bCs/>
          <w:highlight w:val="none"/>
          <w:lang w:eastAsia="zh-CN"/>
        </w:rPr>
        <w:t xml:space="preserve">优惠率）</w:t>
      </w:r>
      <w:r>
        <w:rPr>
          <w:rFonts w:hint="eastAsia" w:ascii="宋体" w:hAnsi="宋体" w:eastAsia="宋体" w:cs="宋体"/>
          <w:b w:val="0"/>
          <w:bCs/>
          <w:highlight w:val="none"/>
        </w:rPr>
        <w:t xml:space="preserve">。</w:t>
      </w:r>
      <w:r>
        <w:rPr>
          <w:rFonts w:hint="eastAsia" w:ascii="宋体" w:hAnsi="宋体" w:cs="宋体"/>
          <w:b w:val="0"/>
          <w:bCs/>
          <w:highlight w:val="none"/>
          <w:lang w:val="en-US" w:eastAsia="zh-CN"/>
        </w:rPr>
        <w:t xml:space="preserve">若</w:t>
      </w:r>
      <w:r>
        <w:rPr>
          <w:rFonts w:hint="eastAsia" w:ascii="宋体" w:hAnsi="宋体" w:eastAsia="宋体" w:cs="宋体"/>
          <w:b w:val="0"/>
          <w:bCs/>
          <w:highlight w:val="none"/>
        </w:rPr>
        <w:t xml:space="preserve">《江苏省医疗服务项目价格手册》</w:t>
      </w:r>
      <w:r>
        <w:rPr>
          <w:rFonts w:hint="eastAsia" w:ascii="宋体" w:hAnsi="宋体" w:cs="宋体"/>
          <w:b w:val="0"/>
          <w:bCs/>
          <w:highlight w:val="none"/>
          <w:lang w:val="en-US" w:eastAsia="zh-CN"/>
        </w:rPr>
        <w:t xml:space="preserve">调整，</w:t>
      </w:r>
      <w:r>
        <w:rPr>
          <w:rFonts w:hint="eastAsia"/>
          <w:b/>
          <w:bCs/>
          <w:highlight w:val="none"/>
          <w:lang w:val="en-US" w:eastAsia="zh-CN"/>
        </w:rPr>
        <w:t xml:space="preserve">检测服务清单市场参考价也随之同步调整。</w:t>
      </w:r>
      <w:r/>
    </w:p>
    <w:p>
      <w:pPr>
        <w:ind w:left="0" w:firstLine="420"/>
        <w:keepLines w:val="0"/>
        <w:keepNext w:val="0"/>
        <w:pageBreakBefore w:val="0"/>
        <w:spacing w:line="36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合同只签订单价，不定数量。报价应包括投标人</w:t>
      </w:r>
      <w:r>
        <w:rPr>
          <w:rFonts w:hint="eastAsia" w:ascii="宋体" w:hAnsi="宋体" w:cs="宋体"/>
          <w:b w:val="0"/>
          <w:bCs/>
          <w:highlight w:val="none"/>
          <w:lang w:val="en-US" w:eastAsia="zh-CN"/>
        </w:rPr>
        <w:t xml:space="preserve">中标</w:t>
      </w:r>
      <w:r>
        <w:rPr>
          <w:rFonts w:hint="eastAsia" w:ascii="宋体" w:hAnsi="宋体" w:eastAsia="宋体" w:cs="宋体"/>
          <w:b w:val="0"/>
          <w:bCs/>
          <w:highlight w:val="none"/>
        </w:rPr>
        <w:t xml:space="preserve">后为完成合同规定服务范围的全部工作需支付的一切费用，其应包括人员工资、税金、政策性文件规定及合同包含的所有风险、责任等各项应有费用。在合同期内所执行的价格必须与</w:t>
      </w:r>
      <w:r>
        <w:rPr>
          <w:rFonts w:hint="eastAsia" w:ascii="宋体" w:hAnsi="宋体" w:cs="宋体"/>
          <w:b w:val="0"/>
          <w:bCs/>
          <w:highlight w:val="none"/>
          <w:lang w:val="en-US" w:eastAsia="zh-CN"/>
        </w:rPr>
        <w:t xml:space="preserve">中标</w:t>
      </w:r>
      <w:r>
        <w:rPr>
          <w:rFonts w:hint="eastAsia" w:ascii="宋体" w:hAnsi="宋体" w:eastAsia="宋体" w:cs="宋体"/>
          <w:b w:val="0"/>
          <w:bCs/>
          <w:highlight w:val="none"/>
        </w:rPr>
        <w:t xml:space="preserve">价格一致，在合同期执行期内不得随意改变。</w:t>
      </w:r>
      <w:r/>
    </w:p>
    <w:p>
      <w:pPr>
        <w:ind w:left="0"/>
        <w:keepLines w:val="0"/>
        <w:keepNext w:val="0"/>
        <w:pageBreakBefore w:val="0"/>
        <w:spacing w:line="360" w:lineRule="auto"/>
        <w:widowControl/>
        <w:rPr>
          <w:rFonts w:hint="eastAsia" w:ascii="宋体" w:hAnsi="宋体" w:eastAsia="宋体" w:cs="宋体"/>
          <w:b/>
          <w:bCs w:val="0"/>
          <w:highlight w:val="none"/>
        </w:rPr>
        <w:outlineLvl w:val="9"/>
      </w:pPr>
      <w:r>
        <w:rPr>
          <w:rFonts w:hint="eastAsia" w:ascii="宋体" w:hAnsi="宋体" w:cs="宋体"/>
          <w:b/>
          <w:bCs w:val="0"/>
          <w:highlight w:val="none"/>
          <w:lang w:val="en-US" w:eastAsia="zh-CN"/>
        </w:rPr>
        <w:t xml:space="preserve">4</w:t>
      </w:r>
      <w:r>
        <w:rPr>
          <w:rFonts w:hint="eastAsia" w:ascii="宋体" w:hAnsi="宋体" w:eastAsia="宋体" w:cs="宋体"/>
          <w:b/>
          <w:bCs w:val="0"/>
          <w:highlight w:val="none"/>
        </w:rPr>
        <w:t xml:space="preserve">、验收要求</w:t>
      </w:r>
      <w:r/>
    </w:p>
    <w:p>
      <w:pPr>
        <w:ind w:left="0" w:firstLine="420"/>
        <w:keepLines w:val="0"/>
        <w:keepNext w:val="0"/>
        <w:pageBreakBefore w:val="0"/>
        <w:spacing w:line="36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1）每月初提供前一月项目室内质控结果，每季度提供室内质控季度结果分析，每年初提供前一年项目室间质评结果（如部分项目无室间质评，则需进行该项目实验室室间比对）；每半年免费检测院方提供的两份质控标本（第三方质控品或已知结果的标本）。</w:t>
      </w:r>
      <w:r/>
    </w:p>
    <w:p>
      <w:pPr>
        <w:ind w:left="0" w:firstLine="420"/>
        <w:keepLines w:val="0"/>
        <w:keepNext w:val="0"/>
        <w:pageBreakBefore w:val="0"/>
        <w:spacing w:line="36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eastAsia="宋体" w:cs="宋体"/>
          <w:b w:val="0"/>
          <w:bCs/>
          <w:highlight w:val="none"/>
        </w:rPr>
        <w:t xml:space="preserve">（2）采购人如果认为送检标本的检验结果存在异常情况，</w:t>
      </w:r>
      <w:r>
        <w:rPr>
          <w:rFonts w:hint="eastAsia" w:ascii="宋体" w:hAnsi="宋体" w:cs="宋体"/>
          <w:b w:val="0"/>
          <w:bCs/>
          <w:highlight w:val="none"/>
          <w:lang w:val="en-US" w:eastAsia="zh-CN"/>
        </w:rPr>
        <w:t xml:space="preserve">中标人</w:t>
      </w:r>
      <w:r>
        <w:rPr>
          <w:rFonts w:hint="eastAsia" w:ascii="宋体" w:hAnsi="宋体" w:eastAsia="宋体" w:cs="宋体"/>
          <w:b w:val="0"/>
          <w:bCs/>
          <w:highlight w:val="none"/>
        </w:rPr>
        <w:t xml:space="preserve">需提供对该送检标本进行检验的质控数据，经双方共同分析、协商后，决定该送检标本异常结果的责任方。或将保留该送检标本送双方都认可的第三方检测机构进行检测，以第三方检测机构的检验结果为准认定责任方，所产生的检测费用由责任方承担。</w:t>
      </w:r>
      <w:r/>
    </w:p>
    <w:p>
      <w:pPr>
        <w:ind w:left="0"/>
        <w:keepLines w:val="0"/>
        <w:keepNext w:val="0"/>
        <w:pageBreakBefore w:val="0"/>
        <w:spacing w:line="360" w:lineRule="auto"/>
        <w:widowControl/>
        <w:rPr>
          <w:rFonts w:hint="eastAsia" w:ascii="宋体" w:hAnsi="宋体" w:eastAsia="宋体" w:cs="宋体"/>
          <w:b/>
          <w:bCs w:val="0"/>
          <w:highlight w:val="none"/>
        </w:rPr>
        <w:outlineLvl w:val="9"/>
      </w:pPr>
      <w:r>
        <w:rPr>
          <w:rFonts w:hint="eastAsia" w:ascii="宋体" w:hAnsi="宋体" w:cs="宋体"/>
          <w:b/>
          <w:bCs w:val="0"/>
          <w:highlight w:val="none"/>
          <w:lang w:val="en-US" w:eastAsia="zh-CN"/>
        </w:rPr>
        <w:t xml:space="preserve">5</w:t>
      </w:r>
      <w:r>
        <w:rPr>
          <w:rFonts w:hint="eastAsia" w:ascii="宋体" w:hAnsi="宋体" w:eastAsia="宋体" w:cs="宋体"/>
          <w:b/>
          <w:bCs w:val="0"/>
          <w:highlight w:val="none"/>
        </w:rPr>
        <w:t xml:space="preserve">、</w:t>
      </w:r>
      <w:r>
        <w:rPr>
          <w:rFonts w:hint="eastAsia" w:ascii="宋体" w:hAnsi="宋体" w:eastAsia="宋体" w:cs="宋体"/>
          <w:b/>
          <w:bCs w:val="0"/>
          <w:highlight w:val="none"/>
          <w:lang w:val="en-US" w:eastAsia="zh-CN"/>
        </w:rPr>
        <w:t xml:space="preserve">其他</w:t>
      </w:r>
      <w:r>
        <w:rPr>
          <w:rFonts w:hint="eastAsia" w:ascii="宋体" w:hAnsi="宋体" w:eastAsia="宋体" w:cs="宋体"/>
          <w:b/>
          <w:bCs w:val="0"/>
          <w:highlight w:val="none"/>
        </w:rPr>
        <w:t xml:space="preserve">要求</w:t>
      </w:r>
      <w:r/>
    </w:p>
    <w:p>
      <w:pPr>
        <w:ind w:left="0" w:firstLine="420"/>
        <w:keepLines w:val="0"/>
        <w:keepNext w:val="0"/>
        <w:pageBreakBefore w:val="0"/>
        <w:spacing w:line="360" w:lineRule="auto"/>
        <w:widowControl w:val="off"/>
        <w:tabs>
          <w:tab w:val="left" w:pos="851" w:leader="none"/>
          <w:tab w:val="left" w:pos="1276" w:leader="none"/>
          <w:tab w:val="left" w:pos="1418" w:leader="none"/>
        </w:tabs>
        <w:rPr>
          <w:rFonts w:hint="eastAsia" w:ascii="宋体" w:hAnsi="宋体" w:eastAsia="宋体" w:cs="宋体"/>
          <w:b w:val="0"/>
          <w:bCs/>
          <w:highlight w:val="none"/>
        </w:rPr>
        <w:outlineLvl w:val="9"/>
      </w:pPr>
      <w:r>
        <w:rPr>
          <w:rFonts w:hint="eastAsia" w:ascii="宋体" w:hAnsi="宋体" w:cs="宋体"/>
          <w:b w:val="0"/>
          <w:bCs/>
          <w:highlight w:val="none"/>
          <w:lang w:eastAsia="zh-CN"/>
        </w:rPr>
        <w:t xml:space="preserve">（</w:t>
      </w:r>
      <w:r>
        <w:rPr>
          <w:rFonts w:hint="eastAsia" w:ascii="宋体" w:hAnsi="宋体" w:cs="宋体"/>
          <w:b w:val="0"/>
          <w:bCs/>
          <w:highlight w:val="none"/>
          <w:lang w:val="en-US" w:eastAsia="zh-CN"/>
        </w:rPr>
        <w:t xml:space="preserve">1</w:t>
      </w:r>
      <w:r>
        <w:rPr>
          <w:rFonts w:hint="eastAsia" w:ascii="宋体" w:hAnsi="宋体" w:cs="宋体"/>
          <w:b w:val="0"/>
          <w:bCs/>
          <w:highlight w:val="none"/>
          <w:lang w:eastAsia="zh-CN"/>
        </w:rPr>
        <w:t xml:space="preserve">）</w:t>
      </w:r>
      <w:r>
        <w:rPr>
          <w:rFonts w:hint="eastAsia" w:ascii="宋体" w:hAnsi="宋体" w:eastAsia="宋体" w:cs="宋体"/>
          <w:b w:val="0"/>
          <w:bCs/>
          <w:highlight w:val="none"/>
        </w:rPr>
        <w:t xml:space="preserve">后期结合政策等变化，</w:t>
      </w:r>
      <w:r>
        <w:rPr>
          <w:rFonts w:hint="eastAsia" w:ascii="宋体" w:hAnsi="宋体" w:cs="宋体"/>
          <w:b w:val="0"/>
          <w:bCs/>
          <w:highlight w:val="none"/>
          <w:lang w:val="en-US" w:eastAsia="zh-CN"/>
        </w:rPr>
        <w:t xml:space="preserve">医院</w:t>
      </w:r>
      <w:r>
        <w:rPr>
          <w:rFonts w:hint="eastAsia" w:ascii="宋体" w:hAnsi="宋体" w:eastAsia="宋体" w:cs="宋体"/>
          <w:b w:val="0"/>
          <w:bCs/>
          <w:highlight w:val="none"/>
        </w:rPr>
        <w:t xml:space="preserve">将增加或回收部分外送检验项目。</w:t>
      </w:r>
      <w:r/>
    </w:p>
    <w:p>
      <w:pPr>
        <w:ind w:left="0" w:firstLine="420"/>
        <w:keepLines w:val="0"/>
        <w:keepNext w:val="0"/>
        <w:pageBreakBefore w:val="0"/>
        <w:spacing w:line="360" w:lineRule="auto"/>
        <w:widowControl w:val="off"/>
        <w:tabs>
          <w:tab w:val="left" w:pos="851" w:leader="none"/>
          <w:tab w:val="left" w:pos="1276" w:leader="none"/>
          <w:tab w:val="left" w:pos="1418" w:leader="none"/>
        </w:tabs>
        <w:rPr>
          <w:rFonts w:hint="eastAsia" w:ascii="宋体" w:hAnsi="宋体" w:eastAsia="宋体" w:cs="宋体"/>
          <w:b w:val="0"/>
          <w:bCs/>
          <w:highlight w:val="none"/>
          <w:lang w:eastAsia="zh-CN"/>
        </w:rPr>
        <w:outlineLvl w:val="9"/>
      </w:pP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2</w:t>
      </w:r>
      <w:r>
        <w:rPr>
          <w:rFonts w:hint="eastAsia" w:ascii="宋体" w:hAnsi="宋体" w:cs="宋体"/>
          <w:b w:val="0"/>
          <w:highlight w:val="none"/>
          <w:lang w:eastAsia="zh-CN"/>
        </w:rPr>
        <w:t xml:space="preserve">）</w:t>
      </w:r>
      <w:r>
        <w:rPr>
          <w:rFonts w:hint="eastAsia" w:ascii="宋体" w:hAnsi="宋体" w:cs="宋体"/>
          <w:b w:val="0"/>
          <w:highlight w:val="none"/>
        </w:rPr>
        <w:t xml:space="preserve">投标人</w:t>
      </w:r>
      <w:r>
        <w:rPr>
          <w:rFonts w:hint="eastAsia" w:ascii="宋体" w:hAnsi="宋体" w:cs="宋体"/>
          <w:b w:val="0"/>
          <w:highlight w:val="none"/>
          <w:lang w:val="en-US" w:eastAsia="zh-CN"/>
        </w:rPr>
        <w:t xml:space="preserve">具备</w:t>
      </w:r>
      <w:r>
        <w:rPr>
          <w:rFonts w:hint="eastAsia" w:ascii="宋体" w:hAnsi="宋体" w:cs="宋体"/>
          <w:b w:val="0"/>
          <w:highlight w:val="none"/>
        </w:rPr>
        <w:t xml:space="preserve">本项目所配备的高通量测序仪等检测仪器具备NMPA批准的医疗器械注册证。</w:t>
      </w: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提供承诺函，格式自拟</w:t>
      </w:r>
      <w:r>
        <w:rPr>
          <w:rFonts w:hint="eastAsia" w:ascii="宋体" w:hAnsi="宋体" w:cs="宋体"/>
          <w:b w:val="0"/>
          <w:highlight w:val="none"/>
          <w:lang w:eastAsia="zh-CN"/>
        </w:rPr>
        <w:t xml:space="preserve">）</w:t>
      </w:r>
      <w:r/>
    </w:p>
    <w:p>
      <w:pPr>
        <w:ind w:left="425"/>
        <w:spacing w:line="480" w:lineRule="auto"/>
        <w:tabs>
          <w:tab w:val="left" w:pos="851" w:leader="none"/>
          <w:tab w:val="left" w:pos="1276" w:leader="none"/>
          <w:tab w:val="left" w:pos="1418" w:leader="none"/>
        </w:tabs>
        <w:rPr>
          <w:rFonts w:hint="eastAsia" w:ascii="宋体" w:hAnsi="宋体"/>
          <w:b/>
          <w:highlight w:val="none"/>
        </w:rPr>
        <w:outlineLvl w:val="1"/>
      </w:pPr>
      <w:r/>
      <w:bookmarkStart w:id="233" w:name="_Toc25569"/>
      <w:r/>
      <w:bookmarkStart w:id="234" w:name="_Toc27513"/>
      <w:r/>
      <w:bookmarkStart w:id="235" w:name="_Toc28546"/>
      <w:r>
        <w:rPr>
          <w:rFonts w:hint="eastAsia" w:ascii="宋体" w:hAnsi="宋体"/>
          <w:b/>
          <w:highlight w:val="none"/>
          <w:lang w:val="en-US" w:eastAsia="zh-CN"/>
        </w:rPr>
        <w:t xml:space="preserve">六</w:t>
      </w:r>
      <w:r>
        <w:rPr>
          <w:rFonts w:hint="eastAsia" w:ascii="宋体" w:hAnsi="宋体"/>
          <w:b/>
          <w:highlight w:val="none"/>
        </w:rPr>
        <w:t xml:space="preserve">、说明</w:t>
      </w:r>
      <w:bookmarkEnd w:id="233"/>
      <w:r/>
      <w:bookmarkEnd w:id="234"/>
      <w:r/>
      <w:bookmarkEnd w:id="235"/>
      <w:r/>
      <w:r/>
    </w:p>
    <w:p>
      <w:pPr>
        <w:ind w:left="425"/>
        <w:spacing w:line="360" w:lineRule="auto"/>
        <w:tabs>
          <w:tab w:val="left" w:pos="851" w:leader="none"/>
          <w:tab w:val="left" w:pos="1276" w:leader="none"/>
          <w:tab w:val="left" w:pos="1418" w:leader="none"/>
        </w:tabs>
        <w:rPr>
          <w:rFonts w:hint="eastAsia" w:ascii="宋体" w:hAnsi="宋体"/>
          <w:bCs/>
          <w:highlight w:val="none"/>
        </w:rPr>
      </w:pPr>
      <w:r>
        <w:rPr>
          <w:rFonts w:hint="eastAsia" w:ascii="宋体" w:hAnsi="宋体"/>
          <w:bCs/>
          <w:highlight w:val="none"/>
        </w:rPr>
        <w:t xml:space="preserve">上述要求中标注“</w:t>
      </w:r>
      <w:r>
        <w:rPr>
          <w:rFonts w:hint="eastAsia" w:ascii="宋体" w:hAnsi="宋体"/>
          <w:highlight w:val="none"/>
        </w:rPr>
        <w:t xml:space="preserve">★</w:t>
      </w:r>
      <w:r>
        <w:rPr>
          <w:rFonts w:hint="eastAsia" w:ascii="宋体" w:hAnsi="宋体"/>
          <w:bCs/>
          <w:highlight w:val="none"/>
        </w:rPr>
        <w:t xml:space="preserve">”符号的条款为实质性条款，</w:t>
      </w:r>
      <w:r>
        <w:rPr>
          <w:rFonts w:hint="eastAsia" w:ascii="宋体" w:hAnsi="宋体"/>
          <w:b/>
          <w:highlight w:val="none"/>
        </w:rPr>
        <w:t xml:space="preserve">不接受负偏离，否则投标无效。</w:t>
      </w:r>
      <w:r/>
    </w:p>
    <w:p>
      <w:pPr>
        <w:jc w:val="left"/>
        <w:widowControl/>
        <w:rPr>
          <w:rFonts w:hint="eastAsia" w:ascii="宋体" w:hAnsi="宋体"/>
          <w:bCs/>
          <w:szCs w:val="21"/>
          <w:highlight w:val="none"/>
        </w:rPr>
      </w:pPr>
      <w:r>
        <w:rPr>
          <w:rFonts w:ascii="宋体" w:hAnsi="宋体"/>
          <w:bCs/>
          <w:szCs w:val="21"/>
          <w:highlight w:val="none"/>
        </w:rPr>
        <w:br w:type="page" w:clear="all"/>
      </w:r>
      <w:r/>
    </w:p>
    <w:p>
      <w:pPr>
        <w:ind w:left="1440" w:hanging="1440"/>
        <w:jc w:val="center"/>
        <w:spacing w:line="440" w:lineRule="exact"/>
        <w:rPr>
          <w:rFonts w:hint="eastAsia" w:ascii="宋体" w:hAnsi="宋体" w:cs="Arial"/>
          <w:b/>
          <w:sz w:val="28"/>
          <w:szCs w:val="28"/>
          <w:highlight w:val="none"/>
        </w:rPr>
        <w:outlineLvl w:val="0"/>
      </w:pPr>
      <w:r/>
      <w:bookmarkStart w:id="236" w:name="_Toc2372"/>
      <w:r/>
      <w:bookmarkStart w:id="237" w:name="_Toc1209"/>
      <w:r/>
      <w:bookmarkStart w:id="238" w:name="_Toc15727"/>
      <w:r>
        <w:rPr>
          <w:rFonts w:hint="eastAsia" w:ascii="宋体" w:hAnsi="宋体" w:cs="Arial"/>
          <w:b/>
          <w:sz w:val="28"/>
          <w:szCs w:val="28"/>
          <w:highlight w:val="none"/>
        </w:rPr>
        <w:t xml:space="preserve">第四部分：合同条款</w:t>
      </w:r>
      <w:bookmarkEnd w:id="236"/>
      <w:r/>
      <w:bookmarkEnd w:id="237"/>
      <w:r/>
      <w:bookmarkEnd w:id="238"/>
      <w:r/>
      <w:r/>
    </w:p>
    <w:p>
      <w:pPr>
        <w:jc w:val="center"/>
        <w:rPr>
          <w:rFonts w:hint="eastAsia" w:ascii="宋体" w:hAnsi="宋体" w:cs="Arial"/>
          <w:szCs w:val="21"/>
          <w:highlight w:val="none"/>
        </w:rPr>
      </w:pPr>
      <w:r>
        <w:rPr>
          <w:rFonts w:ascii="宋体" w:hAnsi="宋体" w:cs="Arial"/>
          <w:szCs w:val="21"/>
          <w:highlight w:val="none"/>
        </w:rPr>
        <w:t xml:space="preserve">（参考格式，本合同条款在正式签署前可具体补充细化，仅作参考，最终合同以采购人法务审查通过的版本为准）</w:t>
      </w:r>
      <w:r/>
    </w:p>
    <w:p>
      <w:pPr>
        <w:jc w:val="center"/>
        <w:rPr>
          <w:rFonts w:hint="eastAsia" w:ascii="宋体" w:hAnsi="宋体" w:cs="Arial"/>
          <w:szCs w:val="21"/>
          <w:highlight w:val="none"/>
        </w:rPr>
      </w:pPr>
      <w:r>
        <w:rPr>
          <w:rFonts w:hint="eastAsia" w:ascii="宋体" w:hAnsi="宋体" w:cs="Arial"/>
          <w:szCs w:val="21"/>
          <w:highlight w:val="none"/>
        </w:rPr>
      </w:r>
      <w:r/>
    </w:p>
    <w:p>
      <w:pPr>
        <w:jc w:val="center"/>
        <w:rPr>
          <w:rFonts w:hint="eastAsia" w:ascii="宋体" w:hAnsi="宋体" w:cs="Arial"/>
          <w:b/>
          <w:sz w:val="32"/>
          <w:szCs w:val="32"/>
          <w:highlight w:val="none"/>
        </w:rPr>
      </w:pPr>
      <w:r>
        <w:rPr>
          <w:rFonts w:hint="eastAsia" w:ascii="宋体" w:hAnsi="宋体" w:cs="Arial"/>
          <w:b/>
          <w:sz w:val="32"/>
          <w:szCs w:val="32"/>
          <w:highlight w:val="none"/>
        </w:rPr>
        <w:t xml:space="preserve">镇江市第一人民医院</w:t>
      </w:r>
      <w:r>
        <w:rPr>
          <w:rFonts w:hint="eastAsia" w:ascii="宋体" w:hAnsi="宋体" w:cs="Arial"/>
          <w:b/>
          <w:sz w:val="32"/>
          <w:szCs w:val="32"/>
          <w:highlight w:val="none"/>
          <w:lang w:eastAsia="zh-CN"/>
        </w:rPr>
        <w:t xml:space="preserve">2026年检验项目委托检测服务</w:t>
      </w:r>
      <w:r>
        <w:rPr>
          <w:rFonts w:hint="eastAsia" w:ascii="宋体" w:hAnsi="宋体" w:cs="Arial"/>
          <w:b/>
          <w:sz w:val="32"/>
          <w:szCs w:val="32"/>
          <w:highlight w:val="none"/>
        </w:rPr>
        <w:t xml:space="preserve">合同</w:t>
      </w:r>
      <w:r/>
    </w:p>
    <w:p>
      <w:pPr>
        <w:jc w:val="center"/>
        <w:rPr>
          <w:rFonts w:hint="eastAsia" w:ascii="宋体" w:hAnsi="宋体" w:cs="Arial"/>
          <w:szCs w:val="21"/>
          <w:highlight w:val="none"/>
        </w:rPr>
      </w:pPr>
      <w:r>
        <w:rPr>
          <w:rFonts w:hint="eastAsia" w:ascii="宋体" w:hAnsi="宋体" w:cs="Arial"/>
          <w:szCs w:val="21"/>
          <w:highlight w:val="none"/>
        </w:rPr>
      </w:r>
      <w:r/>
    </w:p>
    <w:p>
      <w:pPr>
        <w:spacing w:line="360" w:lineRule="auto"/>
        <w:rPr>
          <w:rFonts w:hint="eastAsia" w:ascii="宋体" w:hAnsi="宋体" w:cs="Arial"/>
          <w:b/>
          <w:szCs w:val="21"/>
          <w:highlight w:val="none"/>
        </w:rPr>
      </w:pPr>
      <w:r>
        <w:rPr>
          <w:rFonts w:ascii="宋体" w:hAnsi="宋体" w:cs="Arial"/>
          <w:b/>
          <w:szCs w:val="21"/>
          <w:highlight w:val="none"/>
        </w:rPr>
        <w:t xml:space="preserve">甲方：</w:t>
      </w:r>
      <w:r>
        <w:rPr>
          <w:rFonts w:hint="eastAsia" w:ascii="宋体" w:hAnsi="宋体" w:cs="Arial"/>
          <w:b/>
          <w:szCs w:val="21"/>
          <w:highlight w:val="none"/>
          <w:u w:val="single"/>
        </w:rPr>
        <w:t xml:space="preserve">镇江市第一人民医院</w:t>
      </w:r>
      <w:r/>
    </w:p>
    <w:p>
      <w:pPr>
        <w:spacing w:line="360" w:lineRule="auto"/>
        <w:rPr>
          <w:rFonts w:ascii="宋体" w:hAnsi="宋体" w:cs="Arial"/>
          <w:b/>
          <w:szCs w:val="21"/>
          <w:highlight w:val="none"/>
        </w:rPr>
      </w:pPr>
      <w:r>
        <w:rPr>
          <w:rFonts w:ascii="宋体" w:hAnsi="宋体" w:cs="Arial"/>
          <w:b/>
          <w:szCs w:val="21"/>
          <w:highlight w:val="none"/>
        </w:rPr>
      </w:r>
      <w:r/>
    </w:p>
    <w:p>
      <w:pPr>
        <w:spacing w:line="360" w:lineRule="auto"/>
        <w:rPr>
          <w:rFonts w:hint="eastAsia" w:ascii="宋体" w:hAnsi="宋体" w:cs="Arial"/>
          <w:b/>
          <w:szCs w:val="21"/>
          <w:highlight w:val="none"/>
          <w:u w:val="single"/>
        </w:rPr>
      </w:pPr>
      <w:r>
        <w:rPr>
          <w:rFonts w:ascii="宋体" w:hAnsi="宋体" w:cs="Arial"/>
          <w:b/>
          <w:szCs w:val="21"/>
          <w:highlight w:val="none"/>
        </w:rPr>
        <w:t xml:space="preserve">乙方：</w:t>
      </w:r>
      <w:r/>
    </w:p>
    <w:p>
      <w:pPr>
        <w:spacing w:line="360" w:lineRule="auto"/>
        <w:rPr>
          <w:rFonts w:hint="eastAsia" w:ascii="宋体" w:hAnsi="宋体" w:cs="Arial"/>
          <w:b/>
          <w:szCs w:val="21"/>
          <w:highlight w:val="none"/>
        </w:rPr>
      </w:pPr>
      <w:r>
        <w:rPr>
          <w:rFonts w:hint="eastAsia" w:ascii="宋体" w:hAnsi="宋体" w:cs="Arial"/>
          <w:b/>
          <w:szCs w:val="21"/>
          <w:highlight w:val="none"/>
        </w:rPr>
      </w:r>
      <w:r/>
    </w:p>
    <w:p>
      <w:pPr>
        <w:spacing w:line="360" w:lineRule="auto"/>
        <w:rPr>
          <w:rFonts w:hint="eastAsia" w:ascii="宋体" w:hAnsi="宋体" w:cs="Arial"/>
          <w:b/>
          <w:szCs w:val="21"/>
          <w:highlight w:val="none"/>
          <w:u w:val="single"/>
          <w:lang w:eastAsia="zh-CN"/>
        </w:rPr>
      </w:pPr>
      <w:r>
        <w:rPr>
          <w:rFonts w:hint="eastAsia" w:ascii="宋体" w:hAnsi="宋体" w:cs="Arial"/>
          <w:b/>
          <w:szCs w:val="21"/>
          <w:highlight w:val="none"/>
        </w:rPr>
        <w:t xml:space="preserve">项目（</w:t>
      </w:r>
      <w:r>
        <w:rPr>
          <w:rFonts w:ascii="宋体" w:hAnsi="宋体" w:cs="Arial"/>
          <w:b/>
          <w:szCs w:val="21"/>
          <w:highlight w:val="none"/>
        </w:rPr>
        <w:t xml:space="preserve">招标</w:t>
      </w:r>
      <w:r>
        <w:rPr>
          <w:rFonts w:hint="eastAsia" w:ascii="宋体" w:hAnsi="宋体" w:cs="Arial"/>
          <w:b/>
          <w:szCs w:val="21"/>
          <w:highlight w:val="none"/>
        </w:rPr>
        <w:t xml:space="preserve">）</w:t>
      </w:r>
      <w:r>
        <w:rPr>
          <w:rFonts w:ascii="宋体" w:hAnsi="宋体" w:cs="Arial"/>
          <w:b/>
          <w:szCs w:val="21"/>
          <w:highlight w:val="none"/>
        </w:rPr>
        <w:t xml:space="preserve">编号：</w:t>
      </w:r>
      <w:r>
        <w:rPr>
          <w:rFonts w:hint="eastAsia" w:ascii="宋体" w:hAnsi="宋体" w:cs="Arial"/>
          <w:b/>
          <w:szCs w:val="21"/>
          <w:highlight w:val="none"/>
          <w:u w:val="single"/>
          <w:lang w:eastAsia="zh-CN"/>
        </w:rPr>
        <w:t xml:space="preserve">JSZC-321100-HTMY-G2026-0004</w:t>
      </w:r>
      <w:r/>
    </w:p>
    <w:p>
      <w:pPr>
        <w:spacing w:line="360" w:lineRule="auto"/>
        <w:rPr>
          <w:rFonts w:hint="eastAsia" w:ascii="宋体" w:hAnsi="宋体" w:cs="Arial"/>
          <w:b/>
          <w:szCs w:val="21"/>
          <w:highlight w:val="none"/>
          <w:lang w:val="en-US" w:eastAsia="zh-CN"/>
        </w:rPr>
      </w:pPr>
      <w:r>
        <w:rPr>
          <w:rFonts w:hint="eastAsia" w:ascii="宋体" w:hAnsi="宋体" w:cs="Arial"/>
          <w:b/>
          <w:szCs w:val="21"/>
          <w:highlight w:val="none"/>
          <w:lang w:val="en-US" w:eastAsia="zh-CN"/>
        </w:rPr>
      </w:r>
      <w:r/>
    </w:p>
    <w:p>
      <w:pPr>
        <w:spacing w:line="360" w:lineRule="auto"/>
        <w:rPr>
          <w:rFonts w:hint="default" w:ascii="宋体" w:hAnsi="宋体" w:eastAsia="宋体" w:cs="Arial"/>
          <w:b/>
          <w:szCs w:val="21"/>
          <w:highlight w:val="none"/>
          <w:lang w:val="en-US" w:eastAsia="zh-CN"/>
        </w:rPr>
      </w:pPr>
      <w:r>
        <w:rPr>
          <w:rFonts w:hint="eastAsia" w:ascii="宋体" w:hAnsi="宋体" w:cs="Arial"/>
          <w:b/>
          <w:szCs w:val="21"/>
          <w:highlight w:val="none"/>
          <w:lang w:val="en-US" w:eastAsia="zh-CN"/>
        </w:rPr>
        <w:t xml:space="preserve">包号：2包</w:t>
      </w:r>
      <w:r/>
    </w:p>
    <w:p>
      <w:pPr>
        <w:spacing w:line="360" w:lineRule="auto"/>
        <w:rPr>
          <w:rFonts w:hint="eastAsia" w:ascii="宋体" w:hAnsi="宋体" w:cs="Arial"/>
          <w:b/>
          <w:szCs w:val="21"/>
          <w:highlight w:val="none"/>
          <w:u w:val="single"/>
          <w:lang w:eastAsia="zh-CN"/>
        </w:rPr>
      </w:pPr>
      <w:r>
        <w:rPr>
          <w:rFonts w:hint="eastAsia" w:ascii="宋体" w:hAnsi="宋体" w:cs="Arial"/>
          <w:b/>
          <w:szCs w:val="21"/>
          <w:highlight w:val="none"/>
          <w:u w:val="single"/>
          <w:lang w:eastAsia="zh-CN"/>
        </w:rPr>
      </w:r>
      <w:r/>
    </w:p>
    <w:p>
      <w:pPr>
        <w:spacing w:line="360" w:lineRule="auto"/>
        <w:rPr>
          <w:rFonts w:hint="eastAsia" w:ascii="宋体" w:hAnsi="宋体" w:cs="Arial"/>
          <w:b/>
          <w:szCs w:val="21"/>
          <w:highlight w:val="none"/>
          <w:u w:val="single"/>
        </w:rPr>
      </w:pPr>
      <w:r>
        <w:rPr>
          <w:rFonts w:ascii="宋体" w:hAnsi="宋体" w:cs="Arial"/>
          <w:b/>
          <w:szCs w:val="21"/>
          <w:highlight w:val="none"/>
        </w:rPr>
        <w:t xml:space="preserve">签订时间：</w:t>
      </w:r>
      <w:r>
        <w:rPr>
          <w:rFonts w:hint="eastAsia" w:ascii="宋体" w:hAnsi="宋体" w:cs="Arial"/>
          <w:b/>
          <w:szCs w:val="21"/>
          <w:highlight w:val="none"/>
        </w:rPr>
        <w:t xml:space="preserve">年月日</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鉴于乙方具备提供</w:t>
      </w:r>
      <w:r>
        <w:rPr>
          <w:rFonts w:ascii="Times New Roman"/>
          <w:b w:val="0"/>
          <w:bCs/>
          <w:color w:val="000000" w:themeColor="text1"/>
          <w:highlight w:val="none"/>
          <w:u w:val="single"/>
          <w14:textFill>
            <w14:solidFill>
              <w14:schemeClr w14:val="tx1"/>
            </w14:solidFill>
          </w14:textFill>
        </w:rPr>
        <w:t xml:space="preserve">肠癌中pane基因检测</w:t>
      </w:r>
      <w:r>
        <w:rPr>
          <w:rFonts w:hint="eastAsia" w:ascii="Times New Roman"/>
          <w:b w:val="0"/>
          <w:bCs/>
          <w:color w:val="000000" w:themeColor="text1"/>
          <w:highlight w:val="none"/>
          <w:u w:val="single"/>
          <w:lang w:eastAsia="zh-CN"/>
          <w14:textFill>
            <w14:solidFill>
              <w14:schemeClr w14:val="tx1"/>
            </w14:solidFill>
          </w14:textFill>
        </w:rPr>
        <w:t xml:space="preserve">、</w:t>
      </w:r>
      <w:r>
        <w:rPr>
          <w:rFonts w:ascii="Times New Roman"/>
          <w:b w:val="0"/>
          <w:bCs/>
          <w:color w:val="000000" w:themeColor="text1"/>
          <w:highlight w:val="none"/>
          <w:u w:val="single"/>
          <w14:textFill>
            <w14:solidFill>
              <w14:schemeClr w14:val="tx1"/>
            </w14:solidFill>
          </w14:textFill>
        </w:rPr>
        <w:t xml:space="preserve">甲状腺肿瘤多基因检测</w:t>
      </w:r>
      <w:r>
        <w:rPr>
          <w:rFonts w:hint="eastAsia" w:ascii="宋体" w:hAnsi="宋体" w:cs="Arial"/>
          <w:szCs w:val="21"/>
          <w:highlight w:val="none"/>
        </w:rPr>
        <w:t xml:space="preserve">等检验检测技术服务的资格、技术条件和能力，甲、乙双方经友好协商，在真实、充分地表达各自意愿的基础上，就乙方为甲方提供检测服务等相关事宜达成一致，以资共同遵守。</w:t>
      </w:r>
      <w:r/>
    </w:p>
    <w:p>
      <w:pPr>
        <w:ind w:firstLine="420"/>
        <w:spacing w:line="360" w:lineRule="auto"/>
        <w:rPr>
          <w:rFonts w:hint="eastAsia" w:ascii="宋体" w:hAnsi="宋体" w:cs="Arial"/>
          <w:szCs w:val="21"/>
          <w:highlight w:val="none"/>
          <w:lang w:val="en-US" w:eastAsia="zh-CN"/>
        </w:rPr>
      </w:pPr>
      <w:r>
        <w:rPr>
          <w:rFonts w:hint="eastAsia" w:ascii="宋体" w:hAnsi="宋体" w:cs="Arial"/>
          <w:szCs w:val="21"/>
          <w:highlight w:val="none"/>
          <w:lang w:val="en-US" w:eastAsia="zh-CN"/>
        </w:rPr>
        <w:t xml:space="preserve">本合同的组成部分：</w:t>
      </w:r>
      <w:r/>
    </w:p>
    <w:p>
      <w:pPr>
        <w:numPr>
          <w:ilvl w:val="0"/>
          <w:numId w:val="12"/>
        </w:numPr>
        <w:ind w:firstLine="420"/>
        <w:spacing w:line="360" w:lineRule="auto"/>
        <w:rPr>
          <w:rFonts w:hint="eastAsia" w:ascii="宋体" w:hAnsi="宋体" w:cs="Arial"/>
          <w:szCs w:val="21"/>
          <w:highlight w:val="none"/>
          <w:lang w:val="en-US" w:eastAsia="zh-CN"/>
        </w:rPr>
      </w:pPr>
      <w:r>
        <w:rPr>
          <w:rFonts w:hint="eastAsia" w:ascii="宋体" w:hAnsi="宋体" w:cs="Arial"/>
          <w:szCs w:val="21"/>
          <w:highlight w:val="none"/>
          <w:lang w:val="en-US" w:eastAsia="zh-CN"/>
        </w:rPr>
        <w:t xml:space="preserve">本合同、本合同附件、本合同补充协议；</w:t>
      </w:r>
      <w:r/>
    </w:p>
    <w:p>
      <w:pPr>
        <w:numPr>
          <w:ilvl w:val="0"/>
          <w:numId w:val="12"/>
        </w:numPr>
        <w:ind w:firstLine="420"/>
        <w:spacing w:line="360" w:lineRule="auto"/>
        <w:rPr>
          <w:rFonts w:hint="default" w:ascii="宋体" w:hAnsi="宋体" w:cs="Arial"/>
          <w:szCs w:val="21"/>
          <w:highlight w:val="none"/>
          <w:lang w:val="en-US" w:eastAsia="zh-CN"/>
        </w:rPr>
      </w:pPr>
      <w:r>
        <w:rPr>
          <w:rFonts w:hint="eastAsia" w:ascii="宋体" w:hAnsi="宋体" w:cs="Arial"/>
          <w:szCs w:val="21"/>
          <w:highlight w:val="none"/>
          <w:lang w:val="en-US" w:eastAsia="zh-CN"/>
        </w:rPr>
        <w:t xml:space="preserve">招标相关文件、投标文件；</w:t>
      </w:r>
      <w:r/>
    </w:p>
    <w:p>
      <w:pPr>
        <w:numPr>
          <w:ilvl w:val="0"/>
          <w:numId w:val="12"/>
        </w:numPr>
        <w:ind w:firstLine="420"/>
        <w:spacing w:line="360" w:lineRule="auto"/>
        <w:rPr>
          <w:rFonts w:hint="eastAsia" w:ascii="宋体" w:hAnsi="宋体" w:cs="Arial"/>
          <w:szCs w:val="21"/>
          <w:highlight w:val="none"/>
        </w:rPr>
      </w:pPr>
      <w:r>
        <w:rPr>
          <w:rFonts w:hint="eastAsia" w:ascii="宋体" w:hAnsi="宋体" w:cs="Arial"/>
          <w:szCs w:val="21"/>
          <w:highlight w:val="none"/>
          <w:lang w:val="en-US" w:eastAsia="zh-CN"/>
        </w:rPr>
        <w:t xml:space="preserve">其他与本项目相关文件。</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一、委托内容</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甲、乙双方经友好协商，乙方向甲方提供以下检测服务：</w:t>
      </w:r>
      <w:r/>
    </w:p>
    <w:tbl>
      <w:tblPr>
        <w:tblStyle w:val="1079"/>
        <w:tblW w:w="8930"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93"/>
        <w:gridCol w:w="1985"/>
        <w:gridCol w:w="2268"/>
        <w:gridCol w:w="1984"/>
      </w:tblGrid>
      <w:tr>
        <w:trPr>
          <w:trHeight w:val="373"/>
        </w:trPr>
        <w:tc>
          <w:tcPr>
            <w:tcW w:w="2693" w:type="dxa"/>
            <w:textDirection w:val="lrTb"/>
            <w:noWrap w:val="false"/>
          </w:tcPr>
          <w:p>
            <w:pPr>
              <w:ind w:firstLine="540"/>
              <w:spacing w:line="360" w:lineRule="auto"/>
              <w:widowControl/>
              <w:rPr>
                <w:rFonts w:hint="eastAsia" w:ascii="楷体" w:hAnsi="楷体" w:eastAsia="楷体" w:cs="仿宋"/>
                <w:color w:val="auto"/>
                <w:spacing w:val="-5"/>
                <w:sz w:val="24"/>
                <w:highlight w:val="none"/>
                <w:lang w:eastAsia="en-US"/>
              </w:rPr>
            </w:pPr>
            <w:r>
              <w:rPr>
                <w:rFonts w:ascii="楷体" w:hAnsi="楷体" w:eastAsia="楷体" w:cs="仿宋"/>
                <w:color w:val="auto"/>
                <w:spacing w:val="-5"/>
                <w:sz w:val="24"/>
                <w:highlight w:val="none"/>
                <w:lang w:eastAsia="en-US"/>
              </w:rPr>
              <w:t xml:space="preserve">检测项目</w:t>
            </w:r>
            <w:r/>
          </w:p>
        </w:tc>
        <w:tc>
          <w:tcPr>
            <w:tcW w:w="1985" w:type="dxa"/>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ascii="楷体" w:hAnsi="楷体" w:eastAsia="楷体" w:cs="仿宋"/>
                <w:color w:val="auto"/>
                <w:spacing w:val="-5"/>
                <w:sz w:val="24"/>
                <w:highlight w:val="none"/>
                <w:lang w:eastAsia="en-US"/>
              </w:rPr>
              <w:t xml:space="preserve">收费标准</w:t>
            </w:r>
            <w:r/>
          </w:p>
        </w:tc>
        <w:tc>
          <w:tcPr>
            <w:tcW w:w="2268" w:type="dxa"/>
            <w:textDirection w:val="lrTb"/>
            <w:noWrap w:val="false"/>
          </w:tcPr>
          <w:p>
            <w:pPr>
              <w:ind w:firstLine="540"/>
              <w:spacing w:line="360" w:lineRule="auto"/>
              <w:widowControl/>
              <w:rPr>
                <w:rFonts w:hint="eastAsia" w:ascii="楷体" w:hAnsi="楷体" w:eastAsia="楷体" w:cs="仿宋"/>
                <w:color w:val="auto"/>
                <w:spacing w:val="-5"/>
                <w:sz w:val="24"/>
                <w:highlight w:val="none"/>
                <w:lang w:eastAsia="en-US"/>
              </w:rPr>
            </w:pPr>
            <w:r>
              <w:rPr>
                <w:rFonts w:ascii="楷体" w:hAnsi="楷体" w:eastAsia="楷体" w:cs="仿宋"/>
                <w:color w:val="auto"/>
                <w:spacing w:val="-5"/>
                <w:sz w:val="24"/>
                <w:highlight w:val="none"/>
                <w:lang w:eastAsia="en-US"/>
              </w:rPr>
              <w:t xml:space="preserve">结算价格</w:t>
            </w:r>
            <w:r/>
          </w:p>
        </w:tc>
        <w:tc>
          <w:tcPr>
            <w:tcW w:w="1984" w:type="dxa"/>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ascii="楷体" w:hAnsi="楷体" w:eastAsia="楷体" w:cs="仿宋"/>
                <w:color w:val="auto"/>
                <w:spacing w:val="-5"/>
                <w:sz w:val="24"/>
                <w:highlight w:val="none"/>
                <w:lang w:eastAsia="en-US"/>
              </w:rPr>
              <w:t xml:space="preserve">检测周期</w:t>
            </w:r>
            <w:r/>
          </w:p>
        </w:tc>
      </w:tr>
      <w:tr>
        <w:trPr>
          <w:trHeight w:val="357"/>
        </w:trPr>
        <w:tc>
          <w:tcPr>
            <w:tcW w:w="2693"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5"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2268"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4"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r>
      <w:tr>
        <w:trPr>
          <w:trHeight w:val="357"/>
        </w:trPr>
        <w:tc>
          <w:tcPr>
            <w:tcW w:w="2693"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5"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2268"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4"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r>
      <w:tr>
        <w:trPr>
          <w:trHeight w:val="357"/>
        </w:trPr>
        <w:tc>
          <w:tcPr>
            <w:tcW w:w="2693"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5"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2268"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4"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r>
      <w:tr>
        <w:trPr>
          <w:trHeight w:val="357"/>
        </w:trPr>
        <w:tc>
          <w:tcPr>
            <w:tcW w:w="2693"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5"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2268"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c>
          <w:tcPr>
            <w:tcW w:w="1984" w:type="dxa"/>
            <w:vAlign w:val="center"/>
            <w:textDirection w:val="lrTb"/>
            <w:noWrap w:val="false"/>
          </w:tcPr>
          <w:p>
            <w:pPr>
              <w:jc w:val="center"/>
              <w:spacing w:line="360" w:lineRule="auto"/>
              <w:widowControl/>
              <w:rPr>
                <w:rFonts w:hint="eastAsia" w:ascii="楷体" w:hAnsi="楷体" w:eastAsia="楷体" w:cs="仿宋"/>
                <w:color w:val="auto"/>
                <w:spacing w:val="-5"/>
                <w:sz w:val="24"/>
                <w:highlight w:val="none"/>
                <w:lang w:eastAsia="en-US"/>
              </w:rPr>
            </w:pPr>
            <w:r>
              <w:rPr>
                <w:rFonts w:hint="eastAsia" w:ascii="楷体" w:hAnsi="楷体" w:eastAsia="楷体" w:cs="仿宋"/>
                <w:color w:val="auto"/>
                <w:spacing w:val="-5"/>
                <w:sz w:val="24"/>
                <w:highlight w:val="none"/>
                <w:lang w:eastAsia="en-US"/>
              </w:rPr>
            </w:r>
            <w:r/>
          </w:p>
        </w:tc>
      </w:tr>
    </w:tbl>
    <w:p>
      <w:pPr>
        <w:spacing w:line="360" w:lineRule="auto"/>
        <w:rPr>
          <w:rFonts w:hint="eastAsia" w:ascii="宋体" w:hAnsi="宋体" w:cs="Arial"/>
          <w:szCs w:val="21"/>
          <w:highlight w:val="none"/>
        </w:rPr>
      </w:pPr>
      <w:r>
        <w:rPr>
          <w:rFonts w:hint="eastAsia" w:ascii="宋体" w:hAnsi="宋体" w:cs="Arial"/>
          <w:szCs w:val="21"/>
          <w:highlight w:val="none"/>
        </w:rPr>
        <w:tab/>
      </w:r>
      <w:r>
        <w:rPr>
          <w:rFonts w:hint="eastAsia" w:ascii="宋体" w:hAnsi="宋体" w:cs="Arial"/>
          <w:szCs w:val="21"/>
          <w:highlight w:val="none"/>
        </w:rPr>
        <w:tab/>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说明：</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1、检测周期是自乙方接收到合格样本至出具检测报告的时间。</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2、在合同期内如遇到政策性收费价格下调，结算价格等比例下调。</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二、双方权利与义务</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(一)甲方权利和义务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样本递送：甲方负责向乙方提供样本及每份样本的检测申请单，并确保样本、申请单中受检者信息一致，受检者和送检医生均需签字。甲方根据双方约定的方式将上述资料和样本递送至乙方，同时提供签字确认的交接单。</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4.报告接收与发放：甲方应及时接收乙方所发放的检测报告单，根据检测结果及解释向受检者提供合理的医学建议。</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6.检测收费：甲方每季度统计一次，并及时和乙方提供的对账单核对，准时结算检测费用。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7.甲方对乙方有监管权力，对乙方实验室以及提供的检测服务内容、质量进行定期或不定期质控监督。</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8.其他</w:t>
      </w:r>
      <w:r>
        <w:rPr>
          <w:rFonts w:hint="eastAsia" w:ascii="宋体" w:hAnsi="宋体" w:cs="Arial"/>
          <w:szCs w:val="21"/>
          <w:highlight w:val="none"/>
          <w:lang w:eastAsia="zh-CN"/>
        </w:rPr>
        <w:t xml:space="preserve">：</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(二)乙方权利和义务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1.临床培训和资料提供：乙方负责提供分析前样本的质量控制等相关内容的培训服务。乙方负责提供标本采集、运送所需的技术方法、递送所需的相应文本和材料。</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样本接收：乙方安排专人负责接收甲方递送的样本，并将签字确认后的交接单交还甲方。乙方接收到样本后核对样本、检测申请单信息；若发现信息不一致、样本破损或外观异常、无受检者和送检医生签字等现象，则该样本视为不合格样本，乙方应及时通知甲方确认送检信息或重采样本、补签字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3.样本检测：乙方负责在接收到合格的样本及临床申请单后，安排样本的检测。所有经过检测后的剩余样本，均由乙方按相关法规负责处理或长期保管，并保证不提供给甲方之外的第三人。</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(2)乙方检测时使用的设备必须在检定合格有效期内，环境</w:t>
      </w:r>
      <w:r>
        <w:rPr>
          <w:rFonts w:hint="eastAsia" w:ascii="宋体" w:hAnsi="宋体" w:cs="Arial"/>
          <w:szCs w:val="21"/>
          <w:highlight w:val="none"/>
          <w:lang w:val="en-US" w:eastAsia="zh-CN"/>
        </w:rPr>
        <w:t xml:space="preserve">及设备各项参数</w:t>
      </w:r>
      <w:r>
        <w:rPr>
          <w:rFonts w:hint="eastAsia" w:ascii="宋体" w:hAnsi="宋体" w:cs="Arial"/>
          <w:szCs w:val="21"/>
          <w:highlight w:val="none"/>
        </w:rPr>
        <w:t xml:space="preserve">符合标准检测要求。</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(3)乙方对标本的全程管理符合检测需求和生物安全的要求。</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(4)乙方保证检验过程中的质量控制。</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(5)乙方根据行业标准保留检测后的标本以备复检。由于标本量不够导致无法复检的，乙方不负责复检。检测后的标本保存期不少于7天，检测报告保存期同病历保管要求。</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(6)乙方仅对来样负责。乙方必须按照甲方委托书要求内容进行测试，出具检测报告。报告内容必须真实、准确，保证与所测试的原始数据一致。</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(7)乙方对甲方提供的相关检测信息确认无误后，应在承诺周期内出具准确可靠的检测报告，乙方对出具的检测报告负全部责任。如有特殊情况不能在周期内出具报告，应及时告知甲方。</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(8)检验结果的信息化，乙方应根据甲方的需求具体落实并承担因此而发生的费用。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(9)乙方专业的技术人员负责向甲方解释各项检测方法、质控标准、结果。</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(10)配合甲方不定期对样本运输、检测流程、检验结果及检验质量的监督检查。</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p>
    <w:p>
      <w:pPr>
        <w:ind w:left="420" w:firstLine="0"/>
        <w:spacing w:line="360" w:lineRule="auto"/>
        <w:rPr>
          <w:rFonts w:hint="eastAsia" w:ascii="宋体" w:hAnsi="宋体" w:cs="Arial"/>
          <w:szCs w:val="21"/>
          <w:highlight w:val="none"/>
        </w:rPr>
      </w:pPr>
      <w:r>
        <w:rPr>
          <w:rFonts w:hint="eastAsia" w:ascii="宋体" w:hAnsi="宋体" w:cs="Arial"/>
          <w:szCs w:val="21"/>
          <w:highlight w:val="none"/>
        </w:rPr>
        <w:t xml:space="preserve">5.实验数据及样本回收：乙方应按检测周期将所有检测项目的原始实验数据（包括但不限于 </w:t>
      </w:r>
      <w:r>
        <w:rPr>
          <w:rFonts w:hint="eastAsia" w:ascii="宋体" w:hAnsi="宋体" w:cs="Arial"/>
          <w:szCs w:val="21"/>
          <w:highlight w:val="none"/>
          <w:u w:val="single"/>
          <w:lang w:val="en-US" w:eastAsia="zh-CN"/>
        </w:rPr>
        <w:t xml:space="preserve">********</w:t>
      </w:r>
      <w:r>
        <w:rPr>
          <w:rFonts w:hint="eastAsia" w:ascii="宋体" w:hAnsi="宋体" w:cs="Arial"/>
          <w:szCs w:val="21"/>
          <w:highlight w:val="none"/>
        </w:rPr>
        <w:t xml:space="preserve">等）返还甲方，血液或DNA样本需返回甲方或按国家有关要求保存。</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依据相关法律法规及规定，标本所有权归甲方，乙方有妥善保存标本的责任和义务，以备甲方及时复查或再委托其他第三方检验，所发生费用，由乙方承担。甲方如对检测结果有异议的，应在标本保存期限内提出,否则，视为甲方对乙方出具的检测结果无异议。甲方病理标本检测完毕后乙方需及时送回病理切片，同时乙方有责任保护甲方所有标本的生物信息安全和保密,不得私自进行基因组学、蛋白组学、代谢组学等检测；如果甲方需要把其他剩余标本取回，乙方需积极配合及时送回。</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乙方需向甲方提供以下材料：（1）相关单位的营业许可证；（2）实验室验收合格证书，包括肿瘤类、感染类、代谢类、生殖遗传类，其他个性化基因类证书、生物安全实验室证书等。（3）相应检测项目的检验人员资质证书；（4）相应检测项目设备</w:t>
      </w:r>
      <w:r>
        <w:rPr>
          <w:rFonts w:hint="eastAsia" w:ascii="宋体" w:hAnsi="宋体" w:cs="Arial"/>
          <w:szCs w:val="21"/>
          <w:highlight w:val="none"/>
          <w:lang w:val="en-US" w:eastAsia="zh-CN"/>
        </w:rPr>
        <w:t xml:space="preserve">的有效期内合格证书</w:t>
      </w:r>
      <w:r>
        <w:rPr>
          <w:rFonts w:hint="eastAsia" w:ascii="宋体" w:hAnsi="宋体" w:cs="Arial"/>
          <w:szCs w:val="21"/>
          <w:highlight w:val="none"/>
        </w:rPr>
        <w:t xml:space="preserve">；（5）相应检测项目的试剂许可证；（6）每个工作日提供前一天的标本运输温控记录。（7）每月初提供前一月项目室内质控结果，每季度提供室内质控季度结果分析，每年初提供前一年项目室间质评结果（如部分项目无室间质评，则需进行该项目实验室室间比对）；（8）每年免费检测甲方提供的两份质控标本（第三方质控品或已知结果的标本）。</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8.乙方需向甲方提供以下服务：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所有样本的运送必须符合样本温度的管理要求，采用相应的冷链运送技术，特殊标本运输过程中需干冰冻存；所有样本运送必须采用符合相关标准的冷链物流车或转送车辆及冷链物流箱，冷链物流车或转送车辆及冷链物流箱配备数量满足标本转送要求；乙方负责全程冷链运送现有的标本，并提供相应监测数据。</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（2）如有国家CFDA注册试剂的项目，必须使用已有注册证试剂，并提供使用试剂经药品监督管理局批准的注册证。</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（3）当甲方接受上级行政管理部门检查或专项小组检查时，乙方需配合甲方工作，提供相关资料等。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（4）接受甲方一年</w:t>
      </w:r>
      <w:r>
        <w:rPr>
          <w:rFonts w:hint="eastAsia" w:ascii="宋体" w:hAnsi="宋体" w:cs="Arial"/>
          <w:szCs w:val="21"/>
          <w:highlight w:val="none"/>
          <w:lang w:val="en-US" w:eastAsia="zh-CN"/>
        </w:rPr>
        <w:t xml:space="preserve">至少两</w:t>
      </w:r>
      <w:r>
        <w:rPr>
          <w:rFonts w:hint="eastAsia" w:ascii="宋体" w:hAnsi="宋体" w:cs="Arial"/>
          <w:szCs w:val="21"/>
          <w:highlight w:val="none"/>
        </w:rPr>
        <w:t xml:space="preserve">次的现场质控检查。</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（5）配合甲方提供相关项目自主定价备案材料。</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（6）后期结合政策、临床科室需求等变化，在不超双方最高结算总费用的前提下，医院将适当调整（增加或回收）部分外送检验项目，增补项目将另行签订补充协议。</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三、受检样本的交接</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(一)交接时间：乙方应与甲方通知后</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小时内接收甲方递送的样本和资料。</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(二)交接地点：</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(三)交接时甲方应保证包装符合运输和保存的要求；乙方接收或者在甲方通知后</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小时，视为乙方已接收。</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(四)乙方应当在交接时应对样本及以下资料进行核对：</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                                                      </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(五)受检样本由乙方自行或者指定的具有样本运输条件和资质的物流进行运输，并由乙方承担相关费用。</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四、费用结算</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(一)结算规则：乙方</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以甲方收费凭证与乙方收到的样本数量作为统计业务量的依据，乙方将统计量同时发送至甲方。双方核对无误后，甲方在收到乙方开具的相应税务发票后</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工作日内，按“业务量×结算价格”向乙方结算该周期内的检测费用。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(二)乙方收款信息：</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户名：</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税号：</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开户行：</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账  号：</w:t>
      </w:r>
      <w:r>
        <w:rPr>
          <w:rFonts w:hint="eastAsia" w:ascii="宋体" w:hAnsi="宋体" w:cs="Arial"/>
          <w:szCs w:val="21"/>
          <w:highlight w:val="none"/>
        </w:rPr>
        <w:tab/>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地址：</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（三）禁止现金交易，甲方将款项打入上述账号，即视为完成付款。</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五、保密义务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(二)双方只能向因职责所需而需要了解上述保密资料的工作人员透露保密资料，且该工作人员经双方协商授权确定，并应与授权的工作人员签订《保密合同》以防止未经授权向第三人披露。</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(三)双方保证对受检者所有信息保密，除非该信息已经由受检者主动公开。</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(四)除征得甲方事先书面同意外，乙方不得将检测信息用于科研、宣传。</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(五)本协议规定的保密义务不因本协议的终止、中止而失效，除非相关资料依法成为公开信息。</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六、违约责任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(一)延期责任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1.如因甲方提供的样本及相关临床资料不合格或未能按时提供等原因导致的检测延误，由甲方自行承担责任，因乙方未尽临床培训等相应义务造成上述结果的情形除外。</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2.如因乙方原因(包括实验室内样本管理、检测、出具报告等环节差错)不能按时提供检测结果导致的出具检测报告延误，由乙方按</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元/份承担违约责任。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ind w:firstLine="420"/>
        <w:spacing w:line="360" w:lineRule="auto"/>
        <w:rPr>
          <w:rFonts w:hint="eastAsia" w:ascii="宋体" w:hAnsi="宋体" w:cs="Arial"/>
          <w:szCs w:val="21"/>
          <w:highlight w:val="none"/>
        </w:rPr>
      </w:pPr>
      <w:r>
        <w:rPr>
          <w:rFonts w:hint="eastAsia" w:ascii="宋体" w:hAnsi="宋体" w:cs="Arial"/>
          <w:szCs w:val="21"/>
          <w:highlight w:val="none"/>
          <w:lang w:val="en-US" w:eastAsia="zh-CN"/>
        </w:rPr>
        <w:t xml:space="preserve">4.甲方将样本和资料递送给乙方指定人员或物流后因运输导致不能按时提供检测结果风险由乙方承担，乙方在赔偿后可向运输方追偿。</w:t>
      </w:r>
      <w:r/>
    </w:p>
    <w:p>
      <w:pPr>
        <w:ind w:firstLine="420"/>
        <w:spacing w:line="360" w:lineRule="auto"/>
        <w:rPr>
          <w:rFonts w:hint="eastAsia" w:ascii="宋体" w:hAnsi="宋体" w:cs="Arial"/>
          <w:szCs w:val="21"/>
          <w:highlight w:val="none"/>
        </w:rPr>
      </w:pPr>
      <w:r>
        <w:rPr>
          <w:rFonts w:hint="eastAsia" w:ascii="宋体" w:hAnsi="宋体" w:cs="Arial"/>
          <w:szCs w:val="21"/>
          <w:highlight w:val="none"/>
          <w:lang w:val="en-US" w:eastAsia="zh-CN"/>
        </w:rPr>
        <w:t xml:space="preserve">5</w:t>
      </w:r>
      <w:r>
        <w:rPr>
          <w:rFonts w:hint="eastAsia" w:ascii="宋体" w:hAnsi="宋体" w:cs="Arial"/>
          <w:szCs w:val="21"/>
          <w:highlight w:val="none"/>
        </w:rPr>
        <w:t xml:space="preserve">.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firstLine="420"/>
        <w:spacing w:line="360" w:lineRule="auto"/>
        <w:rPr>
          <w:rFonts w:hint="eastAsia" w:ascii="宋体" w:hAnsi="宋体" w:cs="Arial"/>
          <w:szCs w:val="21"/>
          <w:highlight w:val="none"/>
        </w:rPr>
      </w:pPr>
      <w:r>
        <w:rPr>
          <w:rFonts w:hint="eastAsia" w:ascii="宋体" w:hAnsi="宋体" w:cs="Arial"/>
          <w:szCs w:val="21"/>
          <w:highlight w:val="none"/>
          <w:lang w:val="en-US" w:eastAsia="zh-CN"/>
        </w:rPr>
        <w:t xml:space="preserve">6</w:t>
      </w:r>
      <w:r>
        <w:rPr>
          <w:rFonts w:hint="eastAsia" w:ascii="宋体" w:hAnsi="宋体" w:cs="Arial"/>
          <w:szCs w:val="21"/>
          <w:highlight w:val="none"/>
        </w:rPr>
        <w:t xml:space="preserve">.特殊情况下，需要重新取样进行重新检测的，取样和检测均不重复收费。如遇无法出具报告的案例，由甲方负责退回受检者相应的检测费用，这种情形下甲方无需就该样本向乙方支付检测费用。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(二)检测结果的争议</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1.乙方保证对甲方送检的合格样本收费(包括完整的临床申请单)按照甲方申请的检测方法进行检测并对检测结果的质量承担责任。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2.乙方保证在技术检测范围内完成全部检测内容。但是乙方在所用检测技术仍然不能全面覆盖生物复杂性的具体情形，乙方不承担责任。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除上述情形之外，若甲乙双方对收费的样本检测结果的准确性有异议，通过中华医学会医疗事故技术鉴定办公室指定的单位用相应技术方法进行验证并组织专家论证，若确定为乙方检测结果不准确而造成的临床诊断失误，乙方承担相应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(三)违反保密义务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甲乙双方如有违反本协议第五条保密义务的任何规定，则违约方须及时采取措施防止守约方损失扩大，赔偿守约方相关损失并支付___万元作为违约金。因违反保密条款引发侵权责任诉讼或赔偿事项的由违约方承担侵权法律责任。</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(四)禁止转包、分包</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万元/次承担违约责任，甲方有权终止合同。</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(五)检测不准确、不真实的责任承担</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如乙方出具的检测报告不准确或不真实，导致甲方对外承担包括但不限于民事赔偿、行政处罚等责任，应由乙方承担甲方经济损失（包括但不限于因甲方维护自身权益产生的诉讼费、律师费</w:t>
      </w:r>
      <w:r>
        <w:rPr>
          <w:rFonts w:hint="eastAsia" w:ascii="宋体" w:hAnsi="宋体" w:cs="Arial"/>
          <w:szCs w:val="21"/>
          <w:highlight w:val="none"/>
          <w:lang w:eastAsia="zh-CN"/>
        </w:rPr>
        <w:t xml:space="preserve">、</w:t>
      </w:r>
      <w:r>
        <w:rPr>
          <w:rFonts w:hint="eastAsia" w:ascii="宋体" w:hAnsi="宋体" w:cs="Arial"/>
          <w:szCs w:val="21"/>
          <w:highlight w:val="none"/>
          <w:lang w:val="en-US" w:eastAsia="zh-CN"/>
        </w:rPr>
        <w:t xml:space="preserve">保全费、保函费、取证</w:t>
      </w:r>
      <w:r>
        <w:rPr>
          <w:rFonts w:hint="eastAsia" w:ascii="宋体" w:hAnsi="宋体" w:cs="Arial"/>
          <w:szCs w:val="21"/>
          <w:highlight w:val="none"/>
        </w:rPr>
        <w:t xml:space="preserve">等所有费用）等全部责任，并按最终经济损失向甲方支付</w:t>
      </w:r>
      <w:r>
        <w:rPr>
          <w:rFonts w:hint="eastAsia" w:ascii="宋体" w:hAnsi="宋体" w:cs="Arial"/>
          <w:szCs w:val="21"/>
          <w:highlight w:val="none"/>
          <w:lang w:val="en-US" w:eastAsia="zh-CN"/>
        </w:rPr>
        <w:t xml:space="preserve">总损失30%的</w:t>
      </w:r>
      <w:r>
        <w:rPr>
          <w:rFonts w:hint="eastAsia" w:ascii="宋体" w:hAnsi="宋体" w:cs="Arial"/>
          <w:szCs w:val="21"/>
          <w:highlight w:val="none"/>
        </w:rPr>
        <w:t xml:space="preserve">违约金。</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七、协议履行</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甲方指定</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为甲方项目联系人</w:t>
      </w:r>
      <w:r>
        <w:rPr>
          <w:rFonts w:hint="eastAsia" w:ascii="宋体" w:hAnsi="宋体" w:cs="Arial"/>
          <w:szCs w:val="21"/>
          <w:highlight w:val="none"/>
          <w:lang w:eastAsia="zh-CN"/>
        </w:rPr>
        <w:t xml:space="preserve">，</w:t>
      </w:r>
      <w:r>
        <w:rPr>
          <w:rFonts w:hint="eastAsia" w:ascii="宋体" w:hAnsi="宋体" w:cs="Arial"/>
          <w:szCs w:val="21"/>
          <w:highlight w:val="none"/>
          <w:lang w:val="en-US" w:eastAsia="zh-CN"/>
        </w:rPr>
        <w:t xml:space="preserve">联系方式：电话及电子邮箱</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乙方指定</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为乙方项目联系人</w:t>
      </w:r>
      <w:r>
        <w:rPr>
          <w:rFonts w:hint="eastAsia" w:ascii="宋体" w:hAnsi="宋体" w:cs="Arial"/>
          <w:szCs w:val="21"/>
          <w:highlight w:val="none"/>
          <w:lang w:eastAsia="zh-CN"/>
        </w:rPr>
        <w:t xml:space="preserve">，</w:t>
      </w:r>
      <w:r>
        <w:rPr>
          <w:rFonts w:hint="eastAsia" w:ascii="宋体" w:hAnsi="宋体" w:cs="Arial"/>
          <w:szCs w:val="21"/>
          <w:highlight w:val="none"/>
          <w:lang w:val="en-US" w:eastAsia="zh-CN"/>
        </w:rPr>
        <w:t xml:space="preserve">联系方式：电话及电子邮箱</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一方变更项目联系人</w:t>
      </w:r>
      <w:r>
        <w:rPr>
          <w:rFonts w:hint="eastAsia" w:ascii="宋体" w:hAnsi="宋体" w:cs="Arial"/>
          <w:szCs w:val="21"/>
          <w:highlight w:val="none"/>
          <w:lang w:val="en-US" w:eastAsia="zh-CN"/>
        </w:rPr>
        <w:t xml:space="preserve">或联系人联系方式</w:t>
      </w:r>
      <w:r>
        <w:rPr>
          <w:rFonts w:hint="eastAsia" w:ascii="宋体" w:hAnsi="宋体" w:cs="Arial"/>
          <w:szCs w:val="21"/>
          <w:highlight w:val="none"/>
        </w:rPr>
        <w:t xml:space="preserve">的，应当及时并以书面形式通知对方。未及时通知并影响本协议履行或造成损失的，未及时通知一方应承担相应的责任。</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八、协议终止</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如乙方在检测过程中出现以下情形，甲方有权终止合作：</w:t>
      </w:r>
      <w:r/>
    </w:p>
    <w:p>
      <w:pPr>
        <w:ind w:left="210" w:firstLine="210"/>
        <w:spacing w:line="360" w:lineRule="auto"/>
        <w:rPr>
          <w:rFonts w:hint="eastAsia" w:ascii="宋体" w:hAnsi="宋体" w:cs="Arial"/>
          <w:szCs w:val="21"/>
          <w:highlight w:val="none"/>
        </w:rPr>
      </w:pPr>
      <w:r>
        <w:rPr>
          <w:rFonts w:hint="eastAsia" w:ascii="宋体" w:hAnsi="宋体" w:cs="Arial"/>
          <w:szCs w:val="21"/>
          <w:highlight w:val="none"/>
        </w:rPr>
        <w:t xml:space="preserve">1.因包括但不限于操作不规范或不符合技术规范等原因，导致检测结果不准确，达</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次或 </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    </w:t>
      </w:r>
      <w:r>
        <w:rPr>
          <w:rFonts w:hint="eastAsia" w:ascii="宋体" w:hAnsi="宋体" w:cs="Arial"/>
          <w:szCs w:val="21"/>
          <w:highlight w:val="none"/>
          <w:u w:val="single"/>
          <w:lang w:val="en-US" w:eastAsia="zh-CN"/>
        </w:rPr>
        <w:t xml:space="preserve">***</w:t>
      </w:r>
      <w:r>
        <w:rPr>
          <w:rFonts w:hint="eastAsia" w:ascii="宋体" w:hAnsi="宋体" w:cs="Arial"/>
          <w:szCs w:val="21"/>
          <w:highlight w:val="none"/>
        </w:rPr>
        <w:t xml:space="preserve">份。</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2.未能按照合同约定的时间和质量要求完成检测，不能及时提供检测结果达</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次或</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份,不可抗力除外。</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3.实验室不诚信，出现欺诈行为，包括但不限于篡改室内质控数据、受检者检验数据等。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4.实验室管理不善，出现生物安全隐患。</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5.泄露受检者信息造成不良后果或者泄露信息达到</w:t>
      </w:r>
      <w:r>
        <w:rPr>
          <w:rFonts w:hint="eastAsia" w:ascii="宋体" w:hAnsi="宋体" w:cs="Arial"/>
          <w:szCs w:val="21"/>
          <w:highlight w:val="none"/>
          <w:u w:val="single"/>
          <w:lang w:val="en-US" w:eastAsia="zh-CN"/>
        </w:rPr>
        <w:t xml:space="preserve">   </w:t>
      </w:r>
      <w:r>
        <w:rPr>
          <w:rFonts w:hint="eastAsia" w:ascii="宋体" w:hAnsi="宋体" w:cs="Arial"/>
          <w:szCs w:val="21"/>
          <w:highlight w:val="none"/>
        </w:rPr>
        <w:t xml:space="preserve">人次。</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6.在合同期内，若因乙方服务质量控制问题而引起重大医患纠纷、医疗事故等不良事件达到 </w:t>
      </w:r>
      <w:r>
        <w:rPr>
          <w:rFonts w:hint="eastAsia" w:ascii="宋体" w:hAnsi="宋体" w:cs="Arial"/>
          <w:szCs w:val="21"/>
          <w:highlight w:val="none"/>
          <w:u w:val="single"/>
        </w:rPr>
        <w:t xml:space="preserve">1</w:t>
      </w:r>
      <w:r>
        <w:rPr>
          <w:rFonts w:hint="eastAsia" w:ascii="宋体" w:hAnsi="宋体" w:cs="Arial"/>
          <w:szCs w:val="21"/>
          <w:highlight w:val="none"/>
        </w:rPr>
        <w:t xml:space="preserve">人次。    </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7.发生其他违反有关法律法规规定的情形。</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九、廉洁条款</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1.合同各方按照《民法典》及廉洁条款约定履行。</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3.甲方严禁利用任何途径和方式，为乙方统计医师个人及临床科室有关产品用量信息，或为乙方统计提供便利。</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4.乙方不得以回扣、宴请等方式影响甲方工作人员采购或使用产品的选择权，不得在学术活动中提供旅游、超标准支付食宿费用。</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6.乙方承诺其公司法定代表人、实际控制人或者股东中无甲方______级以上干部，且无医院______级以上干部配偶、子女、子女配偶、子女配偶的父母，或者与其同城生活来往密切、有借贷关系或照护关系的亲属等。</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7.乙方如违反本廉洁条款，一经发现，甲方有权终止本合同，并向上级主管部门报告。如乙方被列入商业贿赂不良记录，则严格按照国家相关规定处理。</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8.本廉洁条款在合同履行过程中，合同各方均需严格遵守。</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十、争议解决与文件送达</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(一)双方因履行本合同发生争议，应首先通过友好协商解决；协商不成时，可以选择以下第_种途径解决：</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1.提交</w:t>
      </w:r>
      <w:r>
        <w:rPr>
          <w:rFonts w:hint="eastAsia" w:ascii="宋体" w:hAnsi="宋体" w:cs="Arial"/>
          <w:szCs w:val="21"/>
          <w:highlight w:val="none"/>
          <w:u w:val="single"/>
        </w:rPr>
        <w:t xml:space="preserve">甲方</w:t>
      </w:r>
      <w:r>
        <w:rPr>
          <w:rFonts w:hint="eastAsia" w:ascii="宋体" w:hAnsi="宋体" w:cs="Arial"/>
          <w:szCs w:val="21"/>
          <w:highlight w:val="none"/>
        </w:rPr>
        <w:t xml:space="preserve">所</w:t>
      </w:r>
      <w:r>
        <w:rPr>
          <w:rFonts w:hint="eastAsia" w:ascii="宋体" w:hAnsi="宋体" w:cs="Arial"/>
          <w:szCs w:val="21"/>
          <w:highlight w:val="none"/>
          <w:lang w:val="en-US" w:eastAsia="zh-CN"/>
        </w:rPr>
        <w:t xml:space="preserve">在</w:t>
      </w:r>
      <w:r>
        <w:rPr>
          <w:rFonts w:hint="eastAsia" w:ascii="宋体" w:hAnsi="宋体" w:cs="Arial"/>
          <w:szCs w:val="21"/>
          <w:highlight w:val="none"/>
        </w:rPr>
        <w:t xml:space="preserve">地人民法院裁决。</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firstLine="420"/>
        <w:spacing w:line="360" w:lineRule="auto"/>
        <w:rPr>
          <w:rFonts w:hint="eastAsia" w:ascii="宋体" w:hAnsi="宋体" w:cs="Arial"/>
          <w:b/>
          <w:bCs/>
          <w:szCs w:val="21"/>
          <w:highlight w:val="none"/>
        </w:rPr>
      </w:pPr>
      <w:r>
        <w:rPr>
          <w:rFonts w:hint="eastAsia" w:ascii="宋体" w:hAnsi="宋体" w:cs="Arial"/>
          <w:b/>
          <w:bCs/>
          <w:szCs w:val="21"/>
          <w:highlight w:val="none"/>
        </w:rPr>
        <w:t xml:space="preserve">十一、其他</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(一)本协议经双方签字盖章后生效，合作期限自___年___月____日始至___年___月___日止，合作期限为1年。合作期满，本协议自动失效。</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(二)本协议一式陆份，甲乙双方各持叁份，具有同等法律效力。未尽事宜，另行签订补充协议，补充协议与本协议不一致的，以补充协议为准。</w:t>
      </w:r>
      <w:r/>
    </w:p>
    <w:p>
      <w:pPr>
        <w:ind w:firstLine="420"/>
        <w:spacing w:line="360" w:lineRule="auto"/>
        <w:rPr>
          <w:rFonts w:hint="eastAsia" w:ascii="宋体" w:hAnsi="宋体" w:cs="Arial"/>
          <w:szCs w:val="21"/>
          <w:highlight w:val="none"/>
        </w:rPr>
      </w:pPr>
      <w:r>
        <w:rPr>
          <w:rFonts w:hint="eastAsia" w:ascii="宋体" w:hAnsi="宋体" w:cs="Arial"/>
          <w:szCs w:val="21"/>
          <w:highlight w:val="none"/>
        </w:rPr>
        <w:t xml:space="preserve">(以下无正文)</w:t>
      </w:r>
      <w:r/>
    </w:p>
    <w:p>
      <w:pPr>
        <w:rPr>
          <w:rFonts w:hint="eastAsia" w:ascii="宋体" w:hAnsi="宋体" w:cs="Arial"/>
          <w:szCs w:val="21"/>
          <w:highlight w:val="none"/>
        </w:rPr>
      </w:pPr>
      <w:r>
        <w:rPr>
          <w:rFonts w:hint="eastAsia" w:ascii="宋体" w:hAnsi="宋体" w:cs="Arial"/>
          <w:szCs w:val="21"/>
          <w:highlight w:val="none"/>
        </w:rPr>
        <w:br w:type="page" w:clear="all"/>
      </w:r>
      <w:r/>
    </w:p>
    <w:p>
      <w:pPr>
        <w:spacing w:line="360" w:lineRule="auto"/>
        <w:rPr>
          <w:rFonts w:hint="eastAsia" w:ascii="宋体" w:hAnsi="宋体" w:cs="Arial"/>
          <w:szCs w:val="21"/>
          <w:highlight w:val="none"/>
        </w:rPr>
      </w:pPr>
      <w:r>
        <w:rPr>
          <w:rFonts w:hint="eastAsia" w:ascii="宋体" w:hAnsi="宋体" w:cs="Arial"/>
          <w:szCs w:val="21"/>
          <w:highlight w:val="none"/>
        </w:rPr>
      </w:r>
      <w:r/>
    </w:p>
    <w:tbl>
      <w:tblPr>
        <w:tblStyle w:val="783"/>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6"/>
        <w:gridCol w:w="4536"/>
      </w:tblGrid>
      <w:tr>
        <w:trPr>
          <w:cantSplit/>
          <w:trHeight w:val="1526"/>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甲方（公章）</w:t>
            </w:r>
            <w:r>
              <w:rPr>
                <w:rFonts w:hint="eastAsia" w:ascii="宋体" w:hAnsi="宋体" w:cs="Arial"/>
                <w:szCs w:val="21"/>
                <w:highlight w:val="none"/>
              </w:rPr>
              <w:t xml:space="preserve">镇江市第一人民医院</w:t>
            </w:r>
            <w:r/>
          </w:p>
          <w:p>
            <w:pPr>
              <w:rPr>
                <w:rFonts w:hint="eastAsia" w:ascii="宋体" w:hAnsi="宋体" w:cs="Arial"/>
                <w:szCs w:val="21"/>
                <w:highlight w:val="none"/>
              </w:rPr>
            </w:pPr>
            <w:r>
              <w:rPr>
                <w:rFonts w:hint="eastAsia" w:ascii="宋体" w:hAnsi="宋体" w:cs="Arial"/>
                <w:szCs w:val="21"/>
                <w:highlight w:val="none"/>
              </w:rPr>
            </w:r>
            <w:r/>
          </w:p>
          <w:p>
            <w:pPr>
              <w:ind w:firstLine="525"/>
              <w:spacing w:line="360" w:lineRule="auto"/>
              <w:rPr>
                <w:rFonts w:hint="eastAsia" w:ascii="宋体" w:hAnsi="宋体" w:cs="Arial"/>
                <w:szCs w:val="21"/>
                <w:highlight w:val="none"/>
              </w:rPr>
            </w:pPr>
            <w:r>
              <w:rPr>
                <w:rFonts w:ascii="宋体" w:hAnsi="宋体" w:cs="Arial"/>
                <w:szCs w:val="21"/>
                <w:highlight w:val="none"/>
              </w:rPr>
              <w:t xml:space="preserve">    年   月    日</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乙方（公章）</w:t>
            </w:r>
            <w:r/>
          </w:p>
          <w:p>
            <w:pPr>
              <w:rPr>
                <w:rFonts w:hint="eastAsia" w:ascii="宋体" w:hAnsi="宋体" w:cs="Arial"/>
                <w:szCs w:val="21"/>
                <w:highlight w:val="none"/>
              </w:rPr>
            </w:pPr>
            <w:r>
              <w:rPr>
                <w:rFonts w:hint="eastAsia" w:ascii="宋体" w:hAnsi="宋体" w:cs="Arial"/>
                <w:szCs w:val="21"/>
                <w:highlight w:val="none"/>
              </w:rPr>
            </w:r>
            <w:r/>
          </w:p>
          <w:p>
            <w:pPr>
              <w:ind w:firstLine="525"/>
              <w:spacing w:line="360" w:lineRule="auto"/>
              <w:rPr>
                <w:rFonts w:hint="eastAsia" w:ascii="宋体" w:hAnsi="宋体" w:cs="Arial"/>
                <w:szCs w:val="21"/>
                <w:highlight w:val="none"/>
              </w:rPr>
            </w:pPr>
            <w:r>
              <w:rPr>
                <w:rFonts w:ascii="宋体" w:hAnsi="宋体" w:cs="Arial"/>
                <w:szCs w:val="21"/>
                <w:highlight w:val="none"/>
              </w:rPr>
              <w:t xml:space="preserve">年   月   日</w:t>
            </w:r>
            <w:r/>
          </w:p>
        </w:tc>
      </w:tr>
      <w:tr>
        <w:trPr>
          <w:cantSplit/>
          <w:trHeight w:val="397"/>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单位地址：</w:t>
            </w:r>
            <w:r>
              <w:rPr>
                <w:rFonts w:hint="eastAsia" w:ascii="宋体" w:hAnsi="宋体"/>
                <w:bCs/>
                <w:szCs w:val="21"/>
                <w:highlight w:val="none"/>
              </w:rPr>
              <w:t xml:space="preserve">镇江市电力路8号</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单位地址：</w:t>
            </w:r>
            <w:r/>
          </w:p>
        </w:tc>
      </w:tr>
      <w:tr>
        <w:trPr>
          <w:cantSplit/>
          <w:trHeight w:val="1021"/>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法定代表人（或委托代理人）</w:t>
            </w:r>
            <w:r/>
          </w:p>
          <w:p>
            <w:pPr>
              <w:spacing w:line="360" w:lineRule="auto"/>
              <w:rPr>
                <w:rFonts w:hint="eastAsia" w:ascii="宋体" w:hAnsi="宋体" w:cs="Arial"/>
                <w:szCs w:val="21"/>
                <w:highlight w:val="none"/>
              </w:rPr>
            </w:pPr>
            <w:r>
              <w:rPr>
                <w:rFonts w:ascii="宋体" w:hAnsi="宋体" w:cs="Arial"/>
                <w:szCs w:val="21"/>
                <w:highlight w:val="none"/>
              </w:rPr>
              <w:t xml:space="preserve">（签字）：</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法定代表人（或委托代理人）</w:t>
            </w:r>
            <w:r/>
          </w:p>
          <w:p>
            <w:pPr>
              <w:spacing w:line="360" w:lineRule="auto"/>
              <w:rPr>
                <w:rFonts w:hint="eastAsia" w:ascii="宋体" w:hAnsi="宋体" w:cs="Arial"/>
                <w:szCs w:val="21"/>
                <w:highlight w:val="none"/>
              </w:rPr>
            </w:pPr>
            <w:r>
              <w:rPr>
                <w:rFonts w:ascii="宋体" w:hAnsi="宋体" w:cs="Arial"/>
                <w:szCs w:val="21"/>
                <w:highlight w:val="none"/>
              </w:rPr>
              <w:t xml:space="preserve">（签字）：</w:t>
            </w:r>
            <w:r/>
          </w:p>
        </w:tc>
      </w:tr>
      <w:tr>
        <w:trPr>
          <w:cantSplit/>
          <w:trHeight w:val="460"/>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电话：</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电话：</w:t>
            </w:r>
            <w:r/>
          </w:p>
        </w:tc>
      </w:tr>
      <w:tr>
        <w:trPr>
          <w:cantSplit/>
          <w:trHeight w:val="531"/>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电子邮箱：</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电子邮箱：</w:t>
            </w:r>
            <w:r/>
          </w:p>
        </w:tc>
      </w:tr>
      <w:tr>
        <w:trPr>
          <w:cantSplit/>
          <w:trHeight w:val="90"/>
        </w:trPr>
        <w:tc>
          <w:tcPr>
            <w:tcW w:w="4536" w:type="dxa"/>
            <w:vAlign w:val="center"/>
            <w:textDirection w:val="lrTb"/>
            <w:noWrap w:val="false"/>
          </w:tcPr>
          <w:p>
            <w:pPr>
              <w:spacing w:line="360" w:lineRule="auto"/>
              <w:rPr>
                <w:rFonts w:hint="eastAsia" w:ascii="宋体" w:hAnsi="宋体" w:cs="Arial"/>
                <w:szCs w:val="21"/>
                <w:highlight w:val="none"/>
                <w:u w:val="single"/>
              </w:rPr>
            </w:pPr>
            <w:r>
              <w:rPr>
                <w:rFonts w:ascii="宋体" w:hAnsi="宋体" w:cs="Arial"/>
                <w:szCs w:val="21"/>
                <w:highlight w:val="none"/>
              </w:rPr>
              <w:t xml:space="preserve">开户银行：</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开户银行：</w:t>
            </w:r>
            <w:r/>
          </w:p>
        </w:tc>
      </w:tr>
      <w:tr>
        <w:trPr>
          <w:cantSplit/>
          <w:trHeight w:val="489"/>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账号：</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账号：</w:t>
            </w:r>
            <w:r/>
          </w:p>
        </w:tc>
      </w:tr>
      <w:tr>
        <w:trPr>
          <w:cantSplit/>
          <w:trHeight w:val="377"/>
        </w:trPr>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邮政编码：</w:t>
            </w:r>
            <w:r/>
          </w:p>
        </w:tc>
        <w:tc>
          <w:tcPr>
            <w:tcW w:w="4536" w:type="dxa"/>
            <w:vAlign w:val="center"/>
            <w:textDirection w:val="lrTb"/>
            <w:noWrap w:val="false"/>
          </w:tcPr>
          <w:p>
            <w:pPr>
              <w:spacing w:line="360" w:lineRule="auto"/>
              <w:rPr>
                <w:rFonts w:hint="eastAsia" w:ascii="宋体" w:hAnsi="宋体" w:cs="Arial"/>
                <w:szCs w:val="21"/>
                <w:highlight w:val="none"/>
              </w:rPr>
            </w:pPr>
            <w:r>
              <w:rPr>
                <w:rFonts w:ascii="宋体" w:hAnsi="宋体" w:cs="Arial"/>
                <w:szCs w:val="21"/>
                <w:highlight w:val="none"/>
              </w:rPr>
              <w:t xml:space="preserve">邮政编码：</w:t>
            </w:r>
            <w:r/>
          </w:p>
        </w:tc>
      </w:tr>
    </w:tbl>
    <w:p>
      <w:pPr>
        <w:jc w:val="left"/>
        <w:widowControl/>
        <w:rPr>
          <w:rFonts w:hint="eastAsia" w:ascii="宋体" w:hAnsi="宋体"/>
          <w:b/>
          <w:bCs/>
          <w:szCs w:val="21"/>
          <w:highlight w:val="none"/>
        </w:rPr>
      </w:pPr>
      <w:r>
        <w:rPr>
          <w:rFonts w:hint="eastAsia" w:ascii="宋体" w:hAnsi="宋体"/>
          <w:b/>
          <w:bCs/>
          <w:szCs w:val="21"/>
          <w:highlight w:val="none"/>
        </w:rPr>
        <w:br w:type="page" w:clear="all"/>
      </w:r>
      <w:r/>
    </w:p>
    <w:p>
      <w:pPr>
        <w:ind w:left="1440" w:hanging="1440"/>
        <w:jc w:val="center"/>
        <w:spacing w:line="440" w:lineRule="exact"/>
        <w:rPr>
          <w:rFonts w:hint="eastAsia" w:ascii="宋体" w:hAnsi="宋体" w:cs="Arial"/>
          <w:b/>
          <w:sz w:val="28"/>
          <w:szCs w:val="28"/>
          <w:highlight w:val="none"/>
        </w:rPr>
        <w:outlineLvl w:val="0"/>
      </w:pPr>
      <w:r/>
      <w:bookmarkStart w:id="239" w:name="_Toc13052"/>
      <w:r/>
      <w:bookmarkStart w:id="240" w:name="_Toc14827"/>
      <w:r/>
      <w:bookmarkStart w:id="241" w:name="_Toc23829"/>
      <w:r>
        <w:rPr>
          <w:rFonts w:hint="eastAsia" w:ascii="宋体" w:hAnsi="宋体" w:cs="Arial"/>
          <w:b/>
          <w:sz w:val="28"/>
          <w:szCs w:val="28"/>
          <w:highlight w:val="none"/>
        </w:rPr>
        <w:t xml:space="preserve">第五部分：评标办法</w:t>
      </w:r>
      <w:bookmarkEnd w:id="239"/>
      <w:r/>
      <w:bookmarkEnd w:id="240"/>
      <w:r/>
      <w:bookmarkEnd w:id="241"/>
      <w:r/>
      <w:r/>
    </w:p>
    <w:p>
      <w:pPr>
        <w:rPr>
          <w:rFonts w:hint="eastAsia" w:ascii="宋体" w:hAnsi="宋体"/>
          <w:szCs w:val="21"/>
          <w:highlight w:val="none"/>
        </w:rPr>
      </w:pPr>
      <w:r>
        <w:rPr>
          <w:rFonts w:hint="eastAsia" w:ascii="宋体" w:hAnsi="宋体"/>
          <w:szCs w:val="21"/>
          <w:highlight w:val="none"/>
        </w:rPr>
      </w:r>
      <w:r/>
    </w:p>
    <w:p>
      <w:pPr>
        <w:ind w:firstLine="422"/>
        <w:spacing w:line="360" w:lineRule="auto"/>
        <w:rPr>
          <w:rFonts w:hint="eastAsia" w:ascii="宋体" w:hAnsi="宋体"/>
          <w:b/>
          <w:bCs/>
          <w:szCs w:val="21"/>
          <w:highlight w:val="none"/>
        </w:rPr>
        <w:outlineLvl w:val="1"/>
      </w:pPr>
      <w:r/>
      <w:bookmarkStart w:id="242" w:name="_Toc22686"/>
      <w:r/>
      <w:bookmarkStart w:id="243" w:name="_Toc3213"/>
      <w:r/>
      <w:bookmarkStart w:id="244" w:name="_Toc7785"/>
      <w:r>
        <w:rPr>
          <w:rFonts w:hint="eastAsia" w:ascii="宋体" w:hAnsi="宋体"/>
          <w:b/>
          <w:bCs/>
          <w:szCs w:val="21"/>
          <w:highlight w:val="none"/>
        </w:rPr>
        <w:t xml:space="preserve">一、投标人资格审查标准</w:t>
      </w:r>
      <w:bookmarkEnd w:id="242"/>
      <w:r/>
      <w:bookmarkEnd w:id="243"/>
      <w:r/>
      <w:bookmarkEnd w:id="244"/>
      <w:r/>
      <w:r/>
    </w:p>
    <w:p>
      <w:pPr>
        <w:ind w:firstLine="420"/>
        <w:spacing w:line="360" w:lineRule="auto"/>
        <w:rPr>
          <w:rFonts w:hint="eastAsia" w:ascii="宋体" w:hAnsi="宋体"/>
          <w:b/>
          <w:szCs w:val="21"/>
          <w:highlight w:val="none"/>
        </w:rPr>
      </w:pPr>
      <w:r>
        <w:rPr>
          <w:rFonts w:hint="eastAsia" w:ascii="宋体" w:hAnsi="宋体"/>
          <w:szCs w:val="21"/>
          <w:highlight w:val="none"/>
        </w:rPr>
        <w:t xml:space="preserve">采购人或采购</w:t>
      </w:r>
      <w:r>
        <w:rPr>
          <w:rFonts w:ascii="宋体" w:hAnsi="宋体"/>
          <w:szCs w:val="21"/>
          <w:highlight w:val="none"/>
        </w:rPr>
        <w:t xml:space="preserve">代理机构</w:t>
      </w:r>
      <w:r>
        <w:rPr>
          <w:rFonts w:hint="eastAsia" w:ascii="宋体" w:hAnsi="宋体"/>
          <w:szCs w:val="21"/>
          <w:highlight w:val="none"/>
        </w:rPr>
        <w:t xml:space="preserve">依据下列标准，对投标人的资格进行评审。有一项不符合评审标准的，采购人或采购</w:t>
      </w:r>
      <w:r>
        <w:rPr>
          <w:rFonts w:ascii="宋体" w:hAnsi="宋体"/>
          <w:szCs w:val="21"/>
          <w:highlight w:val="none"/>
        </w:rPr>
        <w:t xml:space="preserve">代理机构</w:t>
      </w:r>
      <w:r>
        <w:rPr>
          <w:rFonts w:hint="eastAsia" w:ascii="宋体" w:hAnsi="宋体"/>
          <w:szCs w:val="21"/>
          <w:highlight w:val="none"/>
        </w:rPr>
        <w:t xml:space="preserve">应当否决其投标。通过资格审查的</w:t>
      </w:r>
      <w:r>
        <w:rPr>
          <w:rFonts w:ascii="宋体" w:hAnsi="宋体"/>
          <w:szCs w:val="21"/>
          <w:highlight w:val="none"/>
        </w:rPr>
        <w:t xml:space="preserve">合格投标人不足3家的，不</w:t>
      </w:r>
      <w:r>
        <w:rPr>
          <w:rFonts w:hint="eastAsia" w:ascii="宋体" w:hAnsi="宋体"/>
          <w:szCs w:val="21"/>
          <w:highlight w:val="none"/>
        </w:rPr>
        <w:t xml:space="preserve">进入投标文件符合性审查</w:t>
      </w:r>
      <w:r>
        <w:rPr>
          <w:rFonts w:ascii="宋体" w:hAnsi="宋体"/>
          <w:szCs w:val="21"/>
          <w:highlight w:val="none"/>
        </w:rPr>
        <w:t xml:space="preserve">。</w:t>
      </w:r>
      <w:r/>
    </w:p>
    <w:tbl>
      <w:tblPr>
        <w:tblStyle w:val="783"/>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92"/>
        <w:gridCol w:w="5888"/>
      </w:tblGrid>
      <w:tr>
        <w:trPr>
          <w:trHeight w:val="397"/>
          <w:tblHeader/>
        </w:trPr>
        <w:tc>
          <w:tcPr>
            <w:tcW w:w="851"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2192"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评审</w:t>
            </w:r>
            <w:r>
              <w:rPr>
                <w:rFonts w:ascii="宋体" w:hAnsi="宋体" w:cs="宋体"/>
                <w:b/>
                <w:bCs/>
                <w:szCs w:val="21"/>
                <w:highlight w:val="none"/>
              </w:rPr>
              <w:t xml:space="preserve">因素</w:t>
            </w:r>
            <w:r/>
          </w:p>
        </w:tc>
        <w:tc>
          <w:tcPr>
            <w:tcW w:w="5888"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评审标准</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具有独立承担民事责任的能力</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提供法人或其他组织的营业执照等证明文件</w:t>
            </w:r>
            <w:r>
              <w:rPr>
                <w:rFonts w:hint="eastAsia" w:ascii="宋体" w:hAnsi="宋体"/>
                <w:szCs w:val="21"/>
                <w:highlight w:val="none"/>
              </w:rPr>
              <w:t xml:space="preserve">扫描件</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2</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具有良好的商业信誉和健全的财务会计制度</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szCs w:val="21"/>
                <w:highlight w:val="none"/>
              </w:rPr>
              <w:t xml:space="preserve">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w:t>
            </w:r>
            <w:r>
              <w:rPr>
                <w:rFonts w:hint="eastAsia" w:ascii="宋体" w:hAnsi="宋体"/>
                <w:szCs w:val="21"/>
                <w:highlight w:val="none"/>
                <w:lang w:eastAsia="zh-CN"/>
              </w:rPr>
              <w:t xml:space="preserve">2024/2025</w:t>
            </w:r>
            <w:r>
              <w:rPr>
                <w:rFonts w:hint="eastAsia" w:ascii="宋体" w:hAnsi="宋体"/>
                <w:szCs w:val="21"/>
                <w:highlight w:val="none"/>
              </w:rPr>
              <w:t xml:space="preserve">度经审计的财务报告；（提供证明材料扫描件，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3</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具有履行合同所必需的设备和专业技术能力</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提供</w:t>
            </w:r>
            <w:r>
              <w:rPr>
                <w:rFonts w:hint="eastAsia" w:ascii="宋体" w:hAnsi="宋体"/>
                <w:szCs w:val="21"/>
                <w:highlight w:val="none"/>
              </w:rPr>
              <w:t xml:space="preserve">投标人相关信息一览表，或</w:t>
            </w:r>
            <w:r>
              <w:rPr>
                <w:rFonts w:ascii="宋体" w:hAnsi="宋体" w:cs="宋体"/>
                <w:szCs w:val="21"/>
                <w:highlight w:val="none"/>
              </w:rPr>
              <w:t xml:space="preserve">提供资格承诺函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4</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参加政府采购活动近三年内（成立时间不足三年的、自成立时间起），在经营活动中没有重大违法记录</w:t>
            </w:r>
            <w:r/>
          </w:p>
        </w:tc>
        <w:tc>
          <w:tcPr>
            <w:tcW w:w="5888" w:type="dxa"/>
            <w:vAlign w:val="center"/>
            <w:textDirection w:val="lrTb"/>
            <w:noWrap w:val="false"/>
          </w:tcPr>
          <w:p>
            <w:pPr>
              <w:rPr>
                <w:rFonts w:hint="eastAsia" w:ascii="宋体" w:hAnsi="宋体" w:cs="宋体"/>
                <w:szCs w:val="21"/>
                <w:highlight w:val="none"/>
              </w:rPr>
            </w:pPr>
            <w:r>
              <w:rPr>
                <w:rFonts w:ascii="宋体" w:hAnsi="宋体" w:cs="宋体"/>
                <w:szCs w:val="21"/>
                <w:highlight w:val="none"/>
              </w:rPr>
              <w:t xml:space="preserve">提供</w:t>
            </w:r>
            <w:r>
              <w:rPr>
                <w:rFonts w:hint="eastAsia" w:ascii="宋体" w:hAnsi="宋体" w:cs="宋体"/>
                <w:szCs w:val="21"/>
                <w:highlight w:val="none"/>
              </w:rPr>
              <w:t xml:space="preserve">承诺书，或提供</w:t>
            </w:r>
            <w:r>
              <w:rPr>
                <w:rFonts w:ascii="宋体" w:hAnsi="宋体" w:cs="宋体"/>
                <w:szCs w:val="21"/>
                <w:highlight w:val="none"/>
              </w:rPr>
              <w:t xml:space="preserve">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5</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有依法缴纳税收的良好记录</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szCs w:val="21"/>
                <w:highlight w:val="none"/>
              </w:rPr>
              <w:t xml:space="preserve">提供距开标时间六个月内任意一个月的纳税凭据扫描件，</w:t>
            </w:r>
            <w:r>
              <w:rPr>
                <w:rFonts w:ascii="宋体" w:hAnsi="宋体" w:cs="宋体"/>
                <w:szCs w:val="21"/>
                <w:highlight w:val="none"/>
              </w:rPr>
              <w:t xml:space="preserve">或提供资格承诺函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ascii="宋体" w:hAnsi="宋体" w:cs="宋体"/>
                <w:szCs w:val="21"/>
                <w:highlight w:val="none"/>
              </w:rPr>
              <w:t xml:space="preserve">6</w:t>
            </w:r>
            <w:r/>
          </w:p>
        </w:tc>
        <w:tc>
          <w:tcPr>
            <w:tcW w:w="21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有依法缴纳社会保障资金的良好记录</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szCs w:val="21"/>
                <w:highlight w:val="none"/>
              </w:rPr>
              <w:t xml:space="preserve">提供距开标时间六个月内任意一个月的依法缴纳社会保障资金的凭据扫描件，</w:t>
            </w:r>
            <w:r>
              <w:rPr>
                <w:rFonts w:ascii="宋体" w:hAnsi="宋体" w:cs="宋体"/>
                <w:szCs w:val="21"/>
                <w:highlight w:val="none"/>
              </w:rPr>
              <w:t xml:space="preserve">或提供资格承诺函</w:t>
            </w:r>
            <w:r/>
          </w:p>
        </w:tc>
      </w:tr>
      <w:tr>
        <w:trPr>
          <w:trHeight w:val="397"/>
          <w:tblHeader/>
        </w:trPr>
        <w:tc>
          <w:tcPr>
            <w:tcW w:w="85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7</w:t>
            </w:r>
            <w:r/>
          </w:p>
        </w:tc>
        <w:tc>
          <w:tcPr>
            <w:tcW w:w="219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医疗机构执业许可证</w:t>
            </w:r>
            <w:r/>
          </w:p>
        </w:tc>
        <w:tc>
          <w:tcPr>
            <w:tcW w:w="5888"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提供</w:t>
            </w:r>
            <w:r>
              <w:rPr>
                <w:rFonts w:hint="eastAsia" w:ascii="宋体" w:hAnsi="宋体"/>
                <w:color w:val="000000" w:themeColor="text1"/>
                <w:szCs w:val="21"/>
                <w:highlight w:val="none"/>
                <w14:textFill>
                  <w14:solidFill>
                    <w14:schemeClr w14:val="tx1"/>
                  </w14:solidFill>
                </w14:textFill>
              </w:rPr>
              <w:t xml:space="preserve">医疗机构执业许可证</w:t>
            </w:r>
            <w:r>
              <w:rPr>
                <w:rFonts w:hint="eastAsia" w:ascii="宋体" w:hAnsi="宋体"/>
                <w:color w:val="000000" w:themeColor="text1"/>
                <w:szCs w:val="21"/>
                <w:highlight w:val="none"/>
                <w:lang w:val="en-US" w:eastAsia="zh-CN"/>
                <w14:textFill>
                  <w14:solidFill>
                    <w14:schemeClr w14:val="tx1"/>
                  </w14:solidFill>
                </w14:textFill>
              </w:rPr>
              <w:t xml:space="preserve">扫描件</w:t>
            </w:r>
            <w:r>
              <w:rPr>
                <w:rFonts w:hint="eastAsia" w:ascii="宋体" w:hAnsi="宋体"/>
                <w:color w:val="000000" w:themeColor="text1"/>
                <w:highlight w:val="none"/>
                <w14:textFill>
                  <w14:solidFill>
                    <w14:schemeClr w14:val="tx1"/>
                  </w14:solidFill>
                </w14:textFill>
              </w:rPr>
              <w:t xml:space="preserve">（必须包含临床细胞分子遗传学专业</w:t>
            </w:r>
            <w:r>
              <w:rPr>
                <w:rFonts w:hint="eastAsia" w:ascii="宋体" w:hAnsi="宋体"/>
                <w:color w:val="000000" w:themeColor="text1"/>
                <w:highlight w:val="none"/>
                <w:lang w:eastAsia="zh-CN"/>
                <w14:textFill>
                  <w14:solidFill>
                    <w14:schemeClr w14:val="tx1"/>
                  </w14:solidFill>
                </w14:textFill>
              </w:rPr>
              <w:t xml:space="preserve">）</w:t>
            </w:r>
            <w:r/>
          </w:p>
        </w:tc>
      </w:tr>
      <w:tr>
        <w:trPr>
          <w:trHeight w:val="397"/>
          <w:tblHeader/>
        </w:trPr>
        <w:tc>
          <w:tcPr>
            <w:tcW w:w="851" w:type="dxa"/>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p>
        </w:tc>
        <w:tc>
          <w:tcPr>
            <w:tcW w:w="2192" w:type="dxa"/>
            <w:vAlign w:val="center"/>
            <w:textDirection w:val="lrTb"/>
            <w:noWrap w:val="false"/>
          </w:tcPr>
          <w:p>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s="宋体"/>
                <w:b w:val="0"/>
                <w:highlight w:val="none"/>
              </w:rPr>
              <w:t xml:space="preserve">“临床基因扩增检验技术验收合格证书</w:t>
            </w: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肿瘤类及感染类）</w:t>
            </w:r>
            <w:r>
              <w:rPr>
                <w:rFonts w:hint="eastAsia" w:ascii="宋体" w:hAnsi="宋体" w:cs="宋体"/>
                <w:b w:val="0"/>
                <w:highlight w:val="none"/>
              </w:rPr>
              <w:t xml:space="preserve">”</w:t>
            </w:r>
            <w:r/>
          </w:p>
        </w:tc>
        <w:tc>
          <w:tcPr>
            <w:tcW w:w="5888" w:type="dxa"/>
            <w:vAlign w:val="center"/>
            <w:textDirection w:val="lrTb"/>
            <w:noWrap w:val="false"/>
          </w:tcPr>
          <w:p>
            <w:pP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s="宋体"/>
                <w:b w:val="0"/>
                <w:highlight w:val="none"/>
                <w:lang w:val="en-US" w:eastAsia="zh-CN"/>
              </w:rPr>
              <w:t xml:space="preserve">提供</w:t>
            </w:r>
            <w:r>
              <w:rPr>
                <w:rFonts w:hint="eastAsia" w:ascii="宋体" w:hAnsi="宋体" w:cs="宋体"/>
                <w:b w:val="0"/>
                <w:highlight w:val="none"/>
              </w:rPr>
              <w:t xml:space="preserve">“临床基因扩增检验技术验收合格证书</w:t>
            </w: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肿瘤类及感染类）</w:t>
            </w:r>
            <w:r>
              <w:rPr>
                <w:rFonts w:hint="eastAsia" w:ascii="宋体" w:hAnsi="宋体" w:cs="宋体"/>
                <w:b w:val="0"/>
                <w:highlight w:val="none"/>
              </w:rPr>
              <w:t xml:space="preserve">”</w:t>
            </w:r>
            <w:r>
              <w:rPr>
                <w:rFonts w:hint="eastAsia" w:ascii="宋体" w:hAnsi="宋体" w:cs="宋体"/>
                <w:b w:val="0"/>
                <w:highlight w:val="none"/>
                <w:lang w:val="en-US" w:eastAsia="zh-CN"/>
              </w:rPr>
              <w:t xml:space="preserve">证明材料扫描件</w:t>
            </w:r>
            <w:r/>
          </w:p>
        </w:tc>
      </w:tr>
      <w:tr>
        <w:trPr>
          <w:trHeight w:val="397"/>
          <w:tblHeader/>
        </w:trPr>
        <w:tc>
          <w:tcPr>
            <w:tcW w:w="851" w:type="dxa"/>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9</w:t>
            </w:r>
            <w:r/>
          </w:p>
        </w:tc>
        <w:tc>
          <w:tcPr>
            <w:tcW w:w="2192"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s="宋体"/>
                <w:b w:val="0"/>
                <w:highlight w:val="none"/>
              </w:rPr>
              <w:t xml:space="preserve">生物安全备案（BSL-2备案）</w:t>
            </w:r>
            <w:r/>
          </w:p>
        </w:tc>
        <w:tc>
          <w:tcPr>
            <w:tcW w:w="5888" w:type="dxa"/>
            <w:vAlign w:val="center"/>
            <w:textDirection w:val="lrTb"/>
            <w:noWrap w:val="false"/>
          </w:tcPr>
          <w:p>
            <w:pPr>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s="宋体"/>
                <w:b w:val="0"/>
                <w:highlight w:val="none"/>
                <w:lang w:val="en-US" w:eastAsia="zh-CN"/>
              </w:rPr>
              <w:t xml:space="preserve">提供</w:t>
            </w:r>
            <w:r>
              <w:rPr>
                <w:rFonts w:hint="eastAsia" w:ascii="宋体" w:hAnsi="宋体" w:cs="宋体"/>
                <w:b w:val="0"/>
                <w:highlight w:val="none"/>
              </w:rPr>
              <w:t xml:space="preserve">国内实验室生物安全备案（BSL-2备案）</w:t>
            </w:r>
            <w:r>
              <w:rPr>
                <w:rFonts w:hint="eastAsia" w:ascii="宋体" w:hAnsi="宋体" w:cs="宋体"/>
                <w:b w:val="0"/>
                <w:highlight w:val="none"/>
                <w:lang w:val="en-US" w:eastAsia="zh-CN"/>
              </w:rPr>
              <w:t xml:space="preserve">证明材料扫描件</w:t>
            </w:r>
            <w:r/>
          </w:p>
        </w:tc>
      </w:tr>
      <w:tr>
        <w:trPr>
          <w:trHeight w:val="397"/>
          <w:tblHeader/>
        </w:trPr>
        <w:tc>
          <w:tcPr>
            <w:tcW w:w="851" w:type="dxa"/>
            <w:vAlign w:val="center"/>
            <w:vMerge w:val="restart"/>
            <w:textDirection w:val="lrTb"/>
            <w:noWrap w:val="false"/>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10</w:t>
            </w:r>
            <w:r/>
          </w:p>
        </w:tc>
        <w:tc>
          <w:tcPr>
            <w:tcW w:w="2192" w:type="dxa"/>
            <w:vAlign w:val="center"/>
            <w:vMerge w:val="restart"/>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拒绝投标人参加本次采购活动的情形</w:t>
            </w:r>
            <w:r/>
          </w:p>
        </w:tc>
        <w:tc>
          <w:tcPr>
            <w:tcW w:w="5888"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单位负责人为同一人或者存在直接控股、管理关系的不同供应商，不得参加同一合同项下的政府采购活动；提供</w:t>
            </w:r>
            <w:r>
              <w:rPr>
                <w:rFonts w:hint="eastAsia" w:ascii="宋体" w:hAnsi="宋体" w:cs="Arial"/>
                <w:szCs w:val="21"/>
                <w:highlight w:val="none"/>
                <w:lang w:val="zh-CN"/>
              </w:rPr>
              <w:t xml:space="preserve">特定资格条件声明函</w:t>
            </w:r>
            <w:r/>
          </w:p>
        </w:tc>
      </w:tr>
      <w:tr>
        <w:trPr>
          <w:trHeight w:val="397"/>
          <w:tblHeader/>
        </w:trPr>
        <w:tc>
          <w:tcPr>
            <w:tcW w:w="851"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92"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5888" w:type="dxa"/>
            <w:vAlign w:val="center"/>
            <w:textDirection w:val="lrTb"/>
            <w:noWrap w:val="false"/>
          </w:tcPr>
          <w:p>
            <w:pPr>
              <w:rPr>
                <w:rFonts w:hint="eastAsia" w:ascii="宋体" w:hAnsi="宋体" w:eastAsia="宋体" w:cs="宋体"/>
                <w:szCs w:val="21"/>
                <w:highlight w:val="none"/>
                <w:lang w:eastAsia="zh-CN"/>
              </w:rPr>
            </w:pPr>
            <w:r>
              <w:rPr>
                <w:rFonts w:hint="eastAsia" w:ascii="宋体" w:hAnsi="宋体" w:cs="宋体"/>
                <w:szCs w:val="21"/>
                <w:highlight w:val="none"/>
              </w:rPr>
              <w:t xml:space="preserve">拒绝列入失信被执行人、重大税收违法案件当事人名单、严重违法失信行为记录名单中的供应商参加本项目的投标活动。采</w:t>
            </w:r>
            <w:r>
              <w:rPr>
                <w:rFonts w:hint="eastAsia" w:ascii="宋体" w:hAnsi="宋体" w:cs="Arial"/>
                <w:szCs w:val="21"/>
                <w:highlight w:val="none"/>
                <w:lang w:val="zh-CN"/>
              </w:rPr>
              <w:t xml:space="preserve">采购人或采购代理机构在项目资格审查时</w:t>
            </w:r>
            <w:r>
              <w:rPr>
                <w:rFonts w:hint="eastAsia" w:ascii="宋体" w:hAnsi="宋体" w:cs="宋体"/>
                <w:szCs w:val="21"/>
                <w:highlight w:val="none"/>
              </w:rPr>
              <w:t xml:space="preserve">，通过 “信用中国”“中国政府采购网”、</w:t>
            </w:r>
            <w:r>
              <w:rPr>
                <w:rFonts w:hint="eastAsia" w:ascii="宋体" w:hAnsi="宋体" w:cs="Arial"/>
                <w:szCs w:val="21"/>
                <w:highlight w:val="none"/>
              </w:rPr>
              <w:t xml:space="preserve">“</w:t>
            </w:r>
            <w:r>
              <w:rPr>
                <w:rFonts w:hint="eastAsia" w:ascii="宋体" w:hAnsi="宋体" w:cs="Arial"/>
                <w:szCs w:val="21"/>
                <w:highlight w:val="none"/>
                <w:lang w:val="zh-CN"/>
              </w:rPr>
              <w:t xml:space="preserve">信用江苏</w:t>
            </w:r>
            <w:r>
              <w:rPr>
                <w:rFonts w:hint="eastAsia" w:ascii="宋体" w:hAnsi="宋体" w:cs="Arial"/>
                <w:szCs w:val="21"/>
                <w:highlight w:val="none"/>
              </w:rPr>
              <w:t xml:space="preserve">”</w:t>
            </w:r>
            <w:r>
              <w:rPr>
                <w:rFonts w:hint="eastAsia" w:ascii="宋体" w:hAnsi="宋体" w:cs="宋体"/>
                <w:szCs w:val="21"/>
                <w:highlight w:val="none"/>
              </w:rPr>
              <w:t xml:space="preserve">网站查询其信用记录提供</w:t>
            </w:r>
            <w:r>
              <w:rPr>
                <w:rFonts w:hint="eastAsia" w:ascii="宋体" w:hAnsi="宋体" w:cs="Arial"/>
                <w:szCs w:val="21"/>
                <w:highlight w:val="none"/>
                <w:lang w:val="zh-CN"/>
              </w:rPr>
              <w:t xml:space="preserve">特定资格条件声明函</w:t>
            </w:r>
            <w:r/>
          </w:p>
        </w:tc>
      </w:tr>
    </w:tbl>
    <w:p>
      <w:pPr>
        <w:rPr>
          <w:rFonts w:hint="eastAsia" w:ascii="宋体" w:hAnsi="宋体"/>
          <w:szCs w:val="21"/>
          <w:highlight w:val="none"/>
        </w:rPr>
      </w:pPr>
      <w:r>
        <w:rPr>
          <w:rFonts w:hint="eastAsia" w:ascii="宋体" w:hAnsi="宋体"/>
          <w:szCs w:val="21"/>
          <w:highlight w:val="none"/>
        </w:rPr>
      </w:r>
      <w:r/>
    </w:p>
    <w:p>
      <w:pPr>
        <w:ind w:firstLine="422"/>
        <w:spacing w:line="360" w:lineRule="auto"/>
        <w:rPr>
          <w:rFonts w:hint="eastAsia" w:ascii="宋体" w:hAnsi="宋体"/>
          <w:b/>
          <w:bCs/>
          <w:szCs w:val="21"/>
          <w:highlight w:val="none"/>
        </w:rPr>
        <w:outlineLvl w:val="1"/>
      </w:pPr>
      <w:r/>
      <w:bookmarkStart w:id="245" w:name="_Toc991"/>
      <w:r/>
      <w:bookmarkStart w:id="246" w:name="_Toc28164"/>
      <w:r/>
      <w:bookmarkStart w:id="247" w:name="_Toc7893"/>
      <w:r>
        <w:rPr>
          <w:rFonts w:hint="eastAsia" w:ascii="宋体" w:hAnsi="宋体"/>
          <w:b/>
          <w:bCs/>
          <w:szCs w:val="21"/>
          <w:highlight w:val="none"/>
        </w:rPr>
        <w:t xml:space="preserve">二、投标文件符合性审查标准</w:t>
      </w:r>
      <w:bookmarkEnd w:id="245"/>
      <w:r/>
      <w:bookmarkEnd w:id="246"/>
      <w:r/>
      <w:bookmarkEnd w:id="247"/>
      <w:r/>
      <w:r/>
    </w:p>
    <w:p>
      <w:pPr>
        <w:ind w:firstLine="420"/>
        <w:spacing w:line="360" w:lineRule="auto"/>
        <w:rPr>
          <w:rFonts w:hint="eastAsia" w:ascii="宋体" w:hAnsi="宋体"/>
          <w:szCs w:val="21"/>
          <w:highlight w:val="none"/>
        </w:rPr>
      </w:pPr>
      <w:r>
        <w:rPr>
          <w:rFonts w:hint="eastAsia" w:ascii="宋体" w:hAnsi="宋体"/>
          <w:szCs w:val="21"/>
          <w:highlight w:val="none"/>
        </w:rPr>
        <w:t xml:space="preserve">评标委员会依据下列标准，对投标文件进行符合性审查。有一项不符合评审标准的，评标委员会应当否决其投标。通过投标文件符合性审查的</w:t>
      </w:r>
      <w:r>
        <w:rPr>
          <w:rFonts w:ascii="宋体" w:hAnsi="宋体"/>
          <w:szCs w:val="21"/>
          <w:highlight w:val="none"/>
        </w:rPr>
        <w:t xml:space="preserve">合格投标人不足3家的，不</w:t>
      </w:r>
      <w:r>
        <w:rPr>
          <w:rFonts w:hint="eastAsia" w:ascii="宋体" w:hAnsi="宋体"/>
          <w:szCs w:val="21"/>
          <w:highlight w:val="none"/>
        </w:rPr>
        <w:t xml:space="preserve">进入</w:t>
      </w:r>
      <w:r>
        <w:rPr>
          <w:rFonts w:ascii="宋体" w:hAnsi="宋体"/>
          <w:szCs w:val="21"/>
          <w:highlight w:val="none"/>
        </w:rPr>
        <w:t xml:space="preserve">综合</w:t>
      </w:r>
      <w:r>
        <w:rPr>
          <w:rFonts w:hint="eastAsia" w:ascii="宋体" w:hAnsi="宋体"/>
          <w:szCs w:val="21"/>
          <w:highlight w:val="none"/>
        </w:rPr>
        <w:t xml:space="preserve">评审</w:t>
      </w:r>
      <w:r>
        <w:rPr>
          <w:rFonts w:ascii="宋体" w:hAnsi="宋体"/>
          <w:szCs w:val="21"/>
          <w:highlight w:val="none"/>
        </w:rPr>
        <w:t xml:space="preserve">。</w:t>
      </w:r>
      <w:r/>
    </w:p>
    <w:tbl>
      <w:tblPr>
        <w:tblStyle w:val="783"/>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5954"/>
      </w:tblGrid>
      <w:tr>
        <w:trPr>
          <w:trHeight w:val="397"/>
          <w:tblHeader/>
        </w:trPr>
        <w:tc>
          <w:tcPr>
            <w:tcW w:w="851"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2126"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评审</w:t>
            </w:r>
            <w:r>
              <w:rPr>
                <w:rFonts w:ascii="宋体" w:hAnsi="宋体" w:cs="宋体"/>
                <w:b/>
                <w:bCs/>
                <w:szCs w:val="21"/>
                <w:highlight w:val="none"/>
              </w:rPr>
              <w:t xml:space="preserve">因素</w:t>
            </w:r>
            <w:r/>
          </w:p>
        </w:tc>
        <w:tc>
          <w:tcPr>
            <w:tcW w:w="5954"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评审标准</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1</w:t>
            </w:r>
            <w:r/>
          </w:p>
        </w:tc>
        <w:tc>
          <w:tcPr>
            <w:tcW w:w="21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投标文件签章</w:t>
            </w:r>
            <w:r/>
          </w:p>
        </w:tc>
        <w:tc>
          <w:tcPr>
            <w:tcW w:w="5954" w:type="dxa"/>
            <w:vAlign w:val="center"/>
            <w:textDirection w:val="lrTb"/>
            <w:noWrap w:val="false"/>
          </w:tcPr>
          <w:p>
            <w:pPr>
              <w:spacing w:line="360" w:lineRule="auto"/>
              <w:rPr>
                <w:rFonts w:hint="eastAsia" w:ascii="宋体" w:hAnsi="宋体" w:eastAsia="宋体" w:cs="宋体"/>
                <w:szCs w:val="21"/>
                <w:highlight w:val="none"/>
                <w:lang w:eastAsia="zh-CN"/>
              </w:rPr>
            </w:pPr>
            <w:r>
              <w:rPr>
                <w:rFonts w:ascii="宋体" w:hAnsi="宋体" w:cs="宋体"/>
                <w:szCs w:val="21"/>
                <w:highlight w:val="none"/>
              </w:rPr>
              <w:t xml:space="preserve">投标文件</w:t>
            </w:r>
            <w:r>
              <w:rPr>
                <w:rFonts w:hint="eastAsia" w:ascii="宋体" w:hAnsi="宋体" w:cs="宋体"/>
                <w:szCs w:val="21"/>
                <w:highlight w:val="none"/>
              </w:rPr>
              <w:t xml:space="preserve">按照</w:t>
            </w:r>
            <w:r>
              <w:rPr>
                <w:rFonts w:ascii="宋体" w:hAnsi="宋体" w:cs="宋体"/>
                <w:szCs w:val="21"/>
                <w:highlight w:val="none"/>
              </w:rPr>
              <w:t xml:space="preserve">招标文件要求签署、盖章</w:t>
            </w:r>
            <w:r>
              <w:rPr>
                <w:rFonts w:hint="eastAsia" w:ascii="宋体" w:hAnsi="宋体" w:cs="宋体"/>
                <w:szCs w:val="21"/>
                <w:highlight w:val="none"/>
              </w:rPr>
              <w:t xml:space="preserve">。</w:t>
            </w:r>
            <w:r>
              <w:rPr>
                <w:rFonts w:hint="eastAsia" w:ascii="宋体" w:hAnsi="宋体"/>
                <w:szCs w:val="21"/>
                <w:highlight w:val="none"/>
              </w:rPr>
              <w:t xml:space="preserve">由法定代表人签字或签章的，应附法定代表人身份证明；由授权代表签字或签章的，应附授权委托书及身份证明</w:t>
            </w:r>
            <w:r/>
          </w:p>
        </w:tc>
      </w:tr>
      <w:tr>
        <w:trPr>
          <w:trHeight w:val="567"/>
          <w:tblHeader/>
        </w:trPr>
        <w:tc>
          <w:tcPr>
            <w:tcW w:w="851" w:type="dxa"/>
            <w:vAlign w:val="center"/>
            <w:vMerge w:val="restart"/>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2</w:t>
            </w:r>
            <w:r/>
          </w:p>
        </w:tc>
        <w:tc>
          <w:tcPr>
            <w:tcW w:w="2126" w:type="dxa"/>
            <w:vAlign w:val="center"/>
            <w:vMerge w:val="restart"/>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投标报价</w:t>
            </w:r>
            <w:r/>
          </w:p>
        </w:tc>
        <w:tc>
          <w:tcPr>
            <w:tcW w:w="5954" w:type="dxa"/>
            <w:vAlign w:val="center"/>
            <w:textDirection w:val="lrTb"/>
            <w:noWrap w:val="false"/>
          </w:tcPr>
          <w:p>
            <w:pPr>
              <w:spacing w:line="360" w:lineRule="auto"/>
              <w:rPr>
                <w:rFonts w:hint="eastAsia" w:ascii="宋体" w:hAnsi="宋体" w:cs="宋体"/>
                <w:szCs w:val="21"/>
                <w:highlight w:val="none"/>
              </w:rPr>
            </w:pPr>
            <w:r>
              <w:rPr>
                <w:rFonts w:ascii="宋体" w:hAnsi="宋体" w:cs="宋体"/>
                <w:szCs w:val="21"/>
                <w:highlight w:val="none"/>
              </w:rPr>
              <w:t xml:space="preserve">报价</w:t>
            </w:r>
            <w:r>
              <w:rPr>
                <w:rFonts w:hint="eastAsia" w:ascii="宋体" w:hAnsi="宋体" w:cs="宋体"/>
                <w:szCs w:val="21"/>
                <w:highlight w:val="none"/>
              </w:rPr>
              <w:t xml:space="preserve">没有</w:t>
            </w:r>
            <w:r>
              <w:rPr>
                <w:rFonts w:ascii="宋体" w:hAnsi="宋体" w:cs="宋体"/>
                <w:szCs w:val="21"/>
                <w:highlight w:val="none"/>
              </w:rPr>
              <w:t xml:space="preserve">超过招标文件中规定的最高限价</w:t>
            </w:r>
            <w:r/>
          </w:p>
        </w:tc>
      </w:tr>
      <w:tr>
        <w:trPr>
          <w:trHeight w:val="397"/>
          <w:tblHeader/>
        </w:trPr>
        <w:tc>
          <w:tcPr>
            <w:tcW w:w="851" w:type="dxa"/>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126" w:type="dxa"/>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954"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szCs w:val="21"/>
                <w:highlight w:val="none"/>
              </w:rPr>
              <w:t xml:space="preserve">每一项服务</w:t>
            </w:r>
            <w:r>
              <w:rPr>
                <w:rFonts w:hint="eastAsia" w:ascii="宋体" w:hAnsi="宋体"/>
                <w:highlight w:val="none"/>
              </w:rPr>
              <w:t xml:space="preserve">没有</w:t>
            </w:r>
            <w:r>
              <w:rPr>
                <w:rFonts w:ascii="宋体" w:hAnsi="宋体"/>
                <w:highlight w:val="none"/>
              </w:rPr>
              <w:t xml:space="preserve">两个或多个报价，</w:t>
            </w:r>
            <w:r>
              <w:rPr>
                <w:rFonts w:hint="eastAsia" w:ascii="宋体" w:hAnsi="宋体"/>
                <w:szCs w:val="21"/>
                <w:highlight w:val="none"/>
              </w:rPr>
              <w:t xml:space="preserve">招标文件如有特别说明的除外</w:t>
            </w:r>
            <w:r/>
          </w:p>
        </w:tc>
      </w:tr>
      <w:tr>
        <w:trPr>
          <w:trHeight w:val="567"/>
          <w:tblHeader/>
        </w:trPr>
        <w:tc>
          <w:tcPr>
            <w:tcW w:w="851" w:type="dxa"/>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126" w:type="dxa"/>
            <w:vAlign w:val="center"/>
            <w:vMerge w:val="continue"/>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954" w:type="dxa"/>
            <w:vAlign w:val="center"/>
            <w:textDirection w:val="lrTb"/>
            <w:noWrap w:val="false"/>
          </w:tcPr>
          <w:p>
            <w:pPr>
              <w:spacing w:line="360" w:lineRule="auto"/>
              <w:rPr>
                <w:rFonts w:hint="eastAsia" w:ascii="宋体" w:hAnsi="宋体"/>
                <w:szCs w:val="21"/>
                <w:highlight w:val="none"/>
              </w:rPr>
            </w:pPr>
            <w:r>
              <w:rPr>
                <w:rFonts w:ascii="宋体" w:hAnsi="宋体"/>
                <w:highlight w:val="none"/>
              </w:rPr>
              <w:t xml:space="preserve">接受评委对投标文件报价出现前后不一致的修正</w:t>
            </w:r>
            <w:r/>
          </w:p>
        </w:tc>
      </w:tr>
      <w:tr>
        <w:trPr>
          <w:trHeight w:val="567"/>
          <w:tblHeader/>
        </w:trPr>
        <w:tc>
          <w:tcPr>
            <w:tcW w:w="851"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3</w:t>
            </w:r>
            <w:r/>
          </w:p>
        </w:tc>
        <w:tc>
          <w:tcPr>
            <w:tcW w:w="21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实质性条款</w:t>
            </w:r>
            <w:r/>
          </w:p>
        </w:tc>
        <w:tc>
          <w:tcPr>
            <w:tcW w:w="5954"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加注“</w:t>
            </w:r>
            <w:r>
              <w:rPr>
                <w:rFonts w:hint="eastAsia" w:ascii="宋体" w:hAnsi="宋体"/>
                <w:highlight w:val="none"/>
              </w:rPr>
              <w:t xml:space="preserve">★</w:t>
            </w:r>
            <w:r>
              <w:rPr>
                <w:rFonts w:hint="eastAsia" w:ascii="宋体" w:hAnsi="宋体" w:cs="宋体"/>
                <w:szCs w:val="21"/>
                <w:highlight w:val="none"/>
              </w:rPr>
              <w:t xml:space="preserve">”号的实质性条款没有负偏离</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4</w:t>
            </w:r>
            <w:r/>
          </w:p>
        </w:tc>
        <w:tc>
          <w:tcPr>
            <w:tcW w:w="2126"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重大负偏离</w:t>
            </w:r>
            <w:r/>
          </w:p>
        </w:tc>
        <w:tc>
          <w:tcPr>
            <w:tcW w:w="5954"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投标文件没有重大负偏离，</w:t>
            </w:r>
            <w:r>
              <w:rPr>
                <w:rFonts w:ascii="宋体" w:hAnsi="宋体" w:cs="宋体"/>
                <w:szCs w:val="21"/>
                <w:highlight w:val="none"/>
              </w:rPr>
              <w:t xml:space="preserve">所谓重大负偏离是指投标人所投标的范围、质量、</w:t>
            </w:r>
            <w:r>
              <w:rPr>
                <w:rFonts w:hint="eastAsia" w:ascii="宋体" w:hAnsi="宋体" w:cs="宋体"/>
                <w:szCs w:val="21"/>
                <w:highlight w:val="none"/>
              </w:rPr>
              <w:t xml:space="preserve">服务</w:t>
            </w:r>
            <w:r>
              <w:rPr>
                <w:rFonts w:ascii="宋体" w:hAnsi="宋体" w:cs="宋体"/>
                <w:szCs w:val="21"/>
                <w:highlight w:val="none"/>
              </w:rPr>
              <w:t xml:space="preserve">和</w:t>
            </w:r>
            <w:r>
              <w:rPr>
                <w:rFonts w:hint="eastAsia" w:ascii="宋体" w:hAnsi="宋体" w:cs="宋体"/>
                <w:szCs w:val="21"/>
                <w:highlight w:val="none"/>
              </w:rPr>
              <w:t xml:space="preserve">工期</w:t>
            </w:r>
            <w:r>
              <w:rPr>
                <w:rFonts w:ascii="宋体" w:hAnsi="宋体" w:cs="宋体"/>
                <w:szCs w:val="21"/>
                <w:highlight w:val="none"/>
              </w:rPr>
              <w:t xml:space="preserve">等明显不能满足招标文件的要求。重大负偏离的认定须经评标委员会三分之二以上同意</w:t>
            </w:r>
            <w:r/>
          </w:p>
        </w:tc>
      </w:tr>
      <w:tr>
        <w:trPr>
          <w:trHeight w:val="567"/>
          <w:tblHeader/>
        </w:trPr>
        <w:tc>
          <w:tcPr>
            <w:tcW w:w="851"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5</w:t>
            </w:r>
            <w:r/>
          </w:p>
        </w:tc>
        <w:tc>
          <w:tcPr>
            <w:tcW w:w="21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投标有效期</w:t>
            </w:r>
            <w:r/>
          </w:p>
        </w:tc>
        <w:tc>
          <w:tcPr>
            <w:tcW w:w="5954"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highlight w:val="none"/>
              </w:rPr>
              <w:t xml:space="preserve">满足招标文件要求</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6</w:t>
            </w:r>
            <w:r/>
          </w:p>
        </w:tc>
        <w:tc>
          <w:tcPr>
            <w:tcW w:w="2126"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串通投标</w:t>
            </w:r>
            <w:r/>
          </w:p>
        </w:tc>
        <w:tc>
          <w:tcPr>
            <w:tcW w:w="5954"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没有招标文件第二部分投标人须知</w:t>
            </w:r>
            <w:r>
              <w:rPr>
                <w:rFonts w:ascii="宋体" w:hAnsi="宋体" w:cs="宋体"/>
                <w:szCs w:val="21"/>
                <w:highlight w:val="none"/>
              </w:rPr>
              <w:t xml:space="preserve">8</w:t>
            </w:r>
            <w:r>
              <w:rPr>
                <w:rFonts w:hint="eastAsia" w:ascii="宋体" w:hAnsi="宋体" w:cs="宋体"/>
                <w:szCs w:val="21"/>
                <w:highlight w:val="none"/>
              </w:rPr>
              <w:t xml:space="preserve">.2条的</w:t>
            </w:r>
            <w:r>
              <w:rPr>
                <w:rFonts w:ascii="宋体" w:hAnsi="宋体" w:cs="宋体"/>
                <w:szCs w:val="21"/>
                <w:highlight w:val="none"/>
              </w:rPr>
              <w:t xml:space="preserve">投标人串通投标</w:t>
            </w:r>
            <w:r>
              <w:rPr>
                <w:rFonts w:hint="eastAsia" w:ascii="宋体" w:hAnsi="宋体" w:cs="宋体"/>
                <w:szCs w:val="21"/>
                <w:highlight w:val="none"/>
              </w:rPr>
              <w:t xml:space="preserve">情形</w:t>
            </w:r>
            <w:r/>
          </w:p>
        </w:tc>
      </w:tr>
      <w:tr>
        <w:trPr>
          <w:trHeight w:val="567"/>
          <w:tblHeader/>
        </w:trPr>
        <w:tc>
          <w:tcPr>
            <w:tcW w:w="851"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7</w:t>
            </w:r>
            <w:r/>
          </w:p>
        </w:tc>
        <w:tc>
          <w:tcPr>
            <w:tcW w:w="2126"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联合体投标人</w:t>
            </w:r>
            <w:r/>
          </w:p>
        </w:tc>
        <w:tc>
          <w:tcPr>
            <w:tcW w:w="5954"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不接受</w:t>
            </w:r>
            <w:r/>
          </w:p>
        </w:tc>
      </w:tr>
      <w:tr>
        <w:trPr>
          <w:trHeight w:val="567"/>
          <w:tblHeader/>
        </w:trPr>
        <w:tc>
          <w:tcPr>
            <w:tcW w:w="851"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8</w:t>
            </w:r>
            <w:r/>
          </w:p>
        </w:tc>
        <w:tc>
          <w:tcPr>
            <w:tcW w:w="2126"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附加条件</w:t>
            </w:r>
            <w:r/>
          </w:p>
        </w:tc>
        <w:tc>
          <w:tcPr>
            <w:tcW w:w="5954" w:type="dxa"/>
            <w:vAlign w:val="center"/>
            <w:textDirection w:val="lrTb"/>
            <w:noWrap w:val="false"/>
          </w:tcPr>
          <w:p>
            <w:pPr>
              <w:spacing w:line="360" w:lineRule="auto"/>
              <w:rPr>
                <w:rFonts w:hint="eastAsia" w:ascii="宋体" w:hAnsi="宋体" w:cs="宋体"/>
                <w:szCs w:val="21"/>
                <w:highlight w:val="none"/>
              </w:rPr>
            </w:pPr>
            <w:r>
              <w:rPr>
                <w:rFonts w:ascii="宋体" w:hAnsi="宋体" w:cs="宋体"/>
                <w:szCs w:val="21"/>
                <w:highlight w:val="none"/>
              </w:rPr>
              <w:t xml:space="preserve">投标文件</w:t>
            </w:r>
            <w:r>
              <w:rPr>
                <w:rFonts w:hint="eastAsia" w:ascii="宋体" w:hAnsi="宋体" w:cs="宋体"/>
                <w:szCs w:val="21"/>
                <w:highlight w:val="none"/>
              </w:rPr>
              <w:t xml:space="preserve">没</w:t>
            </w:r>
            <w:r>
              <w:rPr>
                <w:rFonts w:ascii="宋体" w:hAnsi="宋体" w:cs="宋体"/>
                <w:szCs w:val="21"/>
                <w:highlight w:val="none"/>
              </w:rPr>
              <w:t xml:space="preserve">有采购人不能接受的附加条件</w:t>
            </w:r>
            <w:r/>
          </w:p>
        </w:tc>
      </w:tr>
      <w:tr>
        <w:trPr>
          <w:trHeight w:val="567"/>
          <w:tblHeader/>
        </w:trPr>
        <w:tc>
          <w:tcPr>
            <w:tcW w:w="851"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9</w:t>
            </w:r>
            <w:r/>
          </w:p>
        </w:tc>
        <w:tc>
          <w:tcPr>
            <w:tcW w:w="2126" w:type="dxa"/>
            <w:vAlign w:val="center"/>
            <w:textDirection w:val="lrTb"/>
            <w:noWrap w:val="false"/>
          </w:tcPr>
          <w:p>
            <w:pPr>
              <w:jc w:val="center"/>
              <w:spacing w:line="360" w:lineRule="auto"/>
              <w:rPr>
                <w:rFonts w:hint="eastAsia" w:ascii="宋体" w:hAnsi="宋体" w:cs="宋体"/>
                <w:szCs w:val="21"/>
                <w:highlight w:val="none"/>
              </w:rPr>
            </w:pPr>
            <w:r>
              <w:rPr>
                <w:rFonts w:ascii="宋体" w:hAnsi="宋体" w:cs="宋体"/>
                <w:szCs w:val="21"/>
                <w:highlight w:val="none"/>
              </w:rPr>
              <w:t xml:space="preserve">其他无效情形</w:t>
            </w:r>
            <w:r/>
          </w:p>
        </w:tc>
        <w:tc>
          <w:tcPr>
            <w:tcW w:w="5954" w:type="dxa"/>
            <w:vAlign w:val="center"/>
            <w:textDirection w:val="lrTb"/>
            <w:noWrap w:val="false"/>
          </w:tcPr>
          <w:p>
            <w:pPr>
              <w:spacing w:line="360" w:lineRule="auto"/>
              <w:rPr>
                <w:rFonts w:hint="eastAsia" w:ascii="宋体" w:hAnsi="宋体" w:cs="宋体"/>
                <w:szCs w:val="21"/>
                <w:highlight w:val="none"/>
              </w:rPr>
            </w:pPr>
            <w:r>
              <w:rPr>
                <w:rFonts w:ascii="宋体" w:hAnsi="宋体" w:cs="宋体"/>
                <w:szCs w:val="21"/>
                <w:highlight w:val="none"/>
              </w:rPr>
              <w:t xml:space="preserve">投标文件</w:t>
            </w:r>
            <w:r>
              <w:rPr>
                <w:rFonts w:hint="eastAsia" w:ascii="宋体" w:hAnsi="宋体" w:cs="宋体"/>
                <w:szCs w:val="21"/>
                <w:highlight w:val="none"/>
              </w:rPr>
              <w:t xml:space="preserve">没</w:t>
            </w:r>
            <w:r>
              <w:rPr>
                <w:rFonts w:ascii="宋体" w:hAnsi="宋体" w:cs="宋体"/>
                <w:szCs w:val="21"/>
                <w:highlight w:val="none"/>
              </w:rPr>
              <w:t xml:space="preserve">有法律、法规和招标文件规定的其他无效情形</w:t>
            </w:r>
            <w:r/>
          </w:p>
        </w:tc>
      </w:tr>
    </w:tbl>
    <w:p>
      <w:pPr>
        <w:ind w:firstLine="422"/>
        <w:spacing w:line="360" w:lineRule="auto"/>
        <w:rPr>
          <w:rFonts w:hint="eastAsia" w:ascii="宋体" w:hAnsi="宋体"/>
          <w:b/>
          <w:bCs/>
          <w:highlight w:val="none"/>
        </w:rPr>
        <w:outlineLvl w:val="1"/>
      </w:pPr>
      <w:r/>
      <w:bookmarkStart w:id="248" w:name="_Toc3807"/>
      <w:r/>
      <w:bookmarkStart w:id="249" w:name="_Toc32028"/>
      <w:r/>
      <w:bookmarkStart w:id="250" w:name="_Toc25121"/>
      <w:r>
        <w:rPr>
          <w:rFonts w:hint="eastAsia" w:ascii="宋体" w:hAnsi="宋体"/>
          <w:b/>
          <w:bCs/>
          <w:highlight w:val="none"/>
        </w:rPr>
        <w:t xml:space="preserve">三、</w:t>
      </w:r>
      <w:r>
        <w:rPr>
          <w:rFonts w:hint="eastAsia" w:ascii="宋体" w:hAnsi="宋体" w:cs="Arial"/>
          <w:b/>
          <w:bCs/>
          <w:szCs w:val="21"/>
          <w:highlight w:val="none"/>
          <w:lang w:val="zh-CN"/>
        </w:rPr>
        <w:t xml:space="preserve">综合评审因素及评审标准</w:t>
      </w:r>
      <w:bookmarkEnd w:id="248"/>
      <w:r/>
      <w:bookmarkEnd w:id="249"/>
      <w:r/>
      <w:bookmarkEnd w:id="250"/>
      <w:r/>
      <w:r/>
    </w:p>
    <w:p>
      <w:pPr>
        <w:ind w:firstLine="420"/>
        <w:spacing w:line="360" w:lineRule="auto"/>
        <w:rPr>
          <w:rFonts w:hint="eastAsia" w:ascii="宋体" w:hAnsi="宋体"/>
          <w:highlight w:val="none"/>
        </w:rPr>
      </w:pPr>
      <w:r>
        <w:rPr>
          <w:rFonts w:ascii="宋体" w:hAnsi="宋体"/>
          <w:highlight w:val="none"/>
        </w:rPr>
        <w:t xml:space="preserve">本项目采用综合评分法</w:t>
      </w:r>
      <w:r>
        <w:rPr>
          <w:rFonts w:hint="eastAsia" w:ascii="宋体" w:hAnsi="宋体"/>
          <w:highlight w:val="none"/>
        </w:rPr>
        <w:t xml:space="preserve">，</w:t>
      </w:r>
      <w:r>
        <w:rPr>
          <w:rFonts w:ascii="宋体" w:hAnsi="宋体"/>
          <w:highlight w:val="none"/>
        </w:rPr>
        <w:t xml:space="preserve">总分为 100 分，小数点后保留 2 位。按评审后得分由高到低顺序排列，得分相同的，按投标报价由低到高顺序排列，</w:t>
      </w:r>
      <w:r>
        <w:rPr>
          <w:rFonts w:ascii="宋体" w:hAnsi="宋体" w:cs="宋体"/>
          <w:szCs w:val="21"/>
          <w:highlight w:val="none"/>
        </w:rPr>
        <w:t xml:space="preserve">得分且投标报价相同的并列。</w:t>
      </w:r>
      <w:r>
        <w:rPr>
          <w:rFonts w:ascii="宋体" w:hAnsi="宋体"/>
          <w:highlight w:val="none"/>
        </w:rPr>
        <w:t xml:space="preserve">评标委员会根据最终排名向采购人推荐中标候选</w:t>
      </w:r>
      <w:r>
        <w:rPr>
          <w:rFonts w:hint="eastAsia" w:ascii="宋体" w:hAnsi="宋体"/>
          <w:highlight w:val="none"/>
        </w:rPr>
        <w:t xml:space="preserve">人</w:t>
      </w:r>
      <w:r>
        <w:rPr>
          <w:rFonts w:ascii="宋体" w:hAnsi="宋体"/>
          <w:highlight w:val="none"/>
        </w:rPr>
        <w:t xml:space="preserve">。最低投标价等任何单项因素的最优不是中标的必要条件。</w:t>
      </w:r>
      <w:r/>
    </w:p>
    <w:p>
      <w:pPr>
        <w:ind w:firstLine="420"/>
        <w:spacing w:line="360" w:lineRule="auto"/>
        <w:rPr>
          <w:rFonts w:hint="eastAsia" w:ascii="宋体" w:hAnsi="宋体"/>
          <w:highlight w:val="none"/>
        </w:rPr>
      </w:pPr>
      <w:r>
        <w:rPr>
          <w:rFonts w:ascii="宋体" w:hAnsi="宋体"/>
          <w:highlight w:val="none"/>
        </w:rPr>
        <w:br w:type="page" w:clear="all"/>
      </w:r>
      <w:r/>
    </w:p>
    <w:p>
      <w:pPr>
        <w:ind w:firstLine="420"/>
        <w:spacing w:line="360" w:lineRule="auto"/>
        <w:rPr>
          <w:rFonts w:hint="eastAsia" w:ascii="宋体" w:hAnsi="宋体"/>
          <w:highlight w:val="none"/>
        </w:rPr>
      </w:pPr>
      <w:r>
        <w:rPr>
          <w:rFonts w:hint="eastAsia" w:ascii="宋体" w:hAnsi="宋体"/>
          <w:highlight w:val="none"/>
        </w:rPr>
        <w:t xml:space="preserve">3.1、技术评分（权重</w:t>
      </w:r>
      <w:r>
        <w:rPr>
          <w:rFonts w:hint="eastAsia" w:ascii="宋体" w:hAnsi="宋体"/>
          <w:highlight w:val="none"/>
          <w:lang w:val="en-US" w:eastAsia="zh-CN"/>
        </w:rPr>
        <w:t xml:space="preserve">40</w:t>
      </w:r>
      <w:r>
        <w:rPr>
          <w:rFonts w:hint="eastAsia" w:ascii="宋体" w:hAnsi="宋体"/>
          <w:highlight w:val="none"/>
        </w:rPr>
        <w:t xml:space="preserve">%）</w:t>
      </w:r>
      <w:r/>
    </w:p>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bl>
      <w:tblPr>
        <w:tblStyle w:val="783"/>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418"/>
        <w:gridCol w:w="6237"/>
        <w:gridCol w:w="850"/>
      </w:tblGrid>
      <w:tr>
        <w:trPr>
          <w:trHeight w:val="90"/>
          <w:tblHeader/>
        </w:trPr>
        <w:tc>
          <w:tcPr>
            <w:tcW w:w="567" w:type="dxa"/>
            <w:vAlign w:val="center"/>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418" w:type="dxa"/>
            <w:vAlign w:val="center"/>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评审因素</w:t>
            </w:r>
            <w:r/>
          </w:p>
        </w:tc>
        <w:tc>
          <w:tcPr>
            <w:tcW w:w="6237" w:type="dxa"/>
            <w:vAlign w:val="center"/>
            <w:textDirection w:val="lrTb"/>
            <w:noWrap w:val="false"/>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评审标准</w:t>
            </w:r>
            <w:r/>
          </w:p>
        </w:tc>
        <w:tc>
          <w:tcPr>
            <w:tcW w:w="850" w:type="dxa"/>
            <w:vAlign w:val="center"/>
            <w:textDirection w:val="lrTb"/>
            <w:noWrap w:val="false"/>
          </w:tcPr>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分值</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p>
        </w:tc>
        <w:tc>
          <w:tcPr>
            <w:tcW w:w="1418" w:type="dxa"/>
            <w:vAlign w:val="center"/>
            <w:textDirection w:val="lrTb"/>
            <w:noWrap w:val="false"/>
          </w:tcPr>
          <w:p>
            <w:pPr>
              <w:jc w:val="center"/>
              <w:rPr>
                <w:rFonts w:hint="eastAsia" w:ascii="宋体" w:hAnsi="宋体" w:eastAsia="宋体" w:cs="宋体"/>
                <w:bCs/>
                <w:sz w:val="21"/>
                <w:szCs w:val="21"/>
                <w:highlight w:val="none"/>
              </w:rPr>
            </w:pPr>
            <w:r>
              <w:rPr>
                <w:highlight w:val="none"/>
              </w:rPr>
              <w:t xml:space="preserve">技术服务方案</w:t>
            </w:r>
            <w:r/>
          </w:p>
        </w:tc>
        <w:tc>
          <w:tcPr>
            <w:tcW w:w="6237" w:type="dxa"/>
            <w:vAlign w:val="center"/>
            <w:textDirection w:val="lrTb"/>
            <w:noWrap w:val="false"/>
          </w:tcPr>
          <w:p>
            <w:pPr>
              <w:pStyle w:val="790"/>
              <w:rPr>
                <w:highlight w:val="none"/>
              </w:rPr>
            </w:pPr>
            <w:r>
              <w:rPr>
                <w:highlight w:val="none"/>
              </w:rPr>
              <w:t xml:space="preserve">评委根据投标人提供的总体实施方案中的以下内容进行综合评审：</w:t>
            </w:r>
            <w:r/>
          </w:p>
          <w:p>
            <w:pPr>
              <w:pStyle w:val="790"/>
              <w:numPr>
                <w:ilvl w:val="0"/>
                <w:numId w:val="13"/>
              </w:numPr>
              <w:rPr>
                <w:highlight w:val="none"/>
              </w:rPr>
            </w:pPr>
            <w:r>
              <w:rPr>
                <w:highlight w:val="none"/>
              </w:rPr>
              <w:t xml:space="preserve">检测服务方案（包括但不限于标本接收、湿实验的保证、干实验的保证等）；</w:t>
            </w:r>
            <w:r/>
          </w:p>
          <w:p>
            <w:pPr>
              <w:pStyle w:val="790"/>
              <w:numPr>
                <w:ilvl w:val="0"/>
                <w:numId w:val="13"/>
              </w:numPr>
              <w:rPr>
                <w:highlight w:val="none"/>
              </w:rPr>
            </w:pPr>
            <w:r>
              <w:rPr>
                <w:highlight w:val="none"/>
              </w:rPr>
              <w:t xml:space="preserve">信息化服务方案（包括但不限于数据的录入、检测数据的安全、数据的回传形式等）；</w:t>
            </w:r>
            <w:r/>
          </w:p>
          <w:p>
            <w:pPr>
              <w:pStyle w:val="790"/>
              <w:numPr>
                <w:ilvl w:val="0"/>
                <w:numId w:val="13"/>
              </w:numPr>
              <w:rPr>
                <w:highlight w:val="none"/>
              </w:rPr>
            </w:pPr>
            <w:r>
              <w:rPr>
                <w:highlight w:val="none"/>
              </w:rPr>
              <w:t xml:space="preserve">检测程序规范性保证措施（包括但不限于实验室的管理文件、SOP文件、实验记录文件等）；</w:t>
            </w:r>
            <w:r/>
          </w:p>
          <w:p>
            <w:pPr>
              <w:pStyle w:val="790"/>
              <w:numPr>
                <w:ilvl w:val="0"/>
                <w:numId w:val="13"/>
              </w:numPr>
              <w:rPr>
                <w:highlight w:val="none"/>
              </w:rPr>
            </w:pPr>
            <w:r>
              <w:rPr>
                <w:highlight w:val="none"/>
              </w:rPr>
              <w:t xml:space="preserve">实验室湿实验实时监控系统（包括但不限于各步骤的登记、湿实验质量控制的保障、出现问题后的解决措施、避免类似问题的方案等）；</w:t>
            </w:r>
            <w:r/>
          </w:p>
          <w:p>
            <w:pPr>
              <w:pStyle w:val="790"/>
              <w:numPr>
                <w:ilvl w:val="0"/>
                <w:numId w:val="13"/>
              </w:numPr>
              <w:rPr>
                <w:highlight w:val="none"/>
              </w:rPr>
            </w:pPr>
            <w:r>
              <w:rPr>
                <w:highlight w:val="none"/>
              </w:rPr>
              <w:t xml:space="preserve">报告内容，涵盖肿瘤体细胞变异及胚系变异的解读（包括但不限于体细胞变异分类、胚系变异分类、变异的分级、变异的解读、质控信息等）；</w:t>
            </w:r>
            <w:r/>
          </w:p>
          <w:p>
            <w:pPr>
              <w:jc w:val="left"/>
              <w:rPr>
                <w:rFonts w:ascii="Times New Roman"/>
                <w:b w:val="0"/>
                <w:bCs/>
                <w:color w:val="000000"/>
                <w:sz w:val="21"/>
                <w:szCs w:val="21"/>
                <w:highlight w:val="none"/>
              </w:rPr>
            </w:pPr>
            <w:r>
              <w:rPr>
                <w:rFonts w:ascii="Times New Roman"/>
                <w:b w:val="0"/>
                <w:bCs/>
                <w:color w:val="000000"/>
                <w:sz w:val="21"/>
                <w:szCs w:val="21"/>
                <w:highlight w:val="none"/>
              </w:rPr>
              <w:t xml:space="preserve">6、冷链物流配送方案（包括但不限于物流频次、车辆安排、路线的安排、温度记录、意外情况的应对等）。</w:t>
            </w:r>
            <w:r/>
          </w:p>
          <w:p>
            <w:pPr>
              <w:pStyle w:val="790"/>
              <w:rPr>
                <w:highlight w:val="none"/>
              </w:rPr>
            </w:pPr>
            <w:r>
              <w:rPr>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方案内容覆盖全部内容点的得</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w:t>
            </w:r>
            <w:r>
              <w:rPr>
                <w:rFonts w:hint="eastAsia" w:ascii="宋体" w:hAnsi="宋体" w:cs="Arial"/>
                <w:color w:val="auto"/>
                <w:szCs w:val="21"/>
                <w:highlight w:val="none"/>
              </w:rPr>
              <w:t xml:space="preserve">缺一项扣</w:t>
            </w:r>
            <w:r>
              <w:rPr>
                <w:rFonts w:hint="eastAsia" w:ascii="宋体" w:hAnsi="宋体" w:cs="Arial"/>
                <w:color w:val="auto"/>
                <w:szCs w:val="21"/>
                <w:highlight w:val="none"/>
                <w:lang w:val="en-US" w:eastAsia="zh-CN"/>
              </w:rPr>
              <w:t xml:space="preserve">2.5</w:t>
            </w:r>
            <w:r>
              <w:rPr>
                <w:rFonts w:hint="eastAsia" w:ascii="宋体" w:hAnsi="宋体" w:cs="Arial"/>
                <w:color w:val="auto"/>
                <w:szCs w:val="21"/>
                <w:highlight w:val="none"/>
              </w:rPr>
              <w:t xml:space="preserve">分</w:t>
            </w:r>
            <w:r>
              <w:rPr>
                <w:rFonts w:hint="eastAsia" w:ascii="宋体" w:hAnsi="宋体" w:cs="宋体"/>
                <w:color w:val="auto"/>
                <w:szCs w:val="21"/>
                <w:highlight w:val="none"/>
              </w:rPr>
              <w:t xml:space="preserve">；</w:t>
            </w:r>
            <w:r/>
          </w:p>
          <w:p>
            <w:pPr>
              <w:rPr>
                <w:rFonts w:hint="eastAsia" w:ascii="宋体" w:hAnsi="宋体" w:cs="宋体"/>
                <w:color w:val="auto"/>
                <w:szCs w:val="21"/>
                <w:highlight w:val="none"/>
              </w:rPr>
            </w:pPr>
            <w:r>
              <w:rPr>
                <w:highlight w:val="none"/>
              </w:rPr>
              <w:t xml:space="preserve">方案完全满足或优于</w:t>
            </w:r>
            <w:r>
              <w:rPr>
                <w:rFonts w:hint="eastAsia"/>
                <w:highlight w:val="none"/>
                <w:lang w:val="en-US" w:eastAsia="zh-CN"/>
              </w:rPr>
              <w:t xml:space="preserve">上述</w:t>
            </w:r>
            <w:r>
              <w:rPr>
                <w:highlight w:val="none"/>
              </w:rPr>
              <w:t xml:space="preserve">要求的，科学详实，思路清晰，合理、完整的</w:t>
            </w:r>
            <w:r>
              <w:rPr>
                <w:rFonts w:hint="eastAsia"/>
                <w:highlight w:val="none"/>
                <w:lang w:val="en-US" w:eastAsia="zh-CN"/>
              </w:rPr>
              <w:t xml:space="preserve">加2分</w:t>
            </w:r>
            <w:r>
              <w:rPr>
                <w:rFonts w:hint="eastAsia" w:ascii="宋体" w:hAnsi="宋体" w:cs="宋体"/>
                <w:color w:val="auto"/>
                <w:szCs w:val="21"/>
                <w:highlight w:val="none"/>
              </w:rPr>
              <w:t xml:space="preserve">；</w:t>
            </w:r>
            <w:r/>
          </w:p>
          <w:p>
            <w:pPr>
              <w:rPr>
                <w:rFonts w:hint="eastAsia" w:ascii="宋体" w:hAnsi="宋体" w:cs="宋体"/>
                <w:color w:val="auto"/>
                <w:szCs w:val="21"/>
                <w:highlight w:val="none"/>
              </w:rPr>
            </w:pPr>
            <w:r>
              <w:rPr>
                <w:highlight w:val="none"/>
              </w:rPr>
              <w:t xml:space="preserve">方案能满足招标要求，</w:t>
            </w:r>
            <w:r>
              <w:rPr>
                <w:rFonts w:hint="eastAsia"/>
                <w:highlight w:val="none"/>
                <w:lang w:val="en-US" w:eastAsia="zh-CN"/>
              </w:rPr>
              <w:t xml:space="preserve">对上述方案理解一般</w:t>
            </w:r>
            <w:r>
              <w:rPr>
                <w:highlight w:val="none"/>
              </w:rPr>
              <w:t xml:space="preserve">，</w:t>
            </w:r>
            <w:r>
              <w:rPr>
                <w:rFonts w:hint="eastAsia"/>
                <w:highlight w:val="none"/>
                <w:lang w:val="en-US" w:eastAsia="zh-CN"/>
              </w:rPr>
              <w:t xml:space="preserve">但</w:t>
            </w:r>
            <w:r>
              <w:rPr>
                <w:highlight w:val="none"/>
              </w:rPr>
              <w:t xml:space="preserve">思路较为清晰合理</w:t>
            </w:r>
            <w:r>
              <w:rPr>
                <w:rFonts w:hint="eastAsia"/>
                <w:highlight w:val="none"/>
                <w:lang w:val="en-US" w:eastAsia="zh-CN"/>
              </w:rPr>
              <w:t xml:space="preserve">加1</w:t>
            </w:r>
            <w:r>
              <w:rPr>
                <w:highlight w:val="none"/>
              </w:rPr>
              <w:t xml:space="preserve">分</w:t>
            </w:r>
            <w:r>
              <w:rPr>
                <w:rFonts w:hint="eastAsia" w:ascii="宋体" w:hAnsi="宋体" w:cs="宋体"/>
                <w:color w:val="auto"/>
                <w:szCs w:val="21"/>
                <w:highlight w:val="none"/>
              </w:rPr>
              <w:t xml:space="preserve">；</w:t>
            </w:r>
            <w:r/>
          </w:p>
          <w:p>
            <w:pPr>
              <w:rPr>
                <w:rFonts w:hint="eastAsia" w:ascii="宋体" w:hAnsi="宋体" w:eastAsia="宋体" w:cs="宋体"/>
                <w:bCs/>
                <w:sz w:val="21"/>
                <w:szCs w:val="21"/>
                <w:highlight w:val="none"/>
              </w:rPr>
            </w:pPr>
            <w:r>
              <w:rPr>
                <w:rFonts w:hint="eastAsia" w:ascii="宋体" w:hAnsi="宋体" w:cs="宋体"/>
                <w:color w:val="auto"/>
                <w:szCs w:val="21"/>
                <w:highlight w:val="none"/>
              </w:rPr>
              <w:t xml:space="preserve">未提供相关内容不得分。</w:t>
            </w:r>
            <w:r/>
          </w:p>
        </w:tc>
        <w:tc>
          <w:tcPr>
            <w:tcW w:w="850"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18</w:t>
            </w:r>
            <w:r/>
          </w:p>
        </w:tc>
      </w:tr>
      <w:tr>
        <w:trPr>
          <w:trHeight w:val="90"/>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2</w:t>
            </w:r>
            <w:r/>
          </w:p>
        </w:tc>
        <w:tc>
          <w:tcPr>
            <w:tcW w:w="1418" w:type="dxa"/>
            <w:vAlign w:val="center"/>
            <w:textDirection w:val="lrTb"/>
            <w:noWrap w:val="false"/>
          </w:tcPr>
          <w:p>
            <w:pPr>
              <w:jc w:val="center"/>
              <w:rPr>
                <w:rFonts w:hint="eastAsia" w:ascii="宋体" w:hAnsi="宋体" w:eastAsia="宋体" w:cs="宋体"/>
                <w:sz w:val="21"/>
                <w:szCs w:val="21"/>
                <w:highlight w:val="none"/>
              </w:rPr>
            </w:pPr>
            <w:r>
              <w:rPr>
                <w:rFonts w:ascii="宋体" w:hAnsi="宋体"/>
                <w:highlight w:val="none"/>
              </w:rPr>
              <w:t xml:space="preserve">突发事件处理机制、预案、协调措施</w:t>
            </w:r>
            <w:r/>
          </w:p>
        </w:tc>
        <w:tc>
          <w:tcPr>
            <w:tcW w:w="6237" w:type="dxa"/>
            <w:vAlign w:val="center"/>
            <w:textDirection w:val="lrTb"/>
            <w:noWrap w:val="false"/>
          </w:tcPr>
          <w:p>
            <w:pPr>
              <w:rPr>
                <w:rFonts w:ascii="Times New Roman"/>
                <w:b w:val="0"/>
                <w:color w:val="000000"/>
                <w:sz w:val="21"/>
                <w:szCs w:val="21"/>
                <w:highlight w:val="none"/>
                <w:lang w:val="zh-CN"/>
              </w:rPr>
            </w:pPr>
            <w:r>
              <w:rPr>
                <w:rFonts w:ascii="Times New Roman"/>
                <w:b w:val="0"/>
                <w:color w:val="000000"/>
                <w:sz w:val="21"/>
                <w:szCs w:val="21"/>
                <w:highlight w:val="none"/>
                <w:lang w:val="zh-CN"/>
              </w:rPr>
              <w:t xml:space="preserve">投标人提供的突发事件处置方案（</w:t>
            </w:r>
            <w:r>
              <w:rPr>
                <w:rFonts w:hint="eastAsia"/>
                <w:b w:val="0"/>
                <w:color w:val="000000"/>
                <w:sz w:val="21"/>
                <w:szCs w:val="21"/>
                <w:highlight w:val="none"/>
                <w:lang w:val="en-US" w:eastAsia="zh-CN"/>
              </w:rPr>
              <w:t xml:space="preserve">如</w:t>
            </w:r>
            <w:r>
              <w:rPr>
                <w:rFonts w:ascii="Times New Roman"/>
                <w:b w:val="0"/>
                <w:color w:val="000000"/>
                <w:sz w:val="21"/>
                <w:szCs w:val="21"/>
                <w:highlight w:val="none"/>
                <w:lang w:val="zh-CN"/>
              </w:rPr>
              <w:t xml:space="preserve">结果异议、报告丢失、标本丢失、医院急诊项目服务、提供特急标本优先加急特事特办服务等）处理机制、预案、协调措施等，评委经行评审打分：</w:t>
            </w:r>
            <w:r/>
          </w:p>
          <w:p>
            <w:pPr>
              <w:rPr>
                <w:rFonts w:ascii="Times New Roman"/>
                <w:b w:val="0"/>
                <w:color w:val="000000"/>
                <w:sz w:val="21"/>
                <w:szCs w:val="21"/>
                <w:highlight w:val="none"/>
                <w:lang w:val="zh-CN"/>
              </w:rPr>
            </w:pPr>
            <w:r>
              <w:rPr>
                <w:rFonts w:hint="eastAsia" w:ascii="宋体" w:hAnsi="宋体" w:cs="宋体"/>
                <w:color w:val="auto"/>
                <w:szCs w:val="21"/>
                <w:highlight w:val="none"/>
              </w:rPr>
              <w:t xml:space="preserve">方案内容覆盖全部内容点的得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rPr>
                <w:rFonts w:hint="eastAsia" w:ascii="宋体" w:hAnsi="宋体" w:cs="Arial"/>
                <w:color w:val="auto"/>
                <w:szCs w:val="21"/>
                <w:highlight w:val="none"/>
              </w:rPr>
              <w:t xml:space="preserve">缺一项扣</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分</w:t>
            </w:r>
            <w:r>
              <w:rPr>
                <w:rFonts w:hint="eastAsia" w:ascii="宋体" w:hAnsi="宋体" w:cs="宋体"/>
                <w:color w:val="auto"/>
                <w:szCs w:val="21"/>
                <w:highlight w:val="none"/>
              </w:rPr>
              <w:t xml:space="preserve">；</w:t>
            </w:r>
            <w:r/>
          </w:p>
          <w:p>
            <w:pPr>
              <w:rPr>
                <w:rFonts w:ascii="Times New Roman"/>
                <w:b w:val="0"/>
                <w:color w:val="000000"/>
                <w:sz w:val="21"/>
                <w:szCs w:val="21"/>
                <w:highlight w:val="none"/>
                <w:lang w:val="zh-CN"/>
              </w:rPr>
            </w:pPr>
            <w:r>
              <w:rPr>
                <w:rFonts w:ascii="Times New Roman"/>
                <w:b w:val="0"/>
                <w:color w:val="000000"/>
                <w:sz w:val="21"/>
                <w:szCs w:val="21"/>
                <w:highlight w:val="none"/>
                <w:lang w:val="zh-CN"/>
              </w:rPr>
              <w:t xml:space="preserve">机制、预案、协调措施清晰、准确、完整，编制合理、可行，关键节点的控制措施有力、合理、可行，</w:t>
            </w:r>
            <w:r>
              <w:rPr>
                <w:rFonts w:hint="eastAsia"/>
                <w:b w:val="0"/>
                <w:color w:val="000000"/>
                <w:sz w:val="21"/>
                <w:szCs w:val="21"/>
                <w:highlight w:val="none"/>
                <w:lang w:val="en-US" w:eastAsia="zh-CN"/>
              </w:rPr>
              <w:t xml:space="preserve">加1</w:t>
            </w:r>
            <w:r>
              <w:rPr>
                <w:rFonts w:ascii="Times New Roman"/>
                <w:b w:val="0"/>
                <w:color w:val="000000"/>
                <w:sz w:val="21"/>
                <w:szCs w:val="21"/>
                <w:highlight w:val="none"/>
                <w:lang w:val="zh-CN"/>
              </w:rPr>
              <w:t xml:space="preserve">分；</w:t>
            </w:r>
            <w:r/>
          </w:p>
          <w:p>
            <w:pPr>
              <w:rPr>
                <w:rFonts w:hint="eastAsia" w:ascii="宋体" w:hAnsi="宋体" w:eastAsia="宋体" w:cs="宋体"/>
                <w:b/>
                <w:bCs/>
                <w:sz w:val="21"/>
                <w:szCs w:val="21"/>
                <w:highlight w:val="none"/>
              </w:rPr>
            </w:pPr>
            <w:r>
              <w:rPr>
                <w:rFonts w:hint="eastAsia" w:ascii="宋体" w:hAnsi="宋体" w:cs="宋体"/>
                <w:color w:val="auto"/>
                <w:szCs w:val="21"/>
                <w:highlight w:val="none"/>
              </w:rPr>
              <w:t xml:space="preserve">未提供相关内容不得分。</w:t>
            </w:r>
            <w:r/>
          </w:p>
        </w:tc>
        <w:tc>
          <w:tcPr>
            <w:tcW w:w="850"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6</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3</w:t>
            </w:r>
            <w:r/>
          </w:p>
        </w:tc>
        <w:tc>
          <w:tcPr>
            <w:tcW w:w="1418"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ascii="宋体" w:hAnsi="宋体"/>
                <w:highlight w:val="none"/>
              </w:rPr>
              <w:t xml:space="preserve">质量保障措施</w:t>
            </w:r>
            <w:r/>
          </w:p>
        </w:tc>
        <w:tc>
          <w:tcPr>
            <w:tcW w:w="6237"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根据各投标人提供的质量</w:t>
            </w:r>
            <w:r>
              <w:rPr>
                <w:rFonts w:hint="eastAsia" w:ascii="宋体" w:hAnsi="宋体" w:cs="宋体"/>
                <w:sz w:val="21"/>
                <w:szCs w:val="21"/>
                <w:highlight w:val="none"/>
                <w:lang w:val="en-US" w:eastAsia="zh-CN"/>
              </w:rPr>
              <w:t xml:space="preserve">保障措施</w:t>
            </w:r>
            <w:r>
              <w:rPr>
                <w:rFonts w:hint="eastAsia" w:ascii="宋体" w:hAnsi="宋体" w:eastAsia="宋体" w:cs="宋体"/>
                <w:sz w:val="21"/>
                <w:szCs w:val="21"/>
                <w:highlight w:val="none"/>
              </w:rPr>
              <w:t xml:space="preserve">，主要包括质量保障、样本复核保障措施，保密措施</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安全保障措施</w:t>
            </w:r>
            <w:r>
              <w:rPr>
                <w:rFonts w:hint="eastAsia" w:ascii="宋体" w:hAnsi="宋体" w:eastAsia="宋体" w:cs="宋体"/>
                <w:sz w:val="21"/>
                <w:szCs w:val="21"/>
                <w:highlight w:val="none"/>
              </w:rPr>
              <w:t xml:space="preserve">等方面的管理方法、管理制度进行评价。</w:t>
            </w:r>
            <w:r/>
          </w:p>
          <w:p>
            <w:pPr>
              <w:numPr>
                <w:ilvl w:val="0"/>
                <w:numId w:val="14"/>
              </w:numP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质量保障措施</w:t>
            </w:r>
            <w:r/>
          </w:p>
          <w:p>
            <w:pPr>
              <w:numPr>
                <w:ilvl w:val="0"/>
                <w:numId w:val="14"/>
              </w:numP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样本复核保障措施</w:t>
            </w:r>
            <w:r/>
          </w:p>
          <w:p>
            <w:pPr>
              <w:numPr>
                <w:ilvl w:val="0"/>
                <w:numId w:val="14"/>
              </w:numP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保密措施</w:t>
            </w:r>
            <w:r/>
          </w:p>
          <w:p>
            <w:pPr>
              <w:numPr>
                <w:ilvl w:val="0"/>
                <w:numId w:val="14"/>
              </w:numP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安全保障措施</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方案内容覆盖全部内容点的得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rPr>
                <w:rFonts w:hint="eastAsia" w:ascii="宋体" w:hAnsi="宋体" w:cs="Arial"/>
                <w:color w:val="auto"/>
                <w:szCs w:val="21"/>
                <w:highlight w:val="none"/>
              </w:rPr>
              <w:t xml:space="preserve">缺一项扣</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分</w:t>
            </w:r>
            <w:r>
              <w:rPr>
                <w:rFonts w:hint="eastAsia" w:ascii="宋体" w:hAnsi="宋体" w:cs="宋体"/>
                <w:color w:val="auto"/>
                <w:szCs w:val="21"/>
                <w:highlight w:val="none"/>
              </w:rPr>
              <w:t xml:space="preserve">；</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能结合采购人实际情况分析的加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条理清晰，流程明确，并且实际操作可行的加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rPr>
                <w:rFonts w:hint="eastAsia" w:ascii="宋体" w:hAnsi="宋体" w:eastAsia="宋体" w:cs="宋体"/>
                <w:bCs/>
                <w:sz w:val="21"/>
                <w:szCs w:val="21"/>
                <w:highlight w:val="none"/>
              </w:rPr>
            </w:pPr>
            <w:r>
              <w:rPr>
                <w:rFonts w:hint="eastAsia" w:ascii="宋体" w:hAnsi="宋体" w:cs="宋体"/>
                <w:color w:val="auto"/>
                <w:szCs w:val="21"/>
                <w:highlight w:val="none"/>
              </w:rPr>
              <w:t xml:space="preserve">未提供相关内容不得分。</w:t>
            </w:r>
            <w:r/>
          </w:p>
        </w:tc>
        <w:tc>
          <w:tcPr>
            <w:tcW w:w="850"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6</w:t>
            </w:r>
            <w:r/>
          </w:p>
        </w:tc>
      </w:tr>
      <w:tr>
        <w:trPr>
          <w:trHeight w:val="2037"/>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4</w:t>
            </w:r>
            <w:r/>
          </w:p>
        </w:tc>
        <w:tc>
          <w:tcPr>
            <w:tcW w:w="1418"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设备配备方案</w:t>
            </w:r>
            <w:r/>
          </w:p>
        </w:tc>
        <w:tc>
          <w:tcPr>
            <w:tcW w:w="6237" w:type="dxa"/>
            <w:vAlign w:val="center"/>
            <w:textDirection w:val="lrTb"/>
            <w:noWrap w:val="false"/>
          </w:tcPr>
          <w:p>
            <w:pPr>
              <w:pStyle w:val="790"/>
              <w:rPr>
                <w:highlight w:val="none"/>
              </w:rPr>
            </w:pPr>
            <w:r>
              <w:rPr>
                <w:highlight w:val="none"/>
              </w:rPr>
              <w:t xml:space="preserve">投标人拟为本项目所投入服务的设备设施包括但不仅限于荧光定量PCR平台、测序平台、荧光原位杂交平台等，提供具体设备清单，</w:t>
            </w:r>
            <w:r>
              <w:rPr>
                <w:rFonts w:hint="eastAsia"/>
                <w:b/>
                <w:bCs/>
                <w:highlight w:val="none"/>
                <w:lang w:val="en-US"/>
              </w:rPr>
              <w:t xml:space="preserve">投标人</w:t>
            </w:r>
            <w:r>
              <w:rPr>
                <w:b/>
                <w:bCs/>
                <w:highlight w:val="none"/>
              </w:rPr>
              <w:t xml:space="preserve">需附设备所有权证明或租赁使用合同。</w:t>
            </w:r>
            <w:r/>
          </w:p>
          <w:p>
            <w:pPr>
              <w:jc w:val="left"/>
              <w:rPr>
                <w:rFonts w:ascii="Times New Roman"/>
                <w:b w:val="0"/>
                <w:bCs/>
                <w:color w:val="000000"/>
                <w:sz w:val="21"/>
                <w:szCs w:val="21"/>
                <w:highlight w:val="none"/>
              </w:rPr>
            </w:pPr>
            <w:r>
              <w:rPr>
                <w:rFonts w:hint="eastAsia" w:ascii="宋体" w:hAnsi="宋体" w:cs="宋体"/>
                <w:color w:val="auto"/>
                <w:szCs w:val="21"/>
                <w:highlight w:val="none"/>
              </w:rPr>
              <w:t xml:space="preserve">方案内容覆盖全部内容点的得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b w:val="0"/>
                <w:bCs/>
                <w:color w:val="000000"/>
                <w:sz w:val="21"/>
                <w:szCs w:val="21"/>
                <w:highlight w:val="none"/>
                <w:lang w:val="en-US" w:eastAsia="zh-CN"/>
              </w:rPr>
              <w:t xml:space="preserve">，</w:t>
            </w:r>
            <w:r>
              <w:rPr>
                <w:rFonts w:hint="eastAsia" w:ascii="宋体" w:hAnsi="宋体" w:cs="Arial"/>
                <w:color w:val="auto"/>
                <w:szCs w:val="21"/>
                <w:highlight w:val="none"/>
              </w:rPr>
              <w:t xml:space="preserve">缺一项扣</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分</w:t>
            </w:r>
            <w:r>
              <w:rPr>
                <w:rFonts w:hint="eastAsia" w:ascii="宋体" w:hAnsi="宋体" w:cs="宋体"/>
                <w:color w:val="auto"/>
                <w:szCs w:val="21"/>
                <w:highlight w:val="none"/>
              </w:rPr>
              <w:t xml:space="preserve">；</w:t>
            </w:r>
            <w:r/>
          </w:p>
          <w:p>
            <w:pPr>
              <w:jc w:val="left"/>
              <w:rPr>
                <w:rFonts w:ascii="Times New Roman"/>
                <w:b w:val="0"/>
                <w:bCs/>
                <w:color w:val="000000"/>
                <w:sz w:val="21"/>
                <w:szCs w:val="21"/>
                <w:highlight w:val="none"/>
              </w:rPr>
            </w:pPr>
            <w:r>
              <w:rPr>
                <w:rFonts w:ascii="Times New Roman"/>
                <w:b w:val="0"/>
                <w:bCs/>
                <w:color w:val="000000"/>
                <w:sz w:val="21"/>
                <w:szCs w:val="21"/>
                <w:highlight w:val="none"/>
              </w:rPr>
              <w:t xml:space="preserve">设备构成及配置方案</w:t>
            </w:r>
            <w:r>
              <w:rPr>
                <w:rFonts w:hint="eastAsia" w:ascii="Times New Roman"/>
                <w:b w:val="0"/>
                <w:bCs/>
                <w:color w:val="000000"/>
                <w:sz w:val="21"/>
                <w:szCs w:val="21"/>
                <w:highlight w:val="none"/>
              </w:rPr>
              <w:t xml:space="preserve">齐全、合理</w:t>
            </w:r>
            <w:r>
              <w:rPr>
                <w:rFonts w:ascii="Times New Roman"/>
                <w:b w:val="0"/>
                <w:bCs/>
                <w:color w:val="000000"/>
                <w:sz w:val="21"/>
                <w:szCs w:val="21"/>
                <w:highlight w:val="none"/>
              </w:rPr>
              <w:t xml:space="preserve">、可行</w:t>
            </w:r>
            <w:r>
              <w:rPr>
                <w:rFonts w:hint="eastAsia" w:ascii="Times New Roman"/>
                <w:b w:val="0"/>
                <w:bCs/>
                <w:color w:val="000000"/>
                <w:sz w:val="21"/>
                <w:szCs w:val="21"/>
                <w:highlight w:val="none"/>
              </w:rPr>
              <w:t xml:space="preserve">者</w:t>
            </w:r>
            <w:r>
              <w:rPr>
                <w:rFonts w:ascii="Times New Roman"/>
                <w:b w:val="0"/>
                <w:bCs/>
                <w:color w:val="000000"/>
                <w:sz w:val="21"/>
                <w:szCs w:val="21"/>
                <w:highlight w:val="none"/>
              </w:rPr>
              <w:t xml:space="preserve">，</w:t>
            </w:r>
            <w:r>
              <w:rPr>
                <w:rFonts w:hint="eastAsia"/>
                <w:b w:val="0"/>
                <w:bCs/>
                <w:color w:val="000000"/>
                <w:sz w:val="21"/>
                <w:szCs w:val="21"/>
                <w:highlight w:val="none"/>
                <w:lang w:val="en-US" w:eastAsia="zh-CN"/>
              </w:rPr>
              <w:t xml:space="preserve">加1</w:t>
            </w:r>
            <w:r>
              <w:rPr>
                <w:rFonts w:ascii="Times New Roman"/>
                <w:b w:val="0"/>
                <w:bCs/>
                <w:color w:val="000000"/>
                <w:sz w:val="21"/>
                <w:szCs w:val="21"/>
                <w:highlight w:val="none"/>
              </w:rPr>
              <w:t xml:space="preserve">分；</w:t>
            </w:r>
            <w:r/>
          </w:p>
          <w:p>
            <w:pPr>
              <w:pStyle w:val="1058"/>
              <w:rPr>
                <w:rFonts w:hint="eastAsia" w:ascii="宋体" w:hAnsi="宋体" w:eastAsia="宋体" w:cs="宋体"/>
                <w:sz w:val="21"/>
                <w:szCs w:val="21"/>
                <w:highlight w:val="none"/>
              </w:rPr>
            </w:pPr>
            <w:r>
              <w:rPr>
                <w:rFonts w:hint="eastAsia" w:ascii="宋体" w:hAnsi="宋体" w:cs="宋体"/>
                <w:color w:val="auto"/>
                <w:sz w:val="21"/>
                <w:szCs w:val="21"/>
                <w:highlight w:val="none"/>
              </w:rPr>
              <w:t xml:space="preserve">未提供相关内容不得分。</w:t>
            </w:r>
            <w:r/>
          </w:p>
        </w:tc>
        <w:tc>
          <w:tcPr>
            <w:tcW w:w="850"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4</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5</w:t>
            </w:r>
            <w:r/>
          </w:p>
        </w:tc>
        <w:tc>
          <w:tcPr>
            <w:tcW w:w="1418" w:type="dxa"/>
            <w:vAlign w:val="center"/>
            <w:textDirection w:val="lrTb"/>
            <w:noWrap w:val="false"/>
          </w:tcPr>
          <w:p>
            <w:pPr>
              <w:jc w:val="center"/>
              <w:rPr>
                <w:rFonts w:hint="eastAsia" w:ascii="宋体" w:hAnsi="宋体" w:eastAsia="宋体" w:cs="宋体"/>
                <w:sz w:val="21"/>
                <w:szCs w:val="21"/>
                <w:highlight w:val="none"/>
              </w:rPr>
            </w:pPr>
            <w:r>
              <w:rPr>
                <w:rFonts w:ascii="宋体" w:hAnsi="宋体"/>
                <w:highlight w:val="none"/>
              </w:rPr>
              <w:t xml:space="preserve">培训方案</w:t>
            </w:r>
            <w:r/>
          </w:p>
        </w:tc>
        <w:tc>
          <w:tcPr>
            <w:tcW w:w="6237" w:type="dxa"/>
            <w:vAlign w:val="center"/>
            <w:textDirection w:val="lrTb"/>
            <w:noWrap w:val="false"/>
          </w:tcPr>
          <w:p>
            <w:pPr>
              <w:rPr>
                <w:rFonts w:ascii="Times New Roman"/>
                <w:b w:val="0"/>
                <w:color w:val="000000"/>
                <w:sz w:val="21"/>
                <w:szCs w:val="21"/>
                <w:highlight w:val="none"/>
                <w:lang w:val="zh-CN"/>
              </w:rPr>
            </w:pPr>
            <w:r>
              <w:rPr>
                <w:rFonts w:ascii="Times New Roman"/>
                <w:b w:val="0"/>
                <w:color w:val="000000"/>
                <w:sz w:val="21"/>
                <w:szCs w:val="21"/>
                <w:highlight w:val="none"/>
                <w:lang w:val="zh-CN"/>
              </w:rPr>
              <w:t xml:space="preserve">提供</w:t>
            </w:r>
            <w:r>
              <w:rPr>
                <w:rFonts w:hint="eastAsia" w:ascii="Times New Roman"/>
                <w:b w:val="0"/>
                <w:color w:val="000000"/>
                <w:sz w:val="21"/>
                <w:szCs w:val="21"/>
                <w:highlight w:val="none"/>
                <w:lang w:val="zh-CN"/>
              </w:rPr>
              <w:t xml:space="preserve">投标人</w:t>
            </w:r>
            <w:r>
              <w:rPr>
                <w:rFonts w:ascii="Times New Roman"/>
                <w:b w:val="0"/>
                <w:color w:val="000000"/>
                <w:sz w:val="21"/>
                <w:szCs w:val="21"/>
                <w:highlight w:val="none"/>
                <w:lang w:val="zh-CN"/>
              </w:rPr>
              <w:t xml:space="preserve">为医院相关人员拟做的操作、科研、学术等相关培训实施方案，内容详细可行、措施严谨；</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方案内容覆盖全部内容点的得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Arial"/>
                <w:color w:val="auto"/>
                <w:szCs w:val="21"/>
                <w:highlight w:val="none"/>
              </w:rPr>
              <w:t xml:space="preserve">缺一项扣</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分</w:t>
            </w:r>
            <w:r>
              <w:rPr>
                <w:rFonts w:hint="eastAsia" w:ascii="宋体" w:hAnsi="宋体" w:cs="宋体"/>
                <w:color w:val="auto"/>
                <w:szCs w:val="21"/>
                <w:highlight w:val="none"/>
              </w:rPr>
              <w:t xml:space="preserve">；</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能结合采购人实际情况分析的加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rPr>
                <w:rFonts w:ascii="Times New Roman"/>
                <w:b w:val="0"/>
                <w:color w:val="000000"/>
                <w:sz w:val="21"/>
                <w:szCs w:val="21"/>
                <w:highlight w:val="none"/>
                <w:lang w:val="zh-CN"/>
              </w:rPr>
            </w:pPr>
            <w:r>
              <w:rPr>
                <w:rFonts w:ascii="Times New Roman"/>
                <w:b w:val="0"/>
                <w:color w:val="000000"/>
                <w:sz w:val="21"/>
                <w:szCs w:val="21"/>
                <w:highlight w:val="none"/>
                <w:lang w:val="zh-CN"/>
              </w:rPr>
              <w:t xml:space="preserve">培训方案清晰、准确、完整，方案编制合理、具备可行性，关键节点的控制措施有力、合理、可行，</w:t>
            </w:r>
            <w:r>
              <w:rPr>
                <w:rFonts w:hint="eastAsia"/>
                <w:b w:val="0"/>
                <w:color w:val="000000"/>
                <w:sz w:val="21"/>
                <w:szCs w:val="21"/>
                <w:highlight w:val="none"/>
                <w:lang w:val="en-US" w:eastAsia="zh-CN"/>
              </w:rPr>
              <w:t xml:space="preserve">加2</w:t>
            </w:r>
            <w:r>
              <w:rPr>
                <w:rFonts w:ascii="Times New Roman"/>
                <w:b w:val="0"/>
                <w:color w:val="000000"/>
                <w:sz w:val="21"/>
                <w:szCs w:val="21"/>
                <w:highlight w:val="none"/>
                <w:lang w:val="zh-CN"/>
              </w:rPr>
              <w:t xml:space="preserve">分； </w:t>
            </w:r>
            <w:r/>
          </w:p>
          <w:p>
            <w:pPr>
              <w:ind w:firstLine="33"/>
              <w:rPr>
                <w:rFonts w:hint="default" w:ascii="宋体" w:hAnsi="宋体" w:eastAsia="宋体" w:cs="宋体"/>
                <w:sz w:val="21"/>
                <w:szCs w:val="21"/>
                <w:highlight w:val="none"/>
                <w:lang w:val="en-US" w:eastAsia="zh-CN"/>
              </w:rPr>
            </w:pPr>
            <w:r>
              <w:rPr>
                <w:rFonts w:hint="eastAsia" w:ascii="宋体" w:hAnsi="宋体" w:cs="宋体"/>
                <w:color w:val="auto"/>
                <w:sz w:val="21"/>
                <w:szCs w:val="21"/>
                <w:highlight w:val="none"/>
              </w:rPr>
              <w:t xml:space="preserve">未提供相关内容不得分。</w:t>
            </w:r>
            <w:r/>
          </w:p>
        </w:tc>
        <w:tc>
          <w:tcPr>
            <w:tcW w:w="850"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6</w:t>
            </w:r>
            <w:r/>
          </w:p>
        </w:tc>
      </w:tr>
    </w:tbl>
    <w:p>
      <w:pPr>
        <w:ind w:firstLine="420"/>
        <w:spacing w:line="360" w:lineRule="auto"/>
        <w:rPr>
          <w:rFonts w:hint="eastAsia" w:ascii="宋体" w:hAnsi="宋体"/>
          <w:highlight w:val="none"/>
        </w:rPr>
      </w:pPr>
      <w:r>
        <w:rPr>
          <w:rFonts w:hint="eastAsia" w:ascii="宋体" w:hAnsi="宋体"/>
          <w:highlight w:val="none"/>
        </w:rPr>
        <w:t xml:space="preserve">3.2、商务评分（权重</w:t>
      </w:r>
      <w:r>
        <w:rPr>
          <w:rFonts w:hint="eastAsia" w:ascii="宋体" w:hAnsi="宋体"/>
          <w:highlight w:val="none"/>
          <w:lang w:val="en-US" w:eastAsia="zh-CN"/>
        </w:rPr>
        <w:t xml:space="preserve">50</w:t>
      </w:r>
      <w:r>
        <w:rPr>
          <w:rFonts w:hint="eastAsia" w:ascii="宋体" w:hAnsi="宋体"/>
          <w:highlight w:val="none"/>
        </w:rPr>
        <w:t xml:space="preserve">%）</w:t>
      </w:r>
      <w:r/>
    </w:p>
    <w:tbl>
      <w:tblPr>
        <w:tblStyle w:val="783"/>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551"/>
        <w:gridCol w:w="6104"/>
        <w:gridCol w:w="850"/>
      </w:tblGrid>
      <w:tr>
        <w:trPr>
          <w:trHeight w:val="397"/>
          <w:tblHeader/>
        </w:trPr>
        <w:tc>
          <w:tcPr>
            <w:tcW w:w="567"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序</w:t>
            </w:r>
            <w:r/>
          </w:p>
          <w:p>
            <w:pPr>
              <w:jc w:val="center"/>
              <w:rPr>
                <w:rFonts w:hint="eastAsia" w:ascii="宋体" w:hAnsi="宋体"/>
                <w:b/>
                <w:szCs w:val="21"/>
                <w:highlight w:val="none"/>
              </w:rPr>
            </w:pPr>
            <w:r>
              <w:rPr>
                <w:rFonts w:hint="eastAsia" w:ascii="宋体" w:hAnsi="宋体"/>
                <w:b/>
                <w:szCs w:val="21"/>
                <w:highlight w:val="none"/>
              </w:rPr>
              <w:t xml:space="preserve">号</w:t>
            </w:r>
            <w:r/>
          </w:p>
        </w:tc>
        <w:tc>
          <w:tcPr>
            <w:tcW w:w="1551"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评审</w:t>
            </w:r>
            <w:r>
              <w:rPr>
                <w:rFonts w:ascii="宋体" w:hAnsi="宋体"/>
                <w:b/>
                <w:szCs w:val="21"/>
                <w:highlight w:val="none"/>
              </w:rPr>
              <w:t xml:space="preserve">因素</w:t>
            </w:r>
            <w:r/>
          </w:p>
        </w:tc>
        <w:tc>
          <w:tcPr>
            <w:tcW w:w="6104" w:type="dxa"/>
            <w:vAlign w:val="center"/>
            <w:textDirection w:val="lrTb"/>
            <w:noWrap w:val="false"/>
          </w:tcPr>
          <w:p>
            <w:pPr>
              <w:jc w:val="center"/>
              <w:spacing w:line="360" w:lineRule="auto"/>
              <w:rPr>
                <w:rFonts w:hint="eastAsia" w:ascii="宋体" w:hAnsi="宋体"/>
                <w:b/>
                <w:szCs w:val="21"/>
                <w:highlight w:val="none"/>
              </w:rPr>
            </w:pPr>
            <w:r>
              <w:rPr>
                <w:rFonts w:hint="eastAsia" w:ascii="宋体" w:hAnsi="宋体"/>
                <w:b/>
                <w:szCs w:val="21"/>
                <w:highlight w:val="none"/>
              </w:rPr>
              <w:t xml:space="preserve">评审标准</w:t>
            </w:r>
            <w:r/>
          </w:p>
        </w:tc>
        <w:tc>
          <w:tcPr>
            <w:tcW w:w="850"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分值</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 xml:space="preserve">6</w:t>
            </w:r>
            <w:r/>
          </w:p>
        </w:tc>
        <w:tc>
          <w:tcPr>
            <w:tcW w:w="1551" w:type="dxa"/>
            <w:vAlign w:val="center"/>
            <w:textDirection w:val="lrTb"/>
            <w:noWrap w:val="false"/>
          </w:tcPr>
          <w:p>
            <w:pPr>
              <w:jc w:val="center"/>
              <w:rPr>
                <w:rFonts w:hint="eastAsia" w:ascii="宋体" w:hAnsi="宋体" w:eastAsia="宋体" w:cs="宋体"/>
                <w:bCs/>
                <w:sz w:val="21"/>
                <w:szCs w:val="21"/>
                <w:highlight w:val="none"/>
              </w:rPr>
            </w:pPr>
            <w:r>
              <w:rPr>
                <w:highlight w:val="none"/>
              </w:rPr>
              <w:t xml:space="preserve">信息安全</w:t>
            </w:r>
            <w:r/>
          </w:p>
        </w:tc>
        <w:tc>
          <w:tcPr>
            <w:tcW w:w="6104" w:type="dxa"/>
            <w:vAlign w:val="center"/>
            <w:textDirection w:val="lrTb"/>
            <w:noWrap w:val="false"/>
          </w:tcPr>
          <w:p>
            <w:pPr>
              <w:rPr>
                <w:rFonts w:ascii="Times New Roman"/>
                <w:b w:val="0"/>
                <w:bCs/>
                <w:color w:val="000000"/>
                <w:sz w:val="22"/>
                <w:highlight w:val="none"/>
                <w:lang w:bidi="ar"/>
              </w:rPr>
            </w:pPr>
            <w:r>
              <w:rPr>
                <w:rFonts w:ascii="Times New Roman"/>
                <w:b w:val="0"/>
                <w:bCs/>
                <w:color w:val="000000"/>
                <w:sz w:val="22"/>
                <w:highlight w:val="none"/>
                <w:lang w:bidi="ar"/>
              </w:rPr>
              <w:t xml:space="preserve">投标人为本项目提供服务的实验室所使用的信息系统通过</w:t>
            </w:r>
            <w:r>
              <w:rPr>
                <w:rFonts w:hint="eastAsia" w:ascii="Times New Roman"/>
                <w:b w:val="0"/>
                <w:bCs/>
                <w:color w:val="000000"/>
                <w:sz w:val="22"/>
                <w:highlight w:val="none"/>
                <w:lang w:bidi="ar"/>
              </w:rPr>
              <w:t xml:space="preserve">第三方</w:t>
            </w:r>
            <w:r>
              <w:rPr>
                <w:rFonts w:ascii="Times New Roman"/>
                <w:b w:val="0"/>
                <w:bCs/>
                <w:color w:val="000000"/>
                <w:sz w:val="22"/>
                <w:highlight w:val="none"/>
                <w:lang w:bidi="ar"/>
              </w:rPr>
              <w:t xml:space="preserve">信息安全</w:t>
            </w:r>
            <w:r>
              <w:rPr>
                <w:rFonts w:hint="eastAsia" w:ascii="Times New Roman"/>
                <w:b w:val="0"/>
                <w:bCs/>
                <w:color w:val="000000"/>
                <w:sz w:val="22"/>
                <w:highlight w:val="none"/>
                <w:lang w:bidi="ar"/>
              </w:rPr>
              <w:t xml:space="preserve">相关</w:t>
            </w:r>
            <w:r>
              <w:rPr>
                <w:rFonts w:ascii="Times New Roman"/>
                <w:b w:val="0"/>
                <w:bCs/>
                <w:color w:val="000000"/>
                <w:sz w:val="22"/>
                <w:highlight w:val="none"/>
                <w:lang w:bidi="ar"/>
              </w:rPr>
              <w:t xml:space="preserve">认证得2分。</w:t>
            </w:r>
            <w:r/>
          </w:p>
          <w:p>
            <w:pPr>
              <w:rPr>
                <w:rFonts w:hint="default" w:ascii="Times New Roman" w:eastAsia="宋体"/>
                <w:b w:val="0"/>
                <w:bCs/>
                <w:color w:val="000000"/>
                <w:sz w:val="22"/>
                <w:highlight w:val="none"/>
                <w:lang w:val="en-US" w:eastAsia="zh-CN" w:bidi="ar"/>
              </w:rPr>
            </w:pPr>
            <w:r>
              <w:rPr>
                <w:rFonts w:hint="eastAsia"/>
                <w:b/>
                <w:bCs w:val="0"/>
                <w:color w:val="000000"/>
                <w:sz w:val="22"/>
                <w:highlight w:val="none"/>
                <w:lang w:val="en-US" w:eastAsia="zh-CN" w:bidi="ar"/>
              </w:rPr>
              <w:t xml:space="preserve">提供安全认证证明材料扫描件</w:t>
            </w:r>
            <w:r/>
          </w:p>
        </w:tc>
        <w:tc>
          <w:tcPr>
            <w:tcW w:w="850"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2</w:t>
            </w:r>
            <w:r/>
          </w:p>
        </w:tc>
      </w:tr>
      <w:tr>
        <w:trPr>
          <w:trHeight w:val="397"/>
          <w:tblHeader/>
        </w:trPr>
        <w:tc>
          <w:tcPr>
            <w:tcW w:w="567"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7</w:t>
            </w:r>
            <w:r/>
          </w:p>
        </w:tc>
        <w:tc>
          <w:tcPr>
            <w:tcW w:w="1551" w:type="dxa"/>
            <w:vAlign w:val="center"/>
            <w:textDirection w:val="lrTb"/>
            <w:noWrap w:val="false"/>
          </w:tcPr>
          <w:p>
            <w:pPr>
              <w:jc w:val="center"/>
              <w:rPr>
                <w:rFonts w:hint="default" w:ascii="宋体" w:hAnsi="宋体" w:eastAsia="宋体" w:cs="宋体"/>
                <w:sz w:val="21"/>
                <w:szCs w:val="21"/>
                <w:highlight w:val="none"/>
                <w:lang w:val="en-US" w:eastAsia="zh-CN"/>
              </w:rPr>
            </w:pPr>
            <w:r>
              <w:rPr>
                <w:highlight w:val="none"/>
              </w:rPr>
              <w:t xml:space="preserve">检测能力</w:t>
            </w:r>
            <w:r/>
          </w:p>
        </w:tc>
        <w:tc>
          <w:tcPr>
            <w:tcW w:w="6104" w:type="dxa"/>
            <w:vAlign w:val="center"/>
            <w:textDirection w:val="lrTb"/>
            <w:noWrap w:val="false"/>
          </w:tcPr>
          <w:p>
            <w:pPr>
              <w:jc w:val="left"/>
              <w:rPr>
                <w:rFonts w:ascii="Times New Roman"/>
                <w:b w:val="0"/>
                <w:bCs/>
                <w:sz w:val="21"/>
                <w:szCs w:val="21"/>
                <w:highlight w:val="none"/>
              </w:rPr>
            </w:pPr>
            <w:r>
              <w:rPr>
                <w:rFonts w:ascii="Times New Roman"/>
                <w:b w:val="0"/>
                <w:bCs/>
                <w:sz w:val="21"/>
                <w:szCs w:val="21"/>
                <w:highlight w:val="none"/>
              </w:rPr>
            </w:r>
            <w:r/>
          </w:p>
          <w:p>
            <w:pPr>
              <w:numPr>
                <w:ilvl w:val="0"/>
                <w:numId w:val="15"/>
              </w:numPr>
              <w:ind w:left="0" w:firstLine="0"/>
              <w:jc w:val="left"/>
              <w:rPr>
                <w:rFonts w:ascii="Times New Roman"/>
                <w:b w:val="0"/>
                <w:bCs/>
                <w:sz w:val="21"/>
                <w:szCs w:val="21"/>
                <w:highlight w:val="none"/>
              </w:rPr>
            </w:pPr>
            <w:r>
              <w:rPr>
                <w:rFonts w:ascii="Times New Roman"/>
                <w:b w:val="0"/>
                <w:bCs/>
                <w:sz w:val="21"/>
                <w:szCs w:val="21"/>
                <w:highlight w:val="none"/>
              </w:rPr>
              <w:t xml:space="preserve">在进行大panel检测时，应同时检测多个标本</w:t>
            </w:r>
            <w:r>
              <w:rPr>
                <w:rFonts w:hint="eastAsia"/>
                <w:b w:val="0"/>
                <w:bCs/>
                <w:sz w:val="21"/>
                <w:szCs w:val="21"/>
                <w:highlight w:val="none"/>
                <w:lang w:eastAsia="zh-CN"/>
              </w:rPr>
              <w:t xml:space="preserve">：</w:t>
            </w:r>
            <w:r>
              <w:rPr>
                <w:rFonts w:ascii="Times New Roman"/>
                <w:b w:val="0"/>
                <w:bCs/>
                <w:sz w:val="21"/>
                <w:szCs w:val="21"/>
                <w:highlight w:val="none"/>
              </w:rPr>
              <w:t xml:space="preserve">原发灶、转移灶、血浆ctDNA、脑脊液ctDNA、外周血白细胞</w:t>
            </w:r>
            <w:r>
              <w:rPr>
                <w:rFonts w:hint="eastAsia"/>
                <w:b w:val="0"/>
                <w:bCs/>
                <w:sz w:val="21"/>
                <w:szCs w:val="21"/>
                <w:highlight w:val="none"/>
                <w:lang w:val="en-US" w:eastAsia="zh-CN"/>
              </w:rPr>
              <w:t xml:space="preserve">等</w:t>
            </w:r>
            <w:r>
              <w:rPr>
                <w:rFonts w:ascii="Times New Roman"/>
                <w:b w:val="0"/>
                <w:bCs/>
                <w:sz w:val="21"/>
                <w:szCs w:val="21"/>
                <w:highlight w:val="none"/>
              </w:rPr>
              <w:t xml:space="preserve">，</w:t>
            </w:r>
            <w:r>
              <w:rPr>
                <w:rFonts w:hint="eastAsia"/>
                <w:b w:val="0"/>
                <w:bCs/>
                <w:sz w:val="21"/>
                <w:szCs w:val="21"/>
                <w:highlight w:val="none"/>
                <w:lang w:val="en-US" w:eastAsia="zh-CN"/>
              </w:rPr>
              <w:t xml:space="preserve">有1个得1分</w:t>
            </w:r>
            <w:r>
              <w:rPr>
                <w:rFonts w:hint="eastAsia"/>
                <w:b w:val="0"/>
                <w:bCs/>
                <w:sz w:val="21"/>
                <w:szCs w:val="21"/>
                <w:highlight w:val="none"/>
                <w:lang w:eastAsia="zh-CN"/>
              </w:rPr>
              <w:t xml:space="preserve">，</w:t>
            </w:r>
            <w:r>
              <w:rPr>
                <w:rFonts w:hint="eastAsia"/>
                <w:b w:val="0"/>
                <w:bCs/>
                <w:sz w:val="21"/>
                <w:szCs w:val="21"/>
                <w:highlight w:val="none"/>
                <w:lang w:val="en-US" w:eastAsia="zh-CN"/>
              </w:rPr>
              <w:t xml:space="preserve">最高5分，</w:t>
            </w:r>
            <w:r>
              <w:rPr>
                <w:rFonts w:ascii="Times New Roman"/>
                <w:b w:val="0"/>
                <w:bCs/>
                <w:sz w:val="21"/>
                <w:szCs w:val="21"/>
                <w:highlight w:val="none"/>
              </w:rPr>
              <w:t xml:space="preserve">未提供不得分；</w:t>
            </w:r>
            <w:r/>
          </w:p>
          <w:p>
            <w:pPr>
              <w:numPr>
                <w:ilvl w:val="0"/>
                <w:numId w:val="0"/>
              </w:numPr>
              <w:jc w:val="left"/>
              <w:rPr>
                <w:rFonts w:hint="eastAsia" w:ascii="Times New Roman" w:eastAsia="宋体"/>
                <w:b/>
                <w:bCs w:val="0"/>
                <w:sz w:val="21"/>
                <w:szCs w:val="21"/>
                <w:highlight w:val="none"/>
                <w:lang w:eastAsia="zh-CN"/>
              </w:rPr>
            </w:pPr>
            <w:r>
              <w:rPr>
                <w:rFonts w:ascii="Times New Roman"/>
                <w:b/>
                <w:bCs w:val="0"/>
                <w:sz w:val="21"/>
                <w:szCs w:val="21"/>
                <w:highlight w:val="none"/>
              </w:rPr>
              <w:t xml:space="preserve">注：需提供</w:t>
            </w:r>
            <w:r>
              <w:rPr>
                <w:rFonts w:hint="eastAsia" w:ascii="Times New Roman"/>
                <w:b/>
                <w:bCs w:val="0"/>
                <w:sz w:val="21"/>
                <w:szCs w:val="21"/>
                <w:highlight w:val="none"/>
              </w:rPr>
              <w:t xml:space="preserve">已开展过</w:t>
            </w:r>
            <w:r>
              <w:rPr>
                <w:rFonts w:ascii="Times New Roman"/>
                <w:b/>
                <w:bCs w:val="0"/>
                <w:sz w:val="21"/>
                <w:szCs w:val="21"/>
                <w:highlight w:val="none"/>
              </w:rPr>
              <w:t xml:space="preserve">大panel</w:t>
            </w:r>
            <w:r>
              <w:rPr>
                <w:rFonts w:hint="eastAsia" w:ascii="Times New Roman"/>
                <w:b/>
                <w:bCs w:val="0"/>
                <w:sz w:val="21"/>
                <w:szCs w:val="21"/>
                <w:highlight w:val="none"/>
              </w:rPr>
              <w:t xml:space="preserve">检测项目报告</w:t>
            </w:r>
            <w:r>
              <w:rPr>
                <w:rFonts w:hint="eastAsia"/>
                <w:b/>
                <w:bCs w:val="0"/>
                <w:color w:val="auto"/>
                <w:sz w:val="21"/>
                <w:szCs w:val="21"/>
                <w:highlight w:val="none"/>
                <w:lang w:eastAsia="zh-CN"/>
              </w:rPr>
              <w:t xml:space="preserve">（</w:t>
            </w:r>
            <w:r>
              <w:rPr>
                <w:rFonts w:hint="eastAsia"/>
                <w:b/>
                <w:bCs w:val="0"/>
                <w:color w:val="auto"/>
                <w:sz w:val="21"/>
                <w:szCs w:val="21"/>
                <w:highlight w:val="none"/>
                <w:lang w:val="en-US" w:eastAsia="zh-CN"/>
              </w:rPr>
              <w:t xml:space="preserve">提交投标文件截止时间前一年内的报告</w:t>
            </w:r>
            <w:r>
              <w:rPr>
                <w:rFonts w:hint="eastAsia"/>
                <w:b/>
                <w:bCs w:val="0"/>
                <w:color w:val="auto"/>
                <w:sz w:val="21"/>
                <w:szCs w:val="21"/>
                <w:highlight w:val="none"/>
                <w:lang w:eastAsia="zh-CN"/>
              </w:rPr>
              <w:t xml:space="preserve">）</w:t>
            </w:r>
            <w:r>
              <w:rPr>
                <w:rFonts w:hint="eastAsia"/>
                <w:b/>
                <w:bCs w:val="0"/>
                <w:sz w:val="21"/>
                <w:szCs w:val="21"/>
                <w:highlight w:val="none"/>
                <w:lang w:val="en-US" w:eastAsia="zh-CN"/>
              </w:rPr>
              <w:t xml:space="preserve">扫描件，</w:t>
            </w:r>
            <w:r>
              <w:rPr>
                <w:rFonts w:ascii="Times New Roman"/>
                <w:b/>
                <w:bCs w:val="0"/>
                <w:sz w:val="21"/>
                <w:szCs w:val="21"/>
                <w:highlight w:val="none"/>
              </w:rPr>
              <w:t xml:space="preserve">否则不得分</w:t>
            </w:r>
            <w:r>
              <w:rPr>
                <w:rFonts w:hint="eastAsia"/>
                <w:b/>
                <w:bCs w:val="0"/>
                <w:sz w:val="21"/>
                <w:szCs w:val="21"/>
                <w:highlight w:val="none"/>
                <w:lang w:eastAsia="zh-CN"/>
              </w:rPr>
              <w:t xml:space="preserve">。</w:t>
            </w:r>
            <w:r/>
          </w:p>
          <w:p>
            <w:pPr>
              <w:ind w:left="360"/>
              <w:jc w:val="left"/>
              <w:rPr>
                <w:rFonts w:ascii="Times New Roman"/>
                <w:b w:val="0"/>
                <w:bCs/>
                <w:sz w:val="21"/>
                <w:szCs w:val="21"/>
                <w:highlight w:val="none"/>
              </w:rPr>
            </w:pPr>
            <w:r>
              <w:rPr>
                <w:rFonts w:ascii="Times New Roman"/>
                <w:b w:val="0"/>
                <w:bCs/>
                <w:sz w:val="21"/>
                <w:szCs w:val="21"/>
                <w:highlight w:val="none"/>
              </w:rPr>
            </w:r>
            <w:r/>
          </w:p>
          <w:p>
            <w:pPr>
              <w:jc w:val="left"/>
              <w:rPr>
                <w:rFonts w:ascii="Times New Roman"/>
                <w:b w:val="0"/>
                <w:bCs/>
                <w:sz w:val="21"/>
                <w:szCs w:val="21"/>
                <w:highlight w:val="none"/>
              </w:rPr>
            </w:pPr>
            <w:r>
              <w:rPr>
                <w:rFonts w:hint="eastAsia"/>
                <w:b w:val="0"/>
                <w:bCs/>
                <w:sz w:val="21"/>
                <w:szCs w:val="21"/>
                <w:highlight w:val="none"/>
                <w:lang w:val="en-US" w:eastAsia="zh-CN"/>
              </w:rPr>
              <w:t xml:space="preserve">2</w:t>
            </w:r>
            <w:r>
              <w:rPr>
                <w:rFonts w:ascii="Times New Roman"/>
                <w:b w:val="0"/>
                <w:bCs/>
                <w:sz w:val="21"/>
                <w:szCs w:val="21"/>
                <w:highlight w:val="none"/>
              </w:rPr>
              <w:t xml:space="preserve">、大Panel产品捕获区域≥2Mb得2分，＜2Mb得1分；</w:t>
            </w:r>
            <w:r/>
          </w:p>
          <w:p>
            <w:pPr>
              <w:jc w:val="left"/>
              <w:rPr>
                <w:rFonts w:hint="default" w:ascii="Times New Roman" w:eastAsia="宋体"/>
                <w:b w:val="0"/>
                <w:bCs/>
                <w:sz w:val="21"/>
                <w:szCs w:val="21"/>
                <w:highlight w:val="none"/>
                <w:lang w:val="en-US" w:eastAsia="zh-CN"/>
              </w:rPr>
            </w:pPr>
            <w:r>
              <w:rPr>
                <w:rFonts w:ascii="Times New Roman"/>
                <w:b w:val="0"/>
                <w:bCs/>
                <w:sz w:val="21"/>
                <w:szCs w:val="21"/>
                <w:highlight w:val="none"/>
              </w:rPr>
              <w:t xml:space="preserve">需提供有效证明材料</w:t>
            </w:r>
            <w:r>
              <w:rPr>
                <w:rFonts w:hint="eastAsia"/>
                <w:b w:val="0"/>
                <w:bCs/>
                <w:sz w:val="21"/>
                <w:szCs w:val="21"/>
                <w:highlight w:val="none"/>
                <w:lang w:eastAsia="zh-CN"/>
              </w:rPr>
              <w:t xml:space="preserve">，</w:t>
            </w:r>
            <w:r>
              <w:rPr>
                <w:rFonts w:ascii="Times New Roman"/>
                <w:b w:val="0"/>
                <w:bCs/>
                <w:sz w:val="21"/>
                <w:szCs w:val="21"/>
                <w:highlight w:val="none"/>
              </w:rPr>
              <w:t xml:space="preserve">本项满分2分</w:t>
            </w:r>
            <w:r>
              <w:rPr>
                <w:rFonts w:hint="eastAsia"/>
                <w:b w:val="0"/>
                <w:bCs/>
                <w:sz w:val="21"/>
                <w:szCs w:val="21"/>
                <w:highlight w:val="none"/>
                <w:lang w:eastAsia="zh-CN"/>
              </w:rPr>
              <w:t xml:space="preserve">，</w:t>
            </w:r>
            <w:r>
              <w:rPr>
                <w:rFonts w:hint="eastAsia"/>
                <w:b w:val="0"/>
                <w:bCs/>
                <w:sz w:val="21"/>
                <w:szCs w:val="21"/>
                <w:highlight w:val="none"/>
                <w:lang w:val="en-US" w:eastAsia="zh-CN"/>
              </w:rPr>
              <w:t xml:space="preserve">未提供不得分；</w:t>
            </w:r>
            <w:r/>
          </w:p>
          <w:p>
            <w:pPr>
              <w:jc w:val="left"/>
              <w:rPr>
                <w:rFonts w:hint="eastAsia" w:ascii="Times New Roman" w:eastAsia="宋体"/>
                <w:b/>
                <w:bCs w:val="0"/>
                <w:sz w:val="21"/>
                <w:szCs w:val="21"/>
                <w:highlight w:val="none"/>
                <w:lang w:eastAsia="zh-CN"/>
              </w:rPr>
            </w:pPr>
            <w:r>
              <w:rPr>
                <w:rFonts w:ascii="Times New Roman"/>
                <w:b/>
                <w:bCs w:val="0"/>
                <w:sz w:val="21"/>
                <w:szCs w:val="21"/>
                <w:highlight w:val="none"/>
              </w:rPr>
              <w:t xml:space="preserve">注：需提供应标的大panel液相探针捕获设计报告</w:t>
            </w:r>
            <w:r>
              <w:rPr>
                <w:rFonts w:hint="eastAsia"/>
                <w:b/>
                <w:bCs w:val="0"/>
                <w:color w:val="auto"/>
                <w:sz w:val="21"/>
                <w:szCs w:val="21"/>
                <w:highlight w:val="none"/>
                <w:lang w:eastAsia="zh-CN"/>
              </w:rPr>
              <w:t xml:space="preserve">（</w:t>
            </w:r>
            <w:r>
              <w:rPr>
                <w:rFonts w:hint="eastAsia"/>
                <w:b/>
                <w:bCs w:val="0"/>
                <w:color w:val="auto"/>
                <w:sz w:val="21"/>
                <w:szCs w:val="21"/>
                <w:highlight w:val="none"/>
                <w:lang w:val="en-US" w:eastAsia="zh-CN"/>
              </w:rPr>
              <w:t xml:space="preserve">提交投标文件截止时间前一年内的报告</w:t>
            </w:r>
            <w:r>
              <w:rPr>
                <w:rFonts w:hint="eastAsia"/>
                <w:b/>
                <w:bCs w:val="0"/>
                <w:color w:val="auto"/>
                <w:sz w:val="21"/>
                <w:szCs w:val="21"/>
                <w:highlight w:val="none"/>
                <w:lang w:eastAsia="zh-CN"/>
              </w:rPr>
              <w:t xml:space="preserve">）</w:t>
            </w:r>
            <w:r>
              <w:rPr>
                <w:rFonts w:ascii="Times New Roman"/>
                <w:b/>
                <w:bCs w:val="0"/>
                <w:sz w:val="21"/>
                <w:szCs w:val="21"/>
                <w:highlight w:val="none"/>
              </w:rPr>
              <w:t xml:space="preserve">，并在报告上注明捕获区域大小，以Mb为单位（四舍五入，保留一位小数点）</w:t>
            </w:r>
            <w:r>
              <w:rPr>
                <w:rFonts w:hint="eastAsia"/>
                <w:b/>
                <w:bCs w:val="0"/>
                <w:sz w:val="21"/>
                <w:szCs w:val="21"/>
                <w:highlight w:val="none"/>
                <w:lang w:eastAsia="zh-CN"/>
              </w:rPr>
              <w:t xml:space="preserve">。</w:t>
            </w:r>
            <w:r/>
          </w:p>
          <w:p>
            <w:pPr>
              <w:jc w:val="left"/>
              <w:rPr>
                <w:rFonts w:ascii="Times New Roman"/>
                <w:b w:val="0"/>
                <w:bCs/>
                <w:sz w:val="21"/>
                <w:szCs w:val="21"/>
                <w:highlight w:val="none"/>
              </w:rPr>
            </w:pPr>
            <w:r>
              <w:rPr>
                <w:rFonts w:ascii="Times New Roman"/>
                <w:b w:val="0"/>
                <w:bCs/>
                <w:sz w:val="21"/>
                <w:szCs w:val="21"/>
                <w:highlight w:val="none"/>
              </w:rPr>
            </w:r>
            <w:r/>
          </w:p>
          <w:p>
            <w:pPr>
              <w:jc w:val="left"/>
              <w:rPr>
                <w:rFonts w:hint="default" w:ascii="Times New Roman"/>
                <w:b w:val="0"/>
                <w:bCs/>
                <w:sz w:val="21"/>
                <w:szCs w:val="21"/>
                <w:highlight w:val="none"/>
              </w:rPr>
            </w:pPr>
            <w:r>
              <w:rPr>
                <w:rFonts w:hint="eastAsia"/>
                <w:b w:val="0"/>
                <w:bCs/>
                <w:sz w:val="21"/>
                <w:szCs w:val="21"/>
                <w:highlight w:val="none"/>
                <w:lang w:val="en-US" w:eastAsia="zh-CN"/>
              </w:rPr>
              <w:t xml:space="preserve">3</w:t>
            </w:r>
            <w:r>
              <w:rPr>
                <w:rFonts w:hint="eastAsia"/>
                <w:b w:val="0"/>
                <w:bCs/>
                <w:sz w:val="21"/>
                <w:szCs w:val="21"/>
                <w:highlight w:val="none"/>
                <w:lang w:eastAsia="zh-CN"/>
              </w:rPr>
              <w:t xml:space="preserve">、</w:t>
            </w:r>
            <w:r>
              <w:rPr>
                <w:rFonts w:hint="default" w:ascii="Times New Roman"/>
                <w:b w:val="0"/>
                <w:bCs/>
                <w:sz w:val="21"/>
                <w:szCs w:val="21"/>
                <w:highlight w:val="none"/>
              </w:rPr>
              <w:t xml:space="preserve">投标人有NMPA的相应检测试剂盒产品</w:t>
            </w:r>
            <w:r>
              <w:rPr>
                <w:rFonts w:hint="eastAsia"/>
                <w:b w:val="0"/>
                <w:bCs/>
                <w:sz w:val="21"/>
                <w:szCs w:val="21"/>
                <w:highlight w:val="none"/>
                <w:lang w:eastAsia="zh-CN"/>
              </w:rPr>
              <w:t xml:space="preserve">，</w:t>
            </w:r>
            <w:r>
              <w:rPr>
                <w:rFonts w:hint="default" w:ascii="Times New Roman"/>
                <w:b w:val="0"/>
                <w:bCs/>
                <w:sz w:val="21"/>
                <w:szCs w:val="21"/>
                <w:highlight w:val="none"/>
              </w:rPr>
              <w:t xml:space="preserve">拥有NMPA批准的肿瘤NGS检测试剂盒产品，</w:t>
            </w:r>
            <w:r>
              <w:rPr>
                <w:rFonts w:hint="eastAsia"/>
                <w:b w:val="0"/>
                <w:bCs/>
                <w:sz w:val="21"/>
                <w:szCs w:val="21"/>
                <w:highlight w:val="none"/>
                <w:lang w:val="en-US" w:eastAsia="zh-CN"/>
              </w:rPr>
              <w:t xml:space="preserve">有</w:t>
            </w:r>
            <w:r>
              <w:rPr>
                <w:rFonts w:hint="default" w:ascii="Times New Roman"/>
                <w:b w:val="0"/>
                <w:bCs/>
                <w:sz w:val="21"/>
                <w:szCs w:val="21"/>
                <w:highlight w:val="none"/>
              </w:rPr>
              <w:t xml:space="preserve">一</w:t>
            </w:r>
            <w:r>
              <w:rPr>
                <w:rFonts w:hint="eastAsia"/>
                <w:b w:val="0"/>
                <w:bCs/>
                <w:sz w:val="21"/>
                <w:szCs w:val="21"/>
                <w:highlight w:val="none"/>
                <w:lang w:val="en-US" w:eastAsia="zh-CN"/>
              </w:rPr>
              <w:t xml:space="preserve">个</w:t>
            </w:r>
            <w:r>
              <w:rPr>
                <w:rFonts w:hint="default" w:ascii="Times New Roman"/>
                <w:b w:val="0"/>
                <w:bCs/>
                <w:sz w:val="21"/>
                <w:szCs w:val="21"/>
                <w:highlight w:val="none"/>
              </w:rPr>
              <w:t xml:space="preserve">得4分；</w:t>
            </w:r>
            <w:r>
              <w:rPr>
                <w:rFonts w:hint="eastAsia"/>
                <w:b w:val="0"/>
                <w:bCs/>
                <w:sz w:val="21"/>
                <w:szCs w:val="21"/>
                <w:highlight w:val="none"/>
                <w:lang w:val="en-US" w:eastAsia="zh-CN"/>
              </w:rPr>
              <w:t xml:space="preserve">最高8分。</w:t>
            </w:r>
            <w:r/>
          </w:p>
          <w:p>
            <w:pPr>
              <w:jc w:val="left"/>
              <w:rPr>
                <w:rFonts w:ascii="Times New Roman"/>
                <w:b/>
                <w:bCs w:val="0"/>
                <w:sz w:val="21"/>
                <w:szCs w:val="21"/>
                <w:highlight w:val="none"/>
              </w:rPr>
            </w:pPr>
            <w:r>
              <w:rPr>
                <w:rFonts w:hint="eastAsia"/>
                <w:b/>
                <w:bCs w:val="0"/>
                <w:sz w:val="21"/>
                <w:szCs w:val="21"/>
                <w:highlight w:val="none"/>
                <w:lang w:val="en-US" w:eastAsia="zh-CN"/>
              </w:rPr>
              <w:t xml:space="preserve">注：</w:t>
            </w:r>
            <w:r>
              <w:rPr>
                <w:rFonts w:hint="default" w:ascii="Times New Roman"/>
                <w:b/>
                <w:bCs w:val="0"/>
                <w:sz w:val="21"/>
                <w:szCs w:val="21"/>
                <w:highlight w:val="none"/>
              </w:rPr>
              <w:t xml:space="preserve">需提供证书</w:t>
            </w:r>
            <w:r>
              <w:rPr>
                <w:rFonts w:hint="eastAsia"/>
                <w:b/>
                <w:bCs w:val="0"/>
                <w:sz w:val="21"/>
                <w:szCs w:val="21"/>
                <w:highlight w:val="none"/>
                <w:lang w:val="en-US" w:eastAsia="zh-CN"/>
              </w:rPr>
              <w:t xml:space="preserve">扫描</w:t>
            </w:r>
            <w:r>
              <w:rPr>
                <w:rFonts w:hint="default" w:ascii="Times New Roman"/>
                <w:b/>
                <w:bCs w:val="0"/>
                <w:sz w:val="21"/>
                <w:szCs w:val="21"/>
                <w:highlight w:val="none"/>
              </w:rPr>
              <w:t xml:space="preserve">件，未提供不得分。</w:t>
            </w:r>
            <w:r/>
          </w:p>
          <w:p>
            <w:pPr>
              <w:pStyle w:val="798"/>
              <w:jc w:val="left"/>
              <w:rPr>
                <w:b w:val="0"/>
                <w:bCs/>
                <w:sz w:val="21"/>
                <w:szCs w:val="21"/>
                <w:highlight w:val="none"/>
              </w:rPr>
            </w:pPr>
            <w:r>
              <w:rPr>
                <w:b w:val="0"/>
                <w:bCs/>
                <w:sz w:val="21"/>
                <w:szCs w:val="21"/>
                <w:highlight w:val="none"/>
              </w:rPr>
            </w:r>
            <w:r/>
          </w:p>
          <w:p>
            <w:pPr>
              <w:jc w:val="left"/>
              <w:rPr>
                <w:rFonts w:ascii="Times New Roman"/>
                <w:b w:val="0"/>
                <w:bCs/>
                <w:sz w:val="21"/>
                <w:szCs w:val="21"/>
                <w:highlight w:val="none"/>
              </w:rPr>
            </w:pPr>
            <w:r>
              <w:rPr>
                <w:rFonts w:hint="eastAsia"/>
                <w:b w:val="0"/>
                <w:bCs/>
                <w:sz w:val="21"/>
                <w:szCs w:val="21"/>
                <w:highlight w:val="none"/>
                <w:lang w:val="en-US" w:eastAsia="zh-CN"/>
              </w:rPr>
              <w:t xml:space="preserve">4</w:t>
            </w:r>
            <w:r>
              <w:rPr>
                <w:rFonts w:ascii="Times New Roman"/>
                <w:b w:val="0"/>
                <w:bCs/>
                <w:sz w:val="21"/>
                <w:szCs w:val="21"/>
                <w:highlight w:val="none"/>
              </w:rPr>
              <w:t xml:space="preserve">、投标人</w:t>
            </w:r>
            <w:r>
              <w:rPr>
                <w:rFonts w:hint="eastAsia"/>
                <w:b w:val="0"/>
                <w:bCs/>
                <w:sz w:val="21"/>
                <w:szCs w:val="21"/>
                <w:highlight w:val="none"/>
                <w:lang w:val="en-US" w:eastAsia="zh-CN"/>
              </w:rPr>
              <w:t xml:space="preserve">配备</w:t>
            </w:r>
            <w:r>
              <w:rPr>
                <w:rFonts w:ascii="Times New Roman"/>
                <w:b w:val="0"/>
                <w:bCs/>
                <w:sz w:val="21"/>
                <w:szCs w:val="21"/>
                <w:highlight w:val="none"/>
              </w:rPr>
              <w:t xml:space="preserve">NGS生信分析软件</w:t>
            </w:r>
            <w:r>
              <w:rPr>
                <w:rFonts w:hint="eastAsia"/>
                <w:b w:val="0"/>
                <w:bCs/>
                <w:sz w:val="21"/>
                <w:szCs w:val="21"/>
                <w:highlight w:val="none"/>
                <w:lang w:val="en-US" w:eastAsia="zh-CN"/>
              </w:rPr>
              <w:t xml:space="preserve">得2分</w:t>
            </w:r>
            <w:r>
              <w:rPr>
                <w:rFonts w:ascii="Times New Roman"/>
                <w:b w:val="0"/>
                <w:bCs/>
                <w:sz w:val="21"/>
                <w:szCs w:val="21"/>
                <w:highlight w:val="none"/>
              </w:rPr>
              <w:t xml:space="preserve">；</w:t>
            </w:r>
            <w:r/>
          </w:p>
          <w:p>
            <w:pPr>
              <w:jc w:val="left"/>
              <w:rPr>
                <w:rFonts w:ascii="Times New Roman"/>
                <w:b w:val="0"/>
                <w:bCs/>
                <w:sz w:val="21"/>
                <w:szCs w:val="21"/>
                <w:highlight w:val="none"/>
              </w:rPr>
            </w:pPr>
            <w:r>
              <w:rPr>
                <w:rFonts w:ascii="Times New Roman"/>
                <w:b w:val="0"/>
                <w:bCs/>
                <w:sz w:val="21"/>
                <w:szCs w:val="21"/>
                <w:highlight w:val="none"/>
              </w:rPr>
              <w:t xml:space="preserve">本项满分2分，</w:t>
            </w:r>
            <w:r>
              <w:rPr>
                <w:rFonts w:hint="eastAsia"/>
                <w:b/>
                <w:bCs w:val="0"/>
                <w:sz w:val="21"/>
                <w:szCs w:val="21"/>
                <w:highlight w:val="none"/>
                <w:lang w:val="en-US" w:eastAsia="zh-CN"/>
              </w:rPr>
              <w:t xml:space="preserve">提供相关证书扫描件，</w:t>
            </w:r>
            <w:r>
              <w:rPr>
                <w:rFonts w:ascii="Times New Roman"/>
                <w:b/>
                <w:bCs w:val="0"/>
                <w:sz w:val="21"/>
                <w:szCs w:val="21"/>
                <w:highlight w:val="none"/>
              </w:rPr>
              <w:t xml:space="preserve">未提供不得分</w:t>
            </w:r>
            <w:r>
              <w:rPr>
                <w:rFonts w:ascii="Times New Roman"/>
                <w:b w:val="0"/>
                <w:bCs/>
                <w:sz w:val="21"/>
                <w:szCs w:val="21"/>
                <w:highlight w:val="none"/>
              </w:rPr>
              <w:t xml:space="preserve">；</w:t>
            </w:r>
            <w:r/>
          </w:p>
          <w:p>
            <w:pPr>
              <w:jc w:val="left"/>
              <w:rPr>
                <w:rFonts w:ascii="Times New Roman"/>
                <w:b w:val="0"/>
                <w:bCs/>
                <w:highlight w:val="none"/>
              </w:rPr>
            </w:pPr>
            <w:r>
              <w:rPr>
                <w:rFonts w:ascii="Times New Roman"/>
                <w:b w:val="0"/>
                <w:bCs/>
                <w:highlight w:val="none"/>
              </w:rPr>
            </w:r>
            <w:r/>
          </w:p>
          <w:p>
            <w:pPr>
              <w:jc w:val="left"/>
              <w:rPr>
                <w:rFonts w:hint="default" w:ascii="Times New Roman"/>
                <w:b w:val="0"/>
                <w:bCs/>
                <w:sz w:val="21"/>
                <w:szCs w:val="21"/>
                <w:highlight w:val="none"/>
              </w:rPr>
            </w:pPr>
            <w:r>
              <w:rPr>
                <w:rFonts w:hint="eastAsia"/>
                <w:b w:val="0"/>
                <w:bCs/>
                <w:sz w:val="21"/>
                <w:szCs w:val="21"/>
                <w:highlight w:val="none"/>
                <w:lang w:val="en-US" w:eastAsia="zh-CN"/>
              </w:rPr>
              <w:t xml:space="preserve">5</w:t>
            </w:r>
            <w:r>
              <w:rPr>
                <w:rFonts w:hint="eastAsia"/>
                <w:b w:val="0"/>
                <w:bCs/>
                <w:sz w:val="21"/>
                <w:szCs w:val="21"/>
                <w:highlight w:val="none"/>
                <w:lang w:eastAsia="zh-CN"/>
              </w:rPr>
              <w:t xml:space="preserve">、</w:t>
            </w:r>
            <w:r>
              <w:rPr>
                <w:rFonts w:hint="default" w:ascii="Times New Roman"/>
                <w:b w:val="0"/>
                <w:bCs/>
                <w:sz w:val="21"/>
                <w:szCs w:val="21"/>
                <w:highlight w:val="none"/>
              </w:rPr>
              <w:t xml:space="preserve">投标人投标的NGS大panel检测获得NMPA批准或通过临床检验中心或质量控制中心技术审核认证</w:t>
            </w:r>
            <w:r>
              <w:rPr>
                <w:rFonts w:hint="eastAsia"/>
                <w:b w:val="0"/>
                <w:bCs/>
                <w:sz w:val="21"/>
                <w:szCs w:val="21"/>
                <w:highlight w:val="none"/>
                <w:lang w:val="en-US" w:eastAsia="zh-CN"/>
              </w:rPr>
              <w:t xml:space="preserve">得2分</w:t>
            </w:r>
            <w:r>
              <w:rPr>
                <w:rFonts w:hint="default" w:ascii="Times New Roman"/>
                <w:b w:val="0"/>
                <w:bCs/>
                <w:sz w:val="21"/>
                <w:szCs w:val="21"/>
                <w:highlight w:val="none"/>
              </w:rPr>
              <w:t xml:space="preserve">。</w:t>
            </w:r>
            <w:r/>
          </w:p>
          <w:p>
            <w:pPr>
              <w:rPr>
                <w:rFonts w:hint="eastAsia" w:ascii="宋体" w:hAnsi="宋体" w:eastAsia="宋体" w:cs="宋体"/>
                <w:b/>
                <w:bCs/>
                <w:sz w:val="21"/>
                <w:szCs w:val="21"/>
                <w:highlight w:val="none"/>
              </w:rPr>
            </w:pPr>
            <w:r>
              <w:rPr>
                <w:rFonts w:hint="eastAsia"/>
                <w:b/>
                <w:bCs w:val="0"/>
                <w:sz w:val="21"/>
                <w:szCs w:val="21"/>
                <w:highlight w:val="none"/>
                <w:lang w:val="en-US" w:eastAsia="zh-CN"/>
              </w:rPr>
              <w:t xml:space="preserve">注：</w:t>
            </w:r>
            <w:r>
              <w:rPr>
                <w:rFonts w:hint="default" w:ascii="Times New Roman"/>
                <w:b/>
                <w:bCs w:val="0"/>
                <w:sz w:val="21"/>
                <w:szCs w:val="21"/>
                <w:highlight w:val="none"/>
              </w:rPr>
              <w:t xml:space="preserve">提供相关证书</w:t>
            </w:r>
            <w:r>
              <w:rPr>
                <w:rFonts w:hint="eastAsia"/>
                <w:b/>
                <w:bCs w:val="0"/>
                <w:sz w:val="21"/>
                <w:szCs w:val="21"/>
                <w:highlight w:val="none"/>
                <w:lang w:val="en-US" w:eastAsia="zh-CN"/>
              </w:rPr>
              <w:t xml:space="preserve">扫描件</w:t>
            </w:r>
            <w:r>
              <w:rPr>
                <w:rFonts w:hint="default" w:ascii="Times New Roman"/>
                <w:b/>
                <w:bCs w:val="0"/>
                <w:sz w:val="21"/>
                <w:szCs w:val="21"/>
                <w:highlight w:val="none"/>
              </w:rPr>
              <w:t xml:space="preserve">，未提供不得分。</w:t>
            </w:r>
            <w:r/>
          </w:p>
        </w:tc>
        <w:tc>
          <w:tcPr>
            <w:tcW w:w="850"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19</w:t>
            </w:r>
            <w:r/>
          </w:p>
        </w:tc>
      </w:tr>
      <w:tr>
        <w:trPr>
          <w:trHeight w:val="397"/>
          <w:tblHeader/>
        </w:trPr>
        <w:tc>
          <w:tcPr>
            <w:tcBorders>
              <w:bottom w:val="single" w:color="auto" w:sz="4" w:space="0"/>
            </w:tcBorders>
            <w:tcW w:w="567"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8</w:t>
            </w:r>
            <w:r/>
          </w:p>
        </w:tc>
        <w:tc>
          <w:tcPr>
            <w:tcBorders>
              <w:bottom w:val="single" w:color="auto" w:sz="4" w:space="0"/>
            </w:tcBorders>
            <w:tcW w:w="1551"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项目人员</w:t>
            </w:r>
            <w:r/>
          </w:p>
        </w:tc>
        <w:tc>
          <w:tcPr>
            <w:tcW w:w="6104" w:type="dxa"/>
            <w:vAlign w:val="center"/>
            <w:textDirection w:val="lrTb"/>
            <w:noWrap w:val="false"/>
          </w:tcPr>
          <w:p>
            <w:pPr>
              <w:jc w:val="left"/>
              <w:rPr>
                <w:rFonts w:hint="eastAsia"/>
                <w:b w:val="0"/>
                <w:bCs/>
                <w:color w:val="000000"/>
                <w:sz w:val="21"/>
                <w:szCs w:val="21"/>
                <w:highlight w:val="none"/>
                <w:lang w:eastAsia="zh-CN"/>
              </w:rPr>
            </w:pPr>
            <w:r>
              <w:rPr>
                <w:rFonts w:hint="eastAsia" w:ascii="Times New Roman"/>
                <w:b w:val="0"/>
                <w:bCs/>
                <w:color w:val="000000"/>
                <w:sz w:val="21"/>
                <w:szCs w:val="21"/>
                <w:highlight w:val="none"/>
              </w:rPr>
              <w:t xml:space="preserve">满足</w:t>
            </w:r>
            <w:r>
              <w:rPr>
                <w:rFonts w:hint="eastAsia"/>
                <w:b w:val="0"/>
                <w:bCs/>
                <w:color w:val="000000"/>
                <w:sz w:val="21"/>
                <w:szCs w:val="21"/>
                <w:highlight w:val="none"/>
                <w:lang w:val="en-US" w:eastAsia="zh-CN"/>
              </w:rPr>
              <w:t xml:space="preserve">服务要求中</w:t>
            </w:r>
            <w:r>
              <w:rPr>
                <w:rFonts w:hint="eastAsia" w:ascii="Times New Roman"/>
                <w:b w:val="0"/>
                <w:bCs/>
                <w:color w:val="000000" w:themeColor="text1"/>
                <w:sz w:val="21"/>
                <w:szCs w:val="21"/>
                <w:highlight w:val="none"/>
                <w14:textFill>
                  <w14:solidFill>
                    <w14:schemeClr w14:val="tx1"/>
                  </w14:solidFill>
                </w14:textFill>
              </w:rPr>
              <w:t xml:space="preserve">人员</w:t>
            </w:r>
            <w:r>
              <w:rPr>
                <w:rFonts w:hint="eastAsia" w:ascii="Times New Roman"/>
                <w:b w:val="0"/>
                <w:bCs/>
                <w:color w:val="000000"/>
                <w:sz w:val="21"/>
                <w:szCs w:val="21"/>
                <w:highlight w:val="none"/>
              </w:rPr>
              <w:t xml:space="preserve">需求的前提下</w:t>
            </w:r>
            <w:r>
              <w:rPr>
                <w:rFonts w:hint="eastAsia"/>
                <w:b w:val="0"/>
                <w:bCs/>
                <w:color w:val="000000"/>
                <w:sz w:val="21"/>
                <w:szCs w:val="21"/>
                <w:highlight w:val="none"/>
                <w:lang w:eastAsia="zh-CN"/>
              </w:rPr>
              <w:t xml:space="preserve">：</w:t>
            </w:r>
            <w:r/>
          </w:p>
          <w:p>
            <w:pPr>
              <w:jc w:val="left"/>
              <w:rPr>
                <w:rFonts w:ascii="Times New Roman"/>
                <w:b w:val="0"/>
                <w:bCs/>
                <w:color w:val="000000"/>
                <w:sz w:val="21"/>
                <w:szCs w:val="21"/>
                <w:highlight w:val="none"/>
              </w:rPr>
            </w:pPr>
            <w:r>
              <w:rPr>
                <w:rFonts w:hint="eastAsia"/>
                <w:b w:val="0"/>
                <w:bCs/>
                <w:color w:val="000000"/>
                <w:sz w:val="21"/>
                <w:szCs w:val="21"/>
                <w:highlight w:val="none"/>
                <w:lang w:val="en-US" w:eastAsia="zh-CN"/>
              </w:rPr>
              <w:t xml:space="preserve">1、</w:t>
            </w:r>
            <w:r>
              <w:rPr>
                <w:rFonts w:hint="eastAsia" w:ascii="Times New Roman"/>
                <w:b w:val="0"/>
                <w:bCs/>
                <w:color w:val="000000"/>
                <w:sz w:val="21"/>
                <w:szCs w:val="21"/>
                <w:highlight w:val="none"/>
              </w:rPr>
              <w:t xml:space="preserve">每额外增加1名持有肿瘤专项PCR上岗证或PCR上岗证人员得</w:t>
            </w:r>
            <w:r>
              <w:rPr>
                <w:rFonts w:hint="eastAsia"/>
                <w:b w:val="0"/>
                <w:bCs/>
                <w:color w:val="000000"/>
                <w:sz w:val="21"/>
                <w:szCs w:val="21"/>
                <w:highlight w:val="none"/>
                <w:lang w:val="en-US" w:eastAsia="zh-CN"/>
              </w:rPr>
              <w:t xml:space="preserve">1</w:t>
            </w:r>
            <w:r>
              <w:rPr>
                <w:rFonts w:ascii="Times New Roman"/>
                <w:b w:val="0"/>
                <w:bCs/>
                <w:color w:val="000000"/>
                <w:sz w:val="21"/>
                <w:szCs w:val="21"/>
                <w:highlight w:val="none"/>
              </w:rPr>
              <w:t xml:space="preserve">分，最高</w:t>
            </w:r>
            <w:r>
              <w:rPr>
                <w:rFonts w:hint="eastAsia"/>
                <w:b w:val="0"/>
                <w:bCs/>
                <w:color w:val="000000"/>
                <w:sz w:val="21"/>
                <w:szCs w:val="21"/>
                <w:highlight w:val="none"/>
                <w:lang w:val="en-US" w:eastAsia="zh-CN"/>
              </w:rPr>
              <w:t xml:space="preserve">2</w:t>
            </w:r>
            <w:r>
              <w:rPr>
                <w:rFonts w:ascii="Times New Roman"/>
                <w:b w:val="0"/>
                <w:bCs/>
                <w:color w:val="000000"/>
                <w:sz w:val="21"/>
                <w:szCs w:val="21"/>
                <w:highlight w:val="none"/>
              </w:rPr>
              <w:t xml:space="preserve">分；</w:t>
            </w:r>
            <w:r/>
          </w:p>
          <w:p>
            <w:pPr>
              <w:jc w:val="left"/>
              <w:rPr>
                <w:rFonts w:hint="eastAsia"/>
                <w:b w:val="0"/>
                <w:bCs/>
                <w:color w:val="000000"/>
                <w:sz w:val="21"/>
                <w:szCs w:val="21"/>
                <w:highlight w:val="none"/>
                <w:lang w:eastAsia="zh-CN"/>
              </w:rPr>
            </w:pPr>
            <w:r>
              <w:rPr>
                <w:rFonts w:hint="eastAsia"/>
                <w:b w:val="0"/>
                <w:bCs/>
                <w:color w:val="000000"/>
                <w:sz w:val="21"/>
                <w:szCs w:val="21"/>
                <w:highlight w:val="none"/>
                <w:lang w:val="en-US" w:eastAsia="zh-CN"/>
              </w:rPr>
              <w:t xml:space="preserve">2、</w:t>
            </w:r>
            <w:r>
              <w:rPr>
                <w:rFonts w:hint="eastAsia" w:ascii="Times New Roman"/>
                <w:b w:val="0"/>
                <w:bCs/>
                <w:color w:val="000000"/>
                <w:sz w:val="21"/>
                <w:szCs w:val="21"/>
                <w:highlight w:val="none"/>
              </w:rPr>
              <w:t xml:space="preserve">每额外增加1名</w:t>
            </w:r>
            <w:r>
              <w:rPr>
                <w:rFonts w:ascii="Times New Roman"/>
                <w:b w:val="0"/>
                <w:bCs/>
                <w:color w:val="000000"/>
                <w:sz w:val="21"/>
                <w:szCs w:val="21"/>
                <w:highlight w:val="none"/>
              </w:rPr>
              <w:t xml:space="preserve">持有遗传咨询相关证书的人员</w:t>
            </w:r>
            <w:r>
              <w:rPr>
                <w:rFonts w:hint="eastAsia" w:ascii="Times New Roman"/>
                <w:b w:val="0"/>
                <w:bCs/>
                <w:color w:val="000000"/>
                <w:sz w:val="21"/>
                <w:szCs w:val="21"/>
                <w:highlight w:val="none"/>
              </w:rPr>
              <w:t xml:space="preserve">得</w:t>
            </w:r>
            <w:r>
              <w:rPr>
                <w:rFonts w:hint="eastAsia"/>
                <w:b w:val="0"/>
                <w:bCs/>
                <w:color w:val="000000"/>
                <w:sz w:val="21"/>
                <w:szCs w:val="21"/>
                <w:highlight w:val="none"/>
                <w:lang w:val="en-US" w:eastAsia="zh-CN"/>
              </w:rPr>
              <w:t xml:space="preserve">1</w:t>
            </w:r>
            <w:r>
              <w:rPr>
                <w:rFonts w:ascii="Times New Roman"/>
                <w:b w:val="0"/>
                <w:bCs/>
                <w:color w:val="000000"/>
                <w:sz w:val="21"/>
                <w:szCs w:val="21"/>
                <w:highlight w:val="none"/>
              </w:rPr>
              <w:t xml:space="preserve">分，最高</w:t>
            </w:r>
            <w:r>
              <w:rPr>
                <w:rFonts w:hint="eastAsia"/>
                <w:b w:val="0"/>
                <w:bCs/>
                <w:color w:val="000000"/>
                <w:sz w:val="21"/>
                <w:szCs w:val="21"/>
                <w:highlight w:val="none"/>
                <w:lang w:val="en-US" w:eastAsia="zh-CN"/>
              </w:rPr>
              <w:t xml:space="preserve">2</w:t>
            </w:r>
            <w:r>
              <w:rPr>
                <w:rFonts w:ascii="Times New Roman"/>
                <w:b w:val="0"/>
                <w:bCs/>
                <w:color w:val="000000"/>
                <w:sz w:val="21"/>
                <w:szCs w:val="21"/>
                <w:highlight w:val="none"/>
              </w:rPr>
              <w:t xml:space="preserve">分</w:t>
            </w:r>
            <w:r>
              <w:rPr>
                <w:rFonts w:hint="eastAsia"/>
                <w:b w:val="0"/>
                <w:bCs/>
                <w:color w:val="000000"/>
                <w:sz w:val="21"/>
                <w:szCs w:val="21"/>
                <w:highlight w:val="none"/>
                <w:lang w:eastAsia="zh-CN"/>
              </w:rPr>
              <w:t xml:space="preserve">；</w:t>
            </w:r>
            <w:r/>
          </w:p>
          <w:p>
            <w:pPr>
              <w:jc w:val="left"/>
              <w:rPr>
                <w:rFonts w:hint="default" w:eastAsia="宋体"/>
                <w:b w:val="0"/>
                <w:bCs/>
                <w:color w:val="000000"/>
                <w:sz w:val="21"/>
                <w:szCs w:val="21"/>
                <w:highlight w:val="none"/>
                <w:lang w:val="en-US" w:eastAsia="zh-CN"/>
              </w:rPr>
            </w:pPr>
            <w:r>
              <w:rPr>
                <w:rFonts w:hint="eastAsia"/>
                <w:b w:val="0"/>
                <w:bCs/>
                <w:color w:val="000000"/>
                <w:sz w:val="21"/>
                <w:szCs w:val="21"/>
                <w:highlight w:val="none"/>
                <w:lang w:val="en-US" w:eastAsia="zh-CN"/>
              </w:rPr>
              <w:t xml:space="preserve">3、每额外增加1名</w:t>
            </w:r>
            <w:r>
              <w:rPr>
                <w:rFonts w:hint="eastAsia" w:ascii="宋体" w:hAnsi="宋体" w:eastAsia="宋体"/>
                <w:sz w:val="21"/>
                <w:szCs w:val="21"/>
                <w:highlight w:val="none"/>
              </w:rPr>
              <w:t xml:space="preserve">病理医师（执业地点为</w:t>
            </w:r>
            <w:r>
              <w:rPr>
                <w:rFonts w:hint="eastAsia" w:ascii="宋体" w:hAnsi="宋体"/>
                <w:sz w:val="21"/>
                <w:szCs w:val="21"/>
                <w:highlight w:val="none"/>
                <w:lang w:val="en-US" w:eastAsia="zh-CN"/>
              </w:rPr>
              <w:t xml:space="preserve">投标人所在机构</w:t>
            </w:r>
            <w:r>
              <w:rPr>
                <w:rFonts w:hint="eastAsia" w:ascii="宋体" w:hAnsi="宋体" w:eastAsia="宋体"/>
                <w:sz w:val="21"/>
                <w:szCs w:val="21"/>
                <w:highlight w:val="none"/>
              </w:rPr>
              <w:t xml:space="preserve">）</w:t>
            </w:r>
            <w:r>
              <w:rPr>
                <w:rFonts w:hint="eastAsia" w:ascii="宋体" w:hAnsi="宋体"/>
                <w:sz w:val="21"/>
                <w:szCs w:val="21"/>
                <w:highlight w:val="none"/>
                <w:lang w:val="en-US" w:eastAsia="zh-CN"/>
              </w:rPr>
              <w:t xml:space="preserve">得0.5分，最高得1分；</w:t>
            </w:r>
            <w:r/>
          </w:p>
          <w:p>
            <w:pPr>
              <w:jc w:val="left"/>
              <w:rPr>
                <w:rFonts w:ascii="Times New Roman"/>
                <w:b w:val="0"/>
                <w:bCs/>
                <w:color w:val="000000"/>
                <w:sz w:val="21"/>
                <w:szCs w:val="21"/>
                <w:highlight w:val="none"/>
              </w:rPr>
            </w:pPr>
            <w:r>
              <w:rPr>
                <w:rFonts w:ascii="Times New Roman"/>
                <w:b w:val="0"/>
                <w:bCs/>
                <w:color w:val="000000"/>
                <w:sz w:val="21"/>
                <w:szCs w:val="21"/>
                <w:highlight w:val="none"/>
              </w:rPr>
              <w:t xml:space="preserve">本项目最高</w:t>
            </w:r>
            <w:r>
              <w:rPr>
                <w:rFonts w:hint="eastAsia"/>
                <w:b w:val="0"/>
                <w:bCs/>
                <w:color w:val="000000"/>
                <w:sz w:val="21"/>
                <w:szCs w:val="21"/>
                <w:highlight w:val="none"/>
                <w:lang w:val="en-US" w:eastAsia="zh-CN"/>
              </w:rPr>
              <w:t xml:space="preserve">5</w:t>
            </w:r>
            <w:r>
              <w:rPr>
                <w:rFonts w:ascii="Times New Roman"/>
                <w:b w:val="0"/>
                <w:bCs/>
                <w:color w:val="000000"/>
                <w:sz w:val="21"/>
                <w:szCs w:val="21"/>
                <w:highlight w:val="none"/>
              </w:rPr>
              <w:t xml:space="preserve">分。</w:t>
            </w:r>
            <w:r/>
          </w:p>
          <w:p>
            <w:pPr>
              <w:rPr>
                <w:rFonts w:hint="eastAsia" w:ascii="宋体" w:hAnsi="宋体" w:eastAsia="宋体" w:cs="宋体"/>
                <w:b/>
                <w:bCs/>
                <w:sz w:val="21"/>
                <w:szCs w:val="21"/>
                <w:highlight w:val="none"/>
              </w:rPr>
            </w:pPr>
            <w:r>
              <w:rPr>
                <w:rFonts w:hint="eastAsia"/>
                <w:b/>
                <w:bCs w:val="0"/>
                <w:color w:val="000000"/>
                <w:sz w:val="21"/>
                <w:szCs w:val="21"/>
                <w:highlight w:val="none"/>
                <w:lang w:val="en-US" w:eastAsia="zh-CN"/>
              </w:rPr>
              <w:t xml:space="preserve">注：</w:t>
            </w:r>
            <w:r>
              <w:rPr>
                <w:rFonts w:hint="eastAsia" w:ascii="Times New Roman"/>
                <w:b/>
                <w:bCs w:val="0"/>
                <w:color w:val="000000"/>
                <w:sz w:val="21"/>
                <w:szCs w:val="21"/>
                <w:highlight w:val="none"/>
              </w:rPr>
              <w:t xml:space="preserve">所有人员</w:t>
            </w:r>
            <w:r>
              <w:rPr>
                <w:rFonts w:hint="eastAsia"/>
                <w:b/>
                <w:bCs w:val="0"/>
                <w:color w:val="000000"/>
                <w:sz w:val="21"/>
                <w:szCs w:val="21"/>
                <w:highlight w:val="none"/>
                <w:lang w:val="en-US" w:eastAsia="zh-CN"/>
              </w:rPr>
              <w:t xml:space="preserve">须</w:t>
            </w:r>
            <w:r>
              <w:rPr>
                <w:rFonts w:hint="eastAsia" w:ascii="Times New Roman"/>
                <w:b/>
                <w:bCs w:val="0"/>
                <w:color w:val="000000"/>
                <w:sz w:val="21"/>
                <w:szCs w:val="21"/>
                <w:highlight w:val="none"/>
              </w:rPr>
              <w:t xml:space="preserve">提供证书</w:t>
            </w:r>
            <w:r>
              <w:rPr>
                <w:rFonts w:hint="eastAsia"/>
                <w:b/>
                <w:bCs w:val="0"/>
                <w:color w:val="000000"/>
                <w:sz w:val="21"/>
                <w:szCs w:val="21"/>
                <w:highlight w:val="none"/>
                <w:lang w:val="en-US" w:eastAsia="zh-CN"/>
              </w:rPr>
              <w:t xml:space="preserve">及</w:t>
            </w:r>
            <w:r>
              <w:rPr>
                <w:rFonts w:hint="eastAsia" w:ascii="Times New Roman"/>
                <w:b/>
                <w:bCs w:val="0"/>
                <w:color w:val="000000"/>
                <w:sz w:val="21"/>
                <w:szCs w:val="21"/>
                <w:highlight w:val="none"/>
              </w:rPr>
              <w:t xml:space="preserve">提供</w:t>
            </w:r>
            <w:r>
              <w:rPr>
                <w:rFonts w:hint="eastAsia"/>
                <w:b/>
                <w:bCs w:val="0"/>
                <w:color w:val="000000"/>
                <w:sz w:val="21"/>
                <w:szCs w:val="21"/>
                <w:highlight w:val="none"/>
                <w:lang w:val="en-US" w:eastAsia="zh-CN"/>
              </w:rPr>
              <w:t xml:space="preserve">距开标时间6个月</w:t>
            </w:r>
            <w:r>
              <w:rPr>
                <w:rFonts w:ascii="Times New Roman"/>
                <w:b/>
                <w:bCs w:val="0"/>
                <w:color w:val="000000"/>
                <w:sz w:val="21"/>
                <w:szCs w:val="21"/>
                <w:highlight w:val="none"/>
              </w:rPr>
              <w:t xml:space="preserve">内任意一个月社保缴纳证明（如果委托第三方公司缴纳的，需提供和第三方公司签订的劳务合同，并提交第三方公司上述社保证明材料），未提供的本项目不得分。</w:t>
            </w:r>
            <w:r/>
          </w:p>
        </w:tc>
        <w:tc>
          <w:tcPr>
            <w:tcW w:w="850"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5</w:t>
            </w:r>
            <w:r/>
          </w:p>
        </w:tc>
      </w:tr>
      <w:tr>
        <w:trPr>
          <w:trHeight w:val="397"/>
          <w:tblHeader/>
        </w:trPr>
        <w:tc>
          <w:tcPr>
            <w:tcW w:w="567" w:type="dxa"/>
            <w:vAlign w:val="center"/>
            <w:textDirection w:val="lrTb"/>
            <w:noWrap w:val="false"/>
          </w:tcPr>
          <w:p>
            <w:pPr>
              <w:jc w:val="cente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9</w:t>
            </w:r>
            <w:r/>
          </w:p>
        </w:tc>
        <w:tc>
          <w:tcPr>
            <w:tcW w:w="1551" w:type="dxa"/>
            <w:vAlign w:val="center"/>
            <w:textDirection w:val="lrTb"/>
            <w:noWrap w:val="false"/>
          </w:tcPr>
          <w:p>
            <w:pPr>
              <w:pStyle w:val="790"/>
              <w:ind w:firstLine="210"/>
              <w:rPr>
                <w:rFonts w:hint="default" w:eastAsia="宋体"/>
                <w:highlight w:val="none"/>
                <w:lang w:val="en-US" w:eastAsia="zh-CN"/>
              </w:rPr>
            </w:pPr>
            <w:r>
              <w:rPr>
                <w:rFonts w:hint="eastAsia"/>
                <w:highlight w:val="none"/>
                <w:lang w:val="en-US" w:eastAsia="zh-CN"/>
              </w:rPr>
              <w:t xml:space="preserve">技术实力</w:t>
            </w:r>
            <w:r/>
          </w:p>
        </w:tc>
        <w:tc>
          <w:tcPr>
            <w:tcW w:w="6104" w:type="dxa"/>
            <w:vAlign w:val="center"/>
            <w:textDirection w:val="lrTb"/>
            <w:noWrap w:val="false"/>
          </w:tcPr>
          <w:p>
            <w:pPr>
              <w:pStyle w:val="790"/>
              <w:numPr>
                <w:ilvl w:val="0"/>
                <w:numId w:val="16"/>
              </w:numPr>
              <w:rPr>
                <w:highlight w:val="none"/>
              </w:rPr>
            </w:pPr>
            <w:r>
              <w:rPr>
                <w:highlight w:val="none"/>
              </w:rPr>
              <w:t xml:space="preserve">投标人通过</w:t>
            </w:r>
            <w:bookmarkStart w:id="251" w:name="OLE_LINK1"/>
            <w:r>
              <w:rPr>
                <w:highlight w:val="none"/>
              </w:rPr>
              <w:t xml:space="preserve">ISO </w:t>
            </w:r>
            <w:r>
              <w:rPr>
                <w:rFonts w:hint="eastAsia"/>
                <w:highlight w:val="none"/>
                <w:lang w:val="en-US" w:eastAsia="zh-CN"/>
              </w:rPr>
              <w:t xml:space="preserve">15189</w:t>
            </w:r>
            <w:r>
              <w:rPr>
                <w:highlight w:val="none"/>
              </w:rPr>
              <w:t xml:space="preserve">认证</w:t>
            </w:r>
            <w:bookmarkEnd w:id="251"/>
            <w:r>
              <w:rPr>
                <w:rFonts w:hint="eastAsia"/>
                <w:highlight w:val="none"/>
                <w:lang w:eastAsia="zh-CN"/>
              </w:rPr>
              <w:t xml:space="preserve">，</w:t>
            </w:r>
            <w:r>
              <w:rPr>
                <w:rFonts w:hint="eastAsia"/>
                <w:highlight w:val="none"/>
                <w:lang w:val="en-US" w:eastAsia="zh-CN"/>
              </w:rPr>
              <w:t xml:space="preserve">得3分，未提供不得分；</w:t>
            </w:r>
            <w:r/>
          </w:p>
          <w:p>
            <w:pPr>
              <w:pStyle w:val="790"/>
              <w:numPr>
                <w:ilvl w:val="0"/>
                <w:numId w:val="0"/>
              </w:numPr>
              <w:rPr>
                <w:b/>
                <w:bCs/>
                <w:highlight w:val="none"/>
              </w:rPr>
            </w:pPr>
            <w:r>
              <w:rPr>
                <w:rFonts w:hint="eastAsia"/>
                <w:b/>
                <w:bCs/>
                <w:highlight w:val="none"/>
                <w:lang w:val="en-US" w:eastAsia="zh-CN"/>
              </w:rPr>
              <w:t xml:space="preserve">注：</w:t>
            </w:r>
            <w:r>
              <w:rPr>
                <w:b/>
                <w:bCs/>
                <w:highlight w:val="none"/>
              </w:rPr>
              <w:t xml:space="preserve">提供证书</w:t>
            </w:r>
            <w:r>
              <w:rPr>
                <w:rFonts w:hint="eastAsia"/>
                <w:b/>
                <w:bCs/>
                <w:highlight w:val="none"/>
                <w:lang w:val="en-US" w:eastAsia="zh-CN"/>
              </w:rPr>
              <w:t xml:space="preserve">扫描件</w:t>
            </w:r>
            <w:r>
              <w:rPr>
                <w:b/>
                <w:bCs/>
                <w:highlight w:val="none"/>
              </w:rPr>
              <w:t xml:space="preserve">，且证书在有效期内</w:t>
            </w:r>
            <w:r/>
          </w:p>
          <w:p>
            <w:pPr>
              <w:jc w:val="left"/>
              <w:rPr>
                <w:rFonts w:ascii="Times New Roman"/>
                <w:b w:val="0"/>
                <w:bCs/>
                <w:color w:val="000000"/>
                <w:sz w:val="21"/>
                <w:szCs w:val="21"/>
                <w:highlight w:val="none"/>
              </w:rPr>
            </w:pPr>
            <w:r>
              <w:rPr>
                <w:rFonts w:hint="eastAsia"/>
                <w:b w:val="0"/>
                <w:bCs/>
                <w:color w:val="000000"/>
                <w:sz w:val="21"/>
                <w:szCs w:val="21"/>
                <w:highlight w:val="none"/>
                <w:lang w:val="en-US" w:eastAsia="zh-CN"/>
              </w:rPr>
              <w:t xml:space="preserve">2、</w:t>
            </w:r>
            <w:r>
              <w:rPr>
                <w:rFonts w:ascii="Times New Roman"/>
                <w:b w:val="0"/>
                <w:bCs/>
                <w:color w:val="000000"/>
                <w:sz w:val="21"/>
                <w:szCs w:val="21"/>
                <w:highlight w:val="none"/>
              </w:rPr>
              <w:t xml:space="preserve">投标人获得临床检验中心或质量控制中心颁发的在有效期内的临床基因扩增检验实验室技术审核合格证书（且可开展项目范围包括肿瘤相关基因NGS法）</w:t>
            </w:r>
            <w:r>
              <w:rPr>
                <w:rFonts w:hint="eastAsia"/>
                <w:b w:val="0"/>
                <w:bCs/>
                <w:color w:val="000000"/>
                <w:sz w:val="21"/>
                <w:szCs w:val="21"/>
                <w:highlight w:val="none"/>
                <w:lang w:eastAsia="zh-CN"/>
              </w:rPr>
              <w:t xml:space="preserve">，</w:t>
            </w:r>
            <w:r>
              <w:rPr>
                <w:rFonts w:ascii="Times New Roman"/>
                <w:b w:val="0"/>
                <w:bCs/>
                <w:color w:val="000000"/>
                <w:sz w:val="21"/>
                <w:szCs w:val="21"/>
                <w:highlight w:val="none"/>
              </w:rPr>
              <w:t xml:space="preserve">得</w:t>
            </w:r>
            <w:r>
              <w:rPr>
                <w:rFonts w:hint="eastAsia" w:ascii="Times New Roman"/>
                <w:b w:val="0"/>
                <w:bCs/>
                <w:color w:val="000000"/>
                <w:sz w:val="21"/>
                <w:szCs w:val="21"/>
                <w:highlight w:val="none"/>
              </w:rPr>
              <w:t xml:space="preserve">6</w:t>
            </w:r>
            <w:r>
              <w:rPr>
                <w:rFonts w:ascii="Times New Roman"/>
                <w:b w:val="0"/>
                <w:bCs/>
                <w:color w:val="000000"/>
                <w:sz w:val="21"/>
                <w:szCs w:val="21"/>
                <w:highlight w:val="none"/>
              </w:rPr>
              <w:t xml:space="preserve">分。</w:t>
            </w:r>
            <w:r/>
          </w:p>
          <w:p>
            <w:pPr>
              <w:rPr>
                <w:rFonts w:hint="eastAsia"/>
                <w:highlight w:val="none"/>
                <w:lang w:val="en-US" w:eastAsia="zh-CN"/>
              </w:rPr>
            </w:pPr>
            <w:r>
              <w:rPr>
                <w:rFonts w:hint="eastAsia"/>
                <w:b/>
                <w:bCs/>
                <w:highlight w:val="none"/>
                <w:lang w:val="en-US" w:eastAsia="zh-CN"/>
              </w:rPr>
              <w:t xml:space="preserve">注：</w:t>
            </w:r>
            <w:r>
              <w:rPr>
                <w:b/>
                <w:bCs/>
                <w:highlight w:val="none"/>
              </w:rPr>
              <w:t xml:space="preserve">提供证书</w:t>
            </w:r>
            <w:r>
              <w:rPr>
                <w:rFonts w:hint="eastAsia"/>
                <w:b/>
                <w:bCs/>
                <w:highlight w:val="none"/>
                <w:lang w:val="en-US" w:eastAsia="zh-CN"/>
              </w:rPr>
              <w:t xml:space="preserve">扫描件</w:t>
            </w:r>
            <w:r>
              <w:rPr>
                <w:rFonts w:hint="eastAsia"/>
                <w:b/>
                <w:bCs/>
                <w:sz w:val="21"/>
                <w:szCs w:val="21"/>
                <w:highlight w:val="none"/>
                <w:lang w:val="en-US" w:eastAsia="zh-CN"/>
              </w:rPr>
              <w:t xml:space="preserve">，未提供不得分</w:t>
            </w:r>
            <w:r/>
          </w:p>
        </w:tc>
        <w:tc>
          <w:tcPr>
            <w:tcW w:w="850" w:type="dxa"/>
            <w:vAlign w:val="center"/>
            <w:textDirection w:val="lrTb"/>
            <w:noWrap w:val="false"/>
          </w:tcPr>
          <w:p>
            <w:pPr>
              <w:jc w:val="cente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9</w:t>
            </w:r>
            <w:r/>
          </w:p>
        </w:tc>
      </w:tr>
      <w:tr>
        <w:trPr>
          <w:trHeight w:val="397"/>
          <w:tblHeader/>
        </w:trPr>
        <w:tc>
          <w:tcPr>
            <w:tcW w:w="567" w:type="dxa"/>
            <w:vAlign w:val="center"/>
            <w:textDirection w:val="lrTb"/>
            <w:noWrap w:val="false"/>
          </w:tcPr>
          <w:p>
            <w:pPr>
              <w:jc w:val="cente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10</w:t>
            </w:r>
            <w:r/>
          </w:p>
        </w:tc>
        <w:tc>
          <w:tcPr>
            <w:tcW w:w="1551" w:type="dxa"/>
            <w:vAlign w:val="center"/>
            <w:textDirection w:val="lrTb"/>
            <w:noWrap w:val="false"/>
          </w:tcPr>
          <w:p>
            <w:pPr>
              <w:pStyle w:val="790"/>
              <w:ind w:firstLine="210"/>
              <w:rPr>
                <w:highlight w:val="none"/>
              </w:rPr>
            </w:pPr>
            <w:r>
              <w:rPr>
                <w:highlight w:val="none"/>
              </w:rPr>
              <w:t xml:space="preserve">履约能力</w:t>
            </w:r>
            <w:r/>
          </w:p>
        </w:tc>
        <w:tc>
          <w:tcPr>
            <w:tcW w:w="6104" w:type="dxa"/>
            <w:vAlign w:val="center"/>
            <w:textDirection w:val="lrTb"/>
            <w:noWrap w:val="false"/>
          </w:tcPr>
          <w:p>
            <w:pPr>
              <w:jc w:val="left"/>
              <w:rPr>
                <w:rFonts w:ascii="Times New Roman"/>
                <w:b w:val="0"/>
                <w:bCs/>
                <w:sz w:val="21"/>
                <w:szCs w:val="21"/>
                <w:highlight w:val="none"/>
              </w:rPr>
            </w:pPr>
            <w:r>
              <w:rPr>
                <w:rFonts w:ascii="Times New Roman"/>
                <w:b w:val="0"/>
                <w:bCs/>
                <w:sz w:val="21"/>
                <w:szCs w:val="21"/>
                <w:highlight w:val="none"/>
              </w:rPr>
              <w:t xml:space="preserve">1、</w:t>
            </w:r>
            <w:r>
              <w:rPr>
                <w:highlight w:val="none"/>
              </w:rPr>
              <w:t xml:space="preserve">自</w:t>
            </w:r>
            <w:r>
              <w:rPr>
                <w:color w:val="auto"/>
                <w:highlight w:val="none"/>
              </w:rPr>
              <w:t xml:space="preserve">202</w:t>
            </w:r>
            <w:r>
              <w:rPr>
                <w:rFonts w:hint="eastAsia"/>
                <w:color w:val="auto"/>
                <w:highlight w:val="none"/>
                <w:lang w:val="en-US" w:eastAsia="zh-CN"/>
              </w:rPr>
              <w:t xml:space="preserve">3</w:t>
            </w:r>
            <w:r>
              <w:rPr>
                <w:color w:val="auto"/>
                <w:highlight w:val="none"/>
              </w:rPr>
              <w:t xml:space="preserve">年</w:t>
            </w:r>
            <w:r>
              <w:rPr>
                <w:rFonts w:hint="eastAsia"/>
                <w:color w:val="auto"/>
                <w:highlight w:val="none"/>
                <w:lang w:val="en-US" w:eastAsia="zh-CN"/>
              </w:rPr>
              <w:t xml:space="preserve">1月1</w:t>
            </w:r>
            <w:r>
              <w:rPr>
                <w:rFonts w:hint="eastAsia"/>
                <w:highlight w:val="none"/>
                <w:lang w:val="en-US" w:eastAsia="zh-CN"/>
              </w:rPr>
              <w:t xml:space="preserve">日</w:t>
            </w:r>
            <w:r>
              <w:rPr>
                <w:highlight w:val="none"/>
              </w:rPr>
              <w:t xml:space="preserve">起</w:t>
            </w:r>
            <w:r>
              <w:rPr>
                <w:rFonts w:hint="eastAsia" w:ascii="Times New Roman"/>
                <w:b w:val="0"/>
                <w:bCs/>
                <w:sz w:val="21"/>
                <w:szCs w:val="21"/>
                <w:highlight w:val="none"/>
              </w:rPr>
              <w:t xml:space="preserve">，</w:t>
            </w:r>
            <w:r>
              <w:rPr>
                <w:rFonts w:ascii="Times New Roman"/>
                <w:b w:val="0"/>
                <w:bCs/>
                <w:sz w:val="21"/>
                <w:szCs w:val="21"/>
                <w:highlight w:val="none"/>
              </w:rPr>
              <w:t xml:space="preserve">投标人</w:t>
            </w:r>
            <w:r>
              <w:rPr>
                <w:rFonts w:hint="eastAsia" w:ascii="Times New Roman"/>
                <w:b w:val="0"/>
                <w:bCs/>
                <w:sz w:val="21"/>
                <w:szCs w:val="21"/>
                <w:highlight w:val="none"/>
              </w:rPr>
              <w:t xml:space="preserve">参加国家或省</w:t>
            </w:r>
            <w:r>
              <w:rPr>
                <w:rFonts w:ascii="Times New Roman"/>
                <w:b w:val="0"/>
                <w:bCs/>
                <w:sz w:val="21"/>
                <w:szCs w:val="21"/>
                <w:highlight w:val="none"/>
              </w:rPr>
              <w:t xml:space="preserve">卫健委临床检验中心、</w:t>
            </w:r>
            <w:r>
              <w:rPr>
                <w:rFonts w:hint="eastAsia" w:ascii="Times New Roman"/>
                <w:b w:val="0"/>
                <w:bCs/>
                <w:sz w:val="21"/>
                <w:szCs w:val="21"/>
                <w:highlight w:val="none"/>
              </w:rPr>
              <w:t xml:space="preserve">国家</w:t>
            </w:r>
            <w:r>
              <w:rPr>
                <w:rFonts w:ascii="Times New Roman"/>
                <w:b w:val="0"/>
                <w:bCs/>
                <w:sz w:val="21"/>
                <w:szCs w:val="21"/>
                <w:highlight w:val="none"/>
              </w:rPr>
              <w:t xml:space="preserve">病理质控中心</w:t>
            </w:r>
            <w:r>
              <w:rPr>
                <w:rFonts w:hint="eastAsia" w:ascii="Times New Roman"/>
                <w:b w:val="0"/>
                <w:bCs/>
                <w:sz w:val="21"/>
                <w:szCs w:val="21"/>
                <w:highlight w:val="none"/>
              </w:rPr>
              <w:t xml:space="preserve">肿瘤</w:t>
            </w:r>
            <w:r>
              <w:rPr>
                <w:rFonts w:ascii="Times New Roman"/>
                <w:b w:val="0"/>
                <w:bCs/>
                <w:sz w:val="21"/>
                <w:szCs w:val="21"/>
                <w:highlight w:val="none"/>
              </w:rPr>
              <w:t xml:space="preserve">高通量测序项目室间质评。</w:t>
            </w:r>
            <w:r/>
          </w:p>
          <w:p>
            <w:pPr>
              <w:jc w:val="left"/>
              <w:rPr>
                <w:rFonts w:ascii="Times New Roman"/>
                <w:b w:val="0"/>
                <w:bCs/>
                <w:sz w:val="21"/>
                <w:szCs w:val="21"/>
                <w:highlight w:val="none"/>
              </w:rPr>
            </w:pPr>
            <w:r>
              <w:rPr>
                <w:rFonts w:ascii="Times New Roman"/>
                <w:b w:val="0"/>
                <w:bCs/>
                <w:sz w:val="21"/>
                <w:szCs w:val="21"/>
                <w:highlight w:val="none"/>
              </w:rPr>
              <w:t xml:space="preserve">提供相关室间质评合格证书≥</w:t>
            </w:r>
            <w:r>
              <w:rPr>
                <w:rFonts w:hint="eastAsia" w:ascii="Times New Roman"/>
                <w:b w:val="0"/>
                <w:bCs/>
                <w:sz w:val="21"/>
                <w:szCs w:val="21"/>
                <w:highlight w:val="none"/>
              </w:rPr>
              <w:t xml:space="preserve">3</w:t>
            </w:r>
            <w:r>
              <w:rPr>
                <w:rFonts w:ascii="Times New Roman"/>
                <w:b w:val="0"/>
                <w:bCs/>
                <w:sz w:val="21"/>
                <w:szCs w:val="21"/>
                <w:highlight w:val="none"/>
              </w:rPr>
              <w:t xml:space="preserve">份，得3分；</w:t>
            </w:r>
            <w:r/>
          </w:p>
          <w:p>
            <w:pPr>
              <w:jc w:val="left"/>
              <w:rPr>
                <w:rFonts w:ascii="Times New Roman"/>
                <w:b w:val="0"/>
                <w:bCs/>
                <w:sz w:val="21"/>
                <w:szCs w:val="21"/>
                <w:highlight w:val="none"/>
              </w:rPr>
            </w:pPr>
            <w:r>
              <w:rPr>
                <w:rFonts w:ascii="Times New Roman"/>
                <w:b w:val="0"/>
                <w:bCs/>
                <w:sz w:val="21"/>
                <w:szCs w:val="21"/>
                <w:highlight w:val="none"/>
              </w:rPr>
              <w:t xml:space="preserve">提供相关室间质评合格证书</w:t>
            </w:r>
            <w:r>
              <w:rPr>
                <w:rFonts w:hint="eastAsia"/>
                <w:b w:val="0"/>
                <w:bCs/>
                <w:sz w:val="21"/>
                <w:szCs w:val="21"/>
                <w:highlight w:val="none"/>
                <w:lang w:val="en-US" w:eastAsia="zh-CN"/>
              </w:rPr>
              <w:t xml:space="preserve">2</w:t>
            </w:r>
            <w:r>
              <w:rPr>
                <w:rFonts w:ascii="Times New Roman"/>
                <w:b w:val="0"/>
                <w:bCs/>
                <w:sz w:val="21"/>
                <w:szCs w:val="21"/>
                <w:highlight w:val="none"/>
              </w:rPr>
              <w:t xml:space="preserve">份，得2分；</w:t>
            </w:r>
            <w:r/>
          </w:p>
          <w:p>
            <w:pPr>
              <w:jc w:val="left"/>
              <w:rPr>
                <w:rFonts w:hint="default" w:ascii="Times New Roman" w:eastAsia="宋体"/>
                <w:b w:val="0"/>
                <w:bCs/>
                <w:sz w:val="21"/>
                <w:szCs w:val="21"/>
                <w:highlight w:val="none"/>
                <w:lang w:val="en-US" w:eastAsia="zh-CN"/>
              </w:rPr>
            </w:pPr>
            <w:r>
              <w:rPr>
                <w:rFonts w:hint="eastAsia"/>
                <w:b w:val="0"/>
                <w:bCs/>
                <w:sz w:val="21"/>
                <w:szCs w:val="21"/>
                <w:highlight w:val="none"/>
                <w:lang w:val="en-US" w:eastAsia="zh-CN"/>
              </w:rPr>
              <w:t xml:space="preserve">本项最高得3分。</w:t>
            </w:r>
            <w:r/>
          </w:p>
          <w:p>
            <w:pPr>
              <w:jc w:val="left"/>
              <w:rPr>
                <w:rFonts w:hint="default" w:ascii="Times New Roman" w:eastAsia="宋体"/>
                <w:b/>
                <w:bCs w:val="0"/>
                <w:sz w:val="21"/>
                <w:szCs w:val="21"/>
                <w:highlight w:val="none"/>
                <w:lang w:val="en-US" w:eastAsia="zh-CN"/>
              </w:rPr>
            </w:pPr>
            <w:r>
              <w:rPr>
                <w:rFonts w:hint="eastAsia"/>
                <w:b/>
                <w:bCs w:val="0"/>
                <w:sz w:val="21"/>
                <w:szCs w:val="21"/>
                <w:highlight w:val="none"/>
                <w:lang w:val="en-US" w:eastAsia="zh-CN"/>
              </w:rPr>
              <w:t xml:space="preserve">注：</w:t>
            </w:r>
            <w:r>
              <w:rPr>
                <w:rFonts w:ascii="Times New Roman"/>
                <w:b/>
                <w:bCs w:val="0"/>
                <w:sz w:val="21"/>
                <w:szCs w:val="21"/>
                <w:highlight w:val="none"/>
              </w:rPr>
              <w:t xml:space="preserve">提供相关室间质评合格证书</w:t>
            </w:r>
            <w:r>
              <w:rPr>
                <w:rFonts w:hint="eastAsia"/>
                <w:b/>
                <w:bCs w:val="0"/>
                <w:sz w:val="21"/>
                <w:szCs w:val="21"/>
                <w:highlight w:val="none"/>
                <w:lang w:val="en-US" w:eastAsia="zh-CN"/>
              </w:rPr>
              <w:t xml:space="preserve">扫描件，未提供不得分</w:t>
            </w:r>
            <w:r/>
          </w:p>
          <w:p>
            <w:pPr>
              <w:jc w:val="left"/>
              <w:rPr>
                <w:rFonts w:ascii="Times New Roman"/>
                <w:b w:val="0"/>
                <w:bCs/>
                <w:sz w:val="21"/>
                <w:szCs w:val="21"/>
                <w:highlight w:val="none"/>
              </w:rPr>
            </w:pPr>
            <w:r>
              <w:rPr>
                <w:rFonts w:ascii="Times New Roman"/>
                <w:b w:val="0"/>
                <w:bCs/>
                <w:sz w:val="21"/>
                <w:szCs w:val="21"/>
                <w:highlight w:val="none"/>
              </w:rPr>
              <w:t xml:space="preserve">2、</w:t>
            </w:r>
            <w:r>
              <w:rPr>
                <w:highlight w:val="none"/>
              </w:rPr>
              <w:t xml:space="preserve">自</w:t>
            </w:r>
            <w:r>
              <w:rPr>
                <w:color w:val="auto"/>
                <w:highlight w:val="none"/>
              </w:rPr>
              <w:t xml:space="preserve">202</w:t>
            </w:r>
            <w:r>
              <w:rPr>
                <w:rFonts w:hint="eastAsia"/>
                <w:color w:val="auto"/>
                <w:highlight w:val="none"/>
                <w:lang w:val="en-US" w:eastAsia="zh-CN"/>
              </w:rPr>
              <w:t xml:space="preserve">3</w:t>
            </w:r>
            <w:r>
              <w:rPr>
                <w:color w:val="auto"/>
                <w:highlight w:val="none"/>
              </w:rPr>
              <w:t xml:space="preserve">年</w:t>
            </w:r>
            <w:r>
              <w:rPr>
                <w:rFonts w:hint="eastAsia"/>
                <w:color w:val="auto"/>
                <w:highlight w:val="none"/>
                <w:lang w:val="en-US" w:eastAsia="zh-CN"/>
              </w:rPr>
              <w:t xml:space="preserve">1月1</w:t>
            </w:r>
            <w:r>
              <w:rPr>
                <w:rFonts w:hint="eastAsia"/>
                <w:highlight w:val="none"/>
                <w:lang w:val="en-US" w:eastAsia="zh-CN"/>
              </w:rPr>
              <w:t xml:space="preserve">日</w:t>
            </w:r>
            <w:r>
              <w:rPr>
                <w:highlight w:val="none"/>
              </w:rPr>
              <w:t xml:space="preserve">起</w:t>
            </w:r>
            <w:r>
              <w:rPr>
                <w:rFonts w:hint="eastAsia" w:ascii="Times New Roman"/>
                <w:b w:val="0"/>
                <w:bCs/>
                <w:sz w:val="21"/>
                <w:szCs w:val="21"/>
                <w:highlight w:val="none"/>
              </w:rPr>
              <w:t xml:space="preserve">，</w:t>
            </w:r>
            <w:r>
              <w:rPr>
                <w:rFonts w:ascii="Times New Roman"/>
                <w:b w:val="0"/>
                <w:bCs/>
                <w:sz w:val="21"/>
                <w:szCs w:val="21"/>
                <w:highlight w:val="none"/>
              </w:rPr>
              <w:t xml:space="preserve">投标人</w:t>
            </w:r>
            <w:r>
              <w:rPr>
                <w:rFonts w:hint="eastAsia" w:ascii="Times New Roman"/>
                <w:b w:val="0"/>
                <w:bCs/>
                <w:sz w:val="21"/>
                <w:szCs w:val="21"/>
                <w:highlight w:val="none"/>
              </w:rPr>
              <w:t xml:space="preserve">参加</w:t>
            </w:r>
            <w:r>
              <w:rPr>
                <w:rFonts w:ascii="Times New Roman"/>
                <w:b w:val="0"/>
                <w:bCs/>
                <w:sz w:val="21"/>
                <w:szCs w:val="21"/>
                <w:highlight w:val="none"/>
              </w:rPr>
              <w:t xml:space="preserve">国家卫生健康委临床检验中心（NCCL）肿瘤体细胞突变高通量测序检测生物信息学分析室间质评项目，合格通过NGS平台</w:t>
            </w:r>
            <w:r>
              <w:rPr>
                <w:rFonts w:hint="eastAsia"/>
                <w:b w:val="0"/>
                <w:bCs/>
                <w:sz w:val="21"/>
                <w:szCs w:val="21"/>
                <w:highlight w:val="none"/>
                <w:lang w:eastAsia="zh-CN"/>
              </w:rPr>
              <w:t xml:space="preserve">，</w:t>
            </w:r>
            <w:r>
              <w:rPr>
                <w:rFonts w:ascii="Times New Roman"/>
                <w:b w:val="0"/>
                <w:bCs/>
                <w:sz w:val="21"/>
                <w:szCs w:val="21"/>
                <w:highlight w:val="none"/>
              </w:rPr>
              <w:t xml:space="preserve">得3分。</w:t>
            </w:r>
            <w:r/>
          </w:p>
          <w:p>
            <w:pPr>
              <w:jc w:val="left"/>
              <w:rPr>
                <w:rFonts w:ascii="Times New Roman"/>
                <w:b/>
                <w:bCs w:val="0"/>
                <w:sz w:val="21"/>
                <w:szCs w:val="21"/>
                <w:highlight w:val="none"/>
              </w:rPr>
            </w:pPr>
            <w:r>
              <w:rPr>
                <w:rFonts w:hint="eastAsia"/>
                <w:b/>
                <w:bCs w:val="0"/>
                <w:sz w:val="21"/>
                <w:szCs w:val="21"/>
                <w:highlight w:val="none"/>
                <w:lang w:val="en-US" w:eastAsia="zh-CN"/>
              </w:rPr>
              <w:t xml:space="preserve">注：</w:t>
            </w:r>
            <w:r>
              <w:rPr>
                <w:rFonts w:ascii="Times New Roman"/>
                <w:b/>
                <w:bCs w:val="0"/>
                <w:sz w:val="21"/>
                <w:szCs w:val="21"/>
                <w:highlight w:val="none"/>
              </w:rPr>
              <w:t xml:space="preserve">提供相关室间质评合格证书</w:t>
            </w:r>
            <w:r>
              <w:rPr>
                <w:rFonts w:hint="eastAsia"/>
                <w:b/>
                <w:bCs w:val="0"/>
                <w:sz w:val="21"/>
                <w:szCs w:val="21"/>
                <w:highlight w:val="none"/>
                <w:lang w:val="en-US" w:eastAsia="zh-CN"/>
              </w:rPr>
              <w:t xml:space="preserve">扫描件，未提供</w:t>
            </w:r>
            <w:r>
              <w:rPr>
                <w:rFonts w:ascii="Times New Roman"/>
                <w:b/>
                <w:bCs w:val="0"/>
                <w:sz w:val="21"/>
                <w:szCs w:val="21"/>
                <w:highlight w:val="none"/>
              </w:rPr>
              <w:t xml:space="preserve">不得分。</w:t>
            </w:r>
            <w:r/>
          </w:p>
          <w:p>
            <w:pPr>
              <w:rPr>
                <w:rFonts w:hint="eastAsia"/>
                <w:highlight w:val="none"/>
                <w:lang w:val="en-US" w:eastAsia="zh-CN"/>
              </w:rPr>
            </w:pPr>
            <w:r>
              <w:rPr>
                <w:rFonts w:hint="eastAsia"/>
                <w:highlight w:val="none"/>
                <w:lang w:val="en-US" w:eastAsia="zh-CN"/>
              </w:rPr>
            </w:r>
            <w:r/>
          </w:p>
        </w:tc>
        <w:tc>
          <w:tcPr>
            <w:tcW w:w="850" w:type="dxa"/>
            <w:vAlign w:val="center"/>
            <w:textDirection w:val="lrTb"/>
            <w:noWrap w:val="false"/>
          </w:tcPr>
          <w:p>
            <w:pPr>
              <w:jc w:val="cente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6</w:t>
            </w:r>
            <w:r/>
          </w:p>
        </w:tc>
      </w:tr>
      <w:tr>
        <w:trPr>
          <w:trHeight w:val="397"/>
          <w:tblHeader/>
        </w:trPr>
        <w:tc>
          <w:tcPr>
            <w:tcBorders>
              <w:bottom w:val="single" w:color="auto" w:sz="4" w:space="0"/>
            </w:tcBorders>
            <w:tcW w:w="567" w:type="dxa"/>
            <w:vAlign w:val="center"/>
            <w:textDirection w:val="lrTb"/>
            <w:noWrap w:val="false"/>
          </w:tcPr>
          <w:p>
            <w:pPr>
              <w:jc w:val="center"/>
              <w:rPr>
                <w:rFonts w:hint="default"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11</w:t>
            </w:r>
            <w:r/>
          </w:p>
        </w:tc>
        <w:tc>
          <w:tcPr>
            <w:tcBorders>
              <w:bottom w:val="single" w:color="auto" w:sz="4" w:space="0"/>
            </w:tcBorders>
            <w:tcW w:w="1551" w:type="dxa"/>
            <w:vAlign w:val="center"/>
            <w:textDirection w:val="lrTb"/>
            <w:noWrap w:val="false"/>
          </w:tcPr>
          <w:p>
            <w:pPr>
              <w:pStyle w:val="790"/>
              <w:ind w:firstLine="210"/>
              <w:rPr>
                <w:highlight w:val="none"/>
              </w:rPr>
            </w:pPr>
            <w:r>
              <w:rPr>
                <w:highlight w:val="none"/>
              </w:rPr>
              <w:t xml:space="preserve">业绩</w:t>
            </w:r>
            <w:r/>
          </w:p>
        </w:tc>
        <w:tc>
          <w:tcPr>
            <w:tcW w:w="6104" w:type="dxa"/>
            <w:vAlign w:val="center"/>
            <w:textDirection w:val="lrTb"/>
            <w:noWrap w:val="false"/>
          </w:tcPr>
          <w:p>
            <w:pPr>
              <w:pStyle w:val="790"/>
              <w:rPr>
                <w:highlight w:val="none"/>
              </w:rPr>
            </w:pPr>
            <w:r>
              <w:rPr>
                <w:highlight w:val="none"/>
              </w:rPr>
              <w:t xml:space="preserve">投标人具有开展肿瘤高通量检测服务的业绩，自</w:t>
            </w:r>
            <w:r>
              <w:rPr>
                <w:color w:val="auto"/>
                <w:highlight w:val="none"/>
              </w:rPr>
              <w:t xml:space="preserve">202</w:t>
            </w:r>
            <w:r>
              <w:rPr>
                <w:rFonts w:hint="eastAsia"/>
                <w:color w:val="auto"/>
                <w:highlight w:val="none"/>
                <w:lang w:val="en-US" w:eastAsia="zh-CN"/>
              </w:rPr>
              <w:t xml:space="preserve">3</w:t>
            </w:r>
            <w:r>
              <w:rPr>
                <w:color w:val="auto"/>
                <w:highlight w:val="none"/>
              </w:rPr>
              <w:t xml:space="preserve">年</w:t>
            </w:r>
            <w:r>
              <w:rPr>
                <w:rFonts w:hint="eastAsia"/>
                <w:color w:val="auto"/>
                <w:highlight w:val="none"/>
                <w:lang w:val="en-US" w:eastAsia="zh-CN"/>
              </w:rPr>
              <w:t xml:space="preserve">1月1</w:t>
            </w:r>
            <w:r>
              <w:rPr>
                <w:rFonts w:hint="eastAsia"/>
                <w:highlight w:val="none"/>
                <w:lang w:val="en-US" w:eastAsia="zh-CN"/>
              </w:rPr>
              <w:t xml:space="preserve">日</w:t>
            </w:r>
            <w:r>
              <w:rPr>
                <w:highlight w:val="none"/>
              </w:rPr>
              <w:t xml:space="preserve">起，提供与医院或卫生相关机构合作的合同</w:t>
            </w:r>
            <w:r>
              <w:rPr>
                <w:rFonts w:hint="eastAsia"/>
                <w:highlight w:val="none"/>
                <w:lang w:val="en-US" w:eastAsia="zh-CN"/>
              </w:rPr>
              <w:t xml:space="preserve">扫描件</w:t>
            </w:r>
            <w:r>
              <w:rPr>
                <w:highlight w:val="none"/>
              </w:rPr>
              <w:t xml:space="preserve">。每提供一份合同</w:t>
            </w:r>
            <w:r>
              <w:rPr>
                <w:rFonts w:hint="eastAsia"/>
                <w:highlight w:val="none"/>
                <w:lang w:val="en-US" w:eastAsia="zh-CN"/>
              </w:rPr>
              <w:t xml:space="preserve">扫描件</w:t>
            </w:r>
            <w:r>
              <w:rPr>
                <w:color w:val="auto"/>
                <w:highlight w:val="none"/>
              </w:rPr>
              <w:t xml:space="preserve">得</w:t>
            </w:r>
            <w:r>
              <w:rPr>
                <w:rFonts w:hint="eastAsia"/>
                <w:color w:val="auto"/>
                <w:highlight w:val="none"/>
                <w:lang w:val="en-US"/>
              </w:rPr>
              <w:t xml:space="preserve">3</w:t>
            </w:r>
            <w:r>
              <w:rPr>
                <w:color w:val="auto"/>
                <w:highlight w:val="none"/>
              </w:rPr>
              <w:t xml:space="preserve">分，满分</w:t>
            </w:r>
            <w:r>
              <w:rPr>
                <w:rFonts w:hint="eastAsia"/>
                <w:color w:val="auto"/>
                <w:highlight w:val="none"/>
                <w:lang w:val="en-US" w:eastAsia="zh-CN"/>
              </w:rPr>
              <w:t xml:space="preserve">9</w:t>
            </w:r>
            <w:r>
              <w:rPr>
                <w:color w:val="auto"/>
                <w:highlight w:val="none"/>
              </w:rPr>
              <w:t xml:space="preserve">分；</w:t>
            </w:r>
            <w:r/>
          </w:p>
          <w:p>
            <w:pPr>
              <w:rPr>
                <w:rFonts w:hint="eastAsia"/>
                <w:highlight w:val="none"/>
                <w:lang w:val="en-US" w:eastAsia="zh-CN"/>
              </w:rPr>
            </w:pPr>
            <w:r>
              <w:rPr>
                <w:b/>
                <w:bCs/>
                <w:highlight w:val="none"/>
              </w:rPr>
              <w:t xml:space="preserve">注：提供</w:t>
            </w:r>
            <w:r>
              <w:rPr>
                <w:rFonts w:hint="eastAsia"/>
                <w:b/>
                <w:bCs/>
                <w:highlight w:val="none"/>
                <w:lang w:eastAsia="zh-CN"/>
              </w:rPr>
              <w:t xml:space="preserve">的</w:t>
            </w:r>
            <w:r>
              <w:rPr>
                <w:b/>
                <w:bCs/>
                <w:highlight w:val="none"/>
              </w:rPr>
              <w:t xml:space="preserve">合同</w:t>
            </w:r>
            <w:r>
              <w:rPr>
                <w:rFonts w:hint="eastAsia"/>
                <w:b/>
                <w:bCs/>
                <w:highlight w:val="none"/>
                <w:lang w:val="en-US" w:eastAsia="zh-CN"/>
              </w:rPr>
              <w:t xml:space="preserve">扫描件</w:t>
            </w:r>
            <w:r>
              <w:rPr>
                <w:b/>
                <w:bCs/>
                <w:highlight w:val="none"/>
              </w:rPr>
              <w:t xml:space="preserve">必须体现服务内容、合同双方签字盖章页等合同关键信息，非肿瘤标本的高通量检测不计在内，科研合作合同不计在内，否则业绩不予认可。</w:t>
            </w:r>
            <w:r/>
          </w:p>
        </w:tc>
        <w:tc>
          <w:tcPr>
            <w:tcW w:w="850" w:type="dxa"/>
            <w:vAlign w:val="center"/>
            <w:textDirection w:val="lrTb"/>
            <w:noWrap w:val="false"/>
          </w:tcPr>
          <w:p>
            <w:pPr>
              <w:jc w:val="center"/>
              <w:rPr>
                <w:rFonts w:hint="default" w:ascii="宋体" w:hAnsi="宋体" w:cs="宋体"/>
                <w:bCs/>
                <w:sz w:val="21"/>
                <w:szCs w:val="21"/>
                <w:highlight w:val="none"/>
                <w:lang w:val="en-US" w:eastAsia="zh-CN"/>
              </w:rPr>
            </w:pPr>
            <w:r>
              <w:rPr>
                <w:rFonts w:hint="eastAsia" w:ascii="宋体" w:hAnsi="宋体" w:cs="宋体"/>
                <w:bCs/>
                <w:color w:val="auto"/>
                <w:sz w:val="21"/>
                <w:szCs w:val="21"/>
                <w:highlight w:val="none"/>
                <w:lang w:val="en-US" w:eastAsia="zh-CN"/>
              </w:rPr>
              <w:t xml:space="preserve">9</w:t>
            </w:r>
            <w:r/>
          </w:p>
        </w:tc>
      </w:tr>
    </w:tbl>
    <w:p>
      <w:pPr>
        <w:ind w:left="420"/>
        <w:spacing w:line="360" w:lineRule="auto"/>
        <w:rPr>
          <w:rFonts w:hint="eastAsia" w:ascii="宋体" w:hAnsi="宋体"/>
          <w:highlight w:val="none"/>
        </w:rPr>
      </w:pPr>
      <w:r>
        <w:rPr>
          <w:rFonts w:hint="eastAsia" w:ascii="宋体" w:hAnsi="宋体"/>
          <w:highlight w:val="none"/>
        </w:rPr>
        <w:t xml:space="preserve">3.3、价格评分（权重</w:t>
      </w:r>
      <w:r>
        <w:rPr>
          <w:rFonts w:hint="eastAsia" w:ascii="宋体" w:hAnsi="宋体"/>
          <w:highlight w:val="none"/>
          <w:lang w:val="en-US" w:eastAsia="zh-CN"/>
        </w:rPr>
        <w:t xml:space="preserve">10</w:t>
      </w:r>
      <w:r>
        <w:rPr>
          <w:rFonts w:hint="eastAsia" w:ascii="宋体" w:hAnsi="宋体"/>
          <w:highlight w:val="none"/>
        </w:rPr>
        <w:t xml:space="preserve">%）</w:t>
      </w:r>
      <w:r/>
    </w:p>
    <w:tbl>
      <w:tblPr>
        <w:tblStyle w:val="783"/>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418"/>
        <w:gridCol w:w="6237"/>
        <w:gridCol w:w="850"/>
      </w:tblGrid>
      <w:tr>
        <w:trPr>
          <w:trHeight w:val="397"/>
          <w:tblHeader/>
        </w:trPr>
        <w:tc>
          <w:tcPr>
            <w:tcW w:w="567"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序</w:t>
            </w:r>
            <w:r/>
          </w:p>
          <w:p>
            <w:pPr>
              <w:jc w:val="center"/>
              <w:rPr>
                <w:rFonts w:hint="eastAsia" w:ascii="宋体" w:hAnsi="宋体"/>
                <w:b/>
                <w:szCs w:val="21"/>
                <w:highlight w:val="none"/>
              </w:rPr>
            </w:pPr>
            <w:r>
              <w:rPr>
                <w:rFonts w:hint="eastAsia" w:ascii="宋体" w:hAnsi="宋体"/>
                <w:b/>
                <w:szCs w:val="21"/>
                <w:highlight w:val="none"/>
              </w:rPr>
              <w:t xml:space="preserve">号</w:t>
            </w:r>
            <w:r/>
          </w:p>
        </w:tc>
        <w:tc>
          <w:tcPr>
            <w:tcW w:w="1418"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评审</w:t>
            </w:r>
            <w:r>
              <w:rPr>
                <w:rFonts w:ascii="宋体" w:hAnsi="宋体"/>
                <w:b/>
                <w:szCs w:val="21"/>
                <w:highlight w:val="none"/>
              </w:rPr>
              <w:t xml:space="preserve">因素</w:t>
            </w:r>
            <w:r/>
          </w:p>
        </w:tc>
        <w:tc>
          <w:tcPr>
            <w:tcW w:w="6237" w:type="dxa"/>
            <w:vAlign w:val="center"/>
            <w:textDirection w:val="lrTb"/>
            <w:noWrap w:val="false"/>
          </w:tcPr>
          <w:p>
            <w:pPr>
              <w:jc w:val="center"/>
              <w:spacing w:line="360" w:lineRule="auto"/>
              <w:rPr>
                <w:rFonts w:hint="eastAsia" w:ascii="宋体" w:hAnsi="宋体"/>
                <w:b/>
                <w:szCs w:val="21"/>
                <w:highlight w:val="none"/>
              </w:rPr>
            </w:pPr>
            <w:r>
              <w:rPr>
                <w:rFonts w:hint="eastAsia" w:ascii="宋体" w:hAnsi="宋体"/>
                <w:b/>
                <w:szCs w:val="21"/>
                <w:highlight w:val="none"/>
              </w:rPr>
              <w:t xml:space="preserve">评审标准</w:t>
            </w:r>
            <w:r/>
          </w:p>
        </w:tc>
        <w:tc>
          <w:tcPr>
            <w:tcW w:w="850"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分值</w:t>
            </w:r>
            <w:r/>
          </w:p>
        </w:tc>
      </w:tr>
      <w:tr>
        <w:trPr>
          <w:trHeight w:val="397"/>
          <w:tblHeader/>
        </w:trPr>
        <w:tc>
          <w:tcPr>
            <w:tcW w:w="567" w:type="dxa"/>
            <w:vAlign w:val="center"/>
            <w:textDirection w:val="lrTb"/>
            <w:noWrap w:val="false"/>
          </w:tcPr>
          <w:p>
            <w:pPr>
              <w:jc w:val="center"/>
              <w:rPr>
                <w:rFonts w:hint="eastAsia" w:ascii="宋体" w:hAnsi="宋体" w:eastAsia="宋体" w:cs="宋体"/>
                <w:bCs/>
                <w:szCs w:val="21"/>
                <w:highlight w:val="none"/>
                <w:lang w:eastAsia="zh-CN"/>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2</w:t>
            </w:r>
            <w:r/>
          </w:p>
        </w:tc>
        <w:tc>
          <w:tcPr>
            <w:tcW w:w="141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价格</w:t>
            </w:r>
            <w:r/>
          </w:p>
        </w:tc>
        <w:tc>
          <w:tcPr>
            <w:tcW w:w="6237"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1、价格分采用低价优先法计算，即满足招标文件要求且优惠率最高的投标报价为评标基准价，其价格分为满分</w:t>
            </w:r>
            <w:r>
              <w:rPr>
                <w:rFonts w:hint="eastAsia" w:ascii="宋体" w:hAnsi="宋体"/>
                <w:szCs w:val="21"/>
                <w:highlight w:val="none"/>
                <w:lang w:val="en-US" w:eastAsia="zh-CN"/>
              </w:rPr>
              <w:t xml:space="preserve">10</w:t>
            </w:r>
            <w:r>
              <w:rPr>
                <w:rFonts w:hint="eastAsia" w:ascii="宋体" w:hAnsi="宋体"/>
                <w:szCs w:val="21"/>
                <w:highlight w:val="none"/>
              </w:rPr>
              <w:t xml:space="preserve">分。其他投标人的价格分统一按照下列公式计算：投标报价得分=(各家所报优惠率／评标基准价)×</w:t>
            </w:r>
            <w:r>
              <w:rPr>
                <w:rFonts w:hint="eastAsia" w:ascii="宋体" w:hAnsi="宋体"/>
                <w:szCs w:val="21"/>
                <w:highlight w:val="none"/>
                <w:lang w:val="en-US" w:eastAsia="zh-CN"/>
              </w:rPr>
              <w:t xml:space="preserve">10</w:t>
            </w:r>
            <w:r>
              <w:rPr>
                <w:rFonts w:hint="eastAsia" w:ascii="宋体" w:hAnsi="宋体"/>
                <w:szCs w:val="21"/>
                <w:highlight w:val="none"/>
              </w:rPr>
              <w:t xml:space="preserve">。</w:t>
            </w:r>
            <w:r/>
          </w:p>
          <w:p>
            <w:pPr>
              <w:rPr>
                <w:rFonts w:hint="eastAsia" w:ascii="宋体" w:hAnsi="宋体" w:cs="宋体"/>
                <w:szCs w:val="21"/>
                <w:highlight w:val="none"/>
                <w:lang w:val="zh-CN"/>
              </w:rPr>
            </w:pPr>
            <w:r>
              <w:rPr>
                <w:rFonts w:hint="eastAsia" w:ascii="宋体" w:hAnsi="宋体"/>
                <w:bCs/>
                <w:szCs w:val="21"/>
                <w:highlight w:val="none"/>
              </w:rPr>
              <w:t xml:space="preserve">2、</w:t>
            </w:r>
            <w:r>
              <w:rPr>
                <w:rFonts w:hint="eastAsia" w:ascii="宋体" w:hAnsi="宋体" w:cs="宋体"/>
                <w:szCs w:val="21"/>
                <w:highlight w:val="none"/>
                <w:lang w:val="zh-CN"/>
              </w:rPr>
              <w:t xml:space="preserve">因落实政府采购政策和价格修正进行价格调整的，以调整后的价格计算评标基准价和投标报价。</w:t>
            </w:r>
            <w:r/>
          </w:p>
          <w:p>
            <w:pPr>
              <w:pStyle w:val="790"/>
              <w:rPr>
                <w:rFonts w:hint="eastAsia"/>
                <w:highlight w:val="none"/>
              </w:rPr>
            </w:pPr>
            <w:r>
              <w:rPr>
                <w:rFonts w:hint="eastAsia"/>
                <w:b/>
                <w:bCs/>
                <w:highlight w:val="none"/>
                <w:lang w:val="en-US" w:eastAsia="zh-CN"/>
              </w:rPr>
              <w:t xml:space="preserve">3、</w:t>
            </w:r>
            <w:r>
              <w:rPr>
                <w:rFonts w:hint="eastAsia"/>
                <w:b/>
                <w:bCs/>
                <w:highlight w:val="none"/>
              </w:rPr>
              <w:t xml:space="preserve">本项目投标报价以优惠率形式进行报价，投标人在</w:t>
            </w:r>
            <w:r>
              <w:rPr>
                <w:rFonts w:hint="eastAsia"/>
                <w:b/>
                <w:bCs/>
                <w:highlight w:val="none"/>
                <w:lang w:val="en-US" w:eastAsia="zh-CN"/>
              </w:rPr>
              <w:t xml:space="preserve">检测服务清单市场参考价的</w:t>
            </w:r>
            <w:r>
              <w:rPr>
                <w:rFonts w:hint="eastAsia"/>
                <w:b/>
                <w:bCs/>
                <w:highlight w:val="none"/>
              </w:rPr>
              <w:t xml:space="preserve">基础上报出优惠率，</w:t>
            </w:r>
            <w:r>
              <w:rPr>
                <w:rFonts w:hint="eastAsia"/>
                <w:b/>
                <w:bCs/>
                <w:highlight w:val="none"/>
                <w:lang w:val="en-US" w:eastAsia="zh-CN"/>
              </w:rPr>
              <w:t xml:space="preserve">高通量</w:t>
            </w:r>
            <w:r>
              <w:rPr>
                <w:rFonts w:hint="eastAsia"/>
                <w:b/>
                <w:bCs/>
                <w:highlight w:val="none"/>
              </w:rPr>
              <w:t xml:space="preserve">检验项目（包</w:t>
            </w:r>
            <w:r>
              <w:rPr>
                <w:rFonts w:hint="eastAsia"/>
                <w:b/>
                <w:bCs/>
                <w:highlight w:val="none"/>
                <w:lang w:val="en-US" w:eastAsia="zh-CN"/>
              </w:rPr>
              <w:t xml:space="preserve">2</w:t>
            </w:r>
            <w:r>
              <w:rPr>
                <w:rFonts w:hint="eastAsia"/>
                <w:b/>
                <w:bCs/>
                <w:highlight w:val="none"/>
              </w:rPr>
              <w:t xml:space="preserve">）优惠率报价不低于</w:t>
            </w:r>
            <w:r>
              <w:rPr>
                <w:rFonts w:hint="eastAsia"/>
                <w:b/>
                <w:bCs/>
                <w:highlight w:val="none"/>
                <w:lang w:val="en-US" w:eastAsia="zh-CN"/>
              </w:rPr>
              <w:t xml:space="preserve">40</w:t>
            </w:r>
            <w:r>
              <w:rPr>
                <w:rFonts w:hint="eastAsia"/>
                <w:b/>
                <w:bCs/>
                <w:highlight w:val="none"/>
                <w:lang w:eastAsia="zh-CN"/>
              </w:rPr>
              <w:t xml:space="preserve">%</w:t>
            </w:r>
            <w:r>
              <w:rPr>
                <w:rFonts w:hint="eastAsia"/>
                <w:b/>
                <w:bCs/>
                <w:highlight w:val="none"/>
              </w:rPr>
              <w:t xml:space="preserve">。举例：100元的检测项目，投标人以</w:t>
            </w:r>
            <w:r>
              <w:rPr>
                <w:rFonts w:hint="eastAsia"/>
                <w:b/>
                <w:bCs/>
                <w:highlight w:val="none"/>
                <w:lang w:val="en-US" w:eastAsia="zh-CN"/>
              </w:rPr>
              <w:t xml:space="preserve">40</w:t>
            </w:r>
            <w:r>
              <w:rPr>
                <w:rFonts w:hint="eastAsia"/>
                <w:b/>
                <w:bCs/>
                <w:highlight w:val="none"/>
              </w:rPr>
              <w:t xml:space="preserve">元销售给采购人，优惠率填写为</w:t>
            </w:r>
            <w:r>
              <w:rPr>
                <w:rFonts w:hint="eastAsia"/>
                <w:b/>
                <w:bCs/>
                <w:highlight w:val="none"/>
                <w:lang w:val="en-US" w:eastAsia="zh-CN"/>
              </w:rPr>
              <w:t xml:space="preserve">60</w:t>
            </w:r>
            <w:r>
              <w:rPr>
                <w:rFonts w:hint="eastAsia"/>
                <w:b/>
                <w:bCs/>
                <w:highlight w:val="none"/>
              </w:rPr>
              <w:t xml:space="preserve">.00%（报价数值保留 2位小数），最终结算价格=</w:t>
            </w:r>
            <w:r>
              <w:rPr>
                <w:rFonts w:hint="eastAsia"/>
                <w:b/>
                <w:bCs/>
                <w:highlight w:val="none"/>
                <w:lang w:val="en-US" w:eastAsia="zh-CN"/>
              </w:rPr>
              <w:t xml:space="preserve">检测服务清单市场参考价</w:t>
            </w:r>
            <w:r>
              <w:rPr>
                <w:rFonts w:hint="eastAsia"/>
                <w:b/>
                <w:bCs/>
                <w:highlight w:val="none"/>
              </w:rPr>
              <w:t xml:space="preserve">×（100%-优惠率）。</w:t>
            </w:r>
            <w:r/>
          </w:p>
        </w:tc>
        <w:tc>
          <w:tcPr>
            <w:tcW w:w="850" w:type="dxa"/>
            <w:vAlign w:val="center"/>
            <w:textDirection w:val="lrTb"/>
            <w:noWrap w:val="false"/>
          </w:tcPr>
          <w:p>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10</w:t>
            </w:r>
            <w:r/>
          </w:p>
        </w:tc>
      </w:tr>
    </w:tbl>
    <w:p>
      <w:pPr>
        <w:rPr>
          <w:highlight w:val="none"/>
        </w:rPr>
      </w:pPr>
      <w:r>
        <w:rPr>
          <w:highlight w:val="none"/>
        </w:rPr>
      </w:r>
      <w:r/>
    </w:p>
    <w:p>
      <w:pPr>
        <w:ind w:firstLine="0"/>
        <w:spacing w:line="240" w:lineRule="auto"/>
        <w:rPr>
          <w:rFonts w:hint="eastAsia" w:ascii="宋体" w:hAnsi="宋体"/>
          <w:highlight w:val="none"/>
        </w:rPr>
      </w:pPr>
      <w:r>
        <w:rPr>
          <w:rFonts w:hint="eastAsia" w:ascii="宋体" w:hAnsi="宋体"/>
          <w:highlight w:val="none"/>
        </w:rPr>
        <w:br w:type="page" w:clear="all"/>
      </w:r>
      <w:r/>
    </w:p>
    <w:p>
      <w:pPr>
        <w:ind w:firstLine="420"/>
        <w:spacing w:line="360" w:lineRule="auto"/>
        <w:rPr>
          <w:rFonts w:hint="eastAsia" w:ascii="宋体" w:hAnsi="宋体"/>
          <w:highlight w:val="none"/>
        </w:rPr>
      </w:pPr>
      <w:r>
        <w:rPr>
          <w:rFonts w:hint="eastAsia" w:ascii="宋体" w:hAnsi="宋体"/>
          <w:highlight w:val="none"/>
        </w:rPr>
      </w:r>
      <w:r/>
    </w:p>
    <w:p>
      <w:pPr>
        <w:ind w:left="1440" w:hanging="1440"/>
        <w:jc w:val="center"/>
        <w:spacing w:line="440" w:lineRule="exact"/>
        <w:rPr>
          <w:rFonts w:hint="eastAsia" w:ascii="宋体" w:hAnsi="宋体" w:cs="Arial"/>
          <w:b/>
          <w:sz w:val="28"/>
          <w:szCs w:val="28"/>
          <w:highlight w:val="none"/>
        </w:rPr>
        <w:outlineLvl w:val="0"/>
      </w:pPr>
      <w:r/>
      <w:bookmarkStart w:id="252" w:name="_Toc27995"/>
      <w:r/>
      <w:bookmarkStart w:id="253" w:name="_Toc8128"/>
      <w:r/>
      <w:bookmarkStart w:id="254" w:name="_Toc25274"/>
      <w:r>
        <w:rPr>
          <w:rFonts w:hint="eastAsia" w:ascii="宋体" w:hAnsi="宋体" w:cs="Arial"/>
          <w:b/>
          <w:sz w:val="28"/>
          <w:szCs w:val="28"/>
          <w:highlight w:val="none"/>
        </w:rPr>
        <w:t xml:space="preserve">第六部分：投标文件组成</w:t>
      </w:r>
      <w:bookmarkEnd w:id="252"/>
      <w:r/>
      <w:bookmarkEnd w:id="253"/>
      <w:r/>
      <w:bookmarkEnd w:id="254"/>
      <w:r/>
      <w:r/>
    </w:p>
    <w:p>
      <w:pPr>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b/>
          <w:sz w:val="28"/>
          <w:szCs w:val="28"/>
          <w:highlight w:val="none"/>
        </w:rPr>
        <w:outlineLvl w:val="1"/>
      </w:pPr>
      <w:r/>
      <w:bookmarkStart w:id="255" w:name="_Toc8749"/>
      <w:r/>
      <w:bookmarkStart w:id="256" w:name="_Toc4942"/>
      <w:r/>
      <w:bookmarkStart w:id="257" w:name="_Toc11917"/>
      <w:r>
        <w:rPr>
          <w:rFonts w:hint="eastAsia" w:ascii="宋体" w:hAnsi="宋体"/>
          <w:b/>
          <w:sz w:val="28"/>
          <w:szCs w:val="28"/>
          <w:highlight w:val="none"/>
        </w:rPr>
        <w:t xml:space="preserve">投标人提交投标文件须知</w:t>
      </w:r>
      <w:bookmarkEnd w:id="255"/>
      <w:r/>
      <w:bookmarkEnd w:id="256"/>
      <w:r/>
      <w:bookmarkEnd w:id="257"/>
      <w:r/>
      <w:r/>
    </w:p>
    <w:p>
      <w:pPr>
        <w:ind w:firstLine="420"/>
        <w:spacing w:line="360" w:lineRule="auto"/>
        <w:rPr>
          <w:rFonts w:hint="eastAsia" w:ascii="宋体" w:hAnsi="宋体"/>
          <w:bCs/>
          <w:szCs w:val="21"/>
          <w:highlight w:val="none"/>
        </w:rPr>
      </w:pPr>
      <w:r>
        <w:rPr>
          <w:rFonts w:hint="eastAsia" w:ascii="宋体" w:hAnsi="宋体"/>
          <w:bCs/>
          <w:szCs w:val="21"/>
          <w:highlight w:val="none"/>
        </w:rPr>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1、投标人须通过“苏采云”系统平台提供的最新响应文件制作软件编制投标文件。</w:t>
      </w:r>
      <w:r/>
    </w:p>
    <w:p>
      <w:pPr>
        <w:ind w:firstLine="420"/>
        <w:spacing w:line="360" w:lineRule="auto"/>
        <w:rPr>
          <w:rFonts w:hint="eastAsia"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、投标人</w:t>
      </w:r>
      <w:r>
        <w:rPr>
          <w:rFonts w:ascii="宋体" w:hAnsi="宋体"/>
          <w:bCs/>
          <w:szCs w:val="21"/>
          <w:highlight w:val="none"/>
        </w:rPr>
        <w:t xml:space="preserve">应对《招标文件》提出的要求和条件作出实质性响应，并在电子投标系统逐条应答。</w:t>
      </w:r>
      <w:r/>
    </w:p>
    <w:p>
      <w:pPr>
        <w:ind w:firstLine="420"/>
        <w:spacing w:line="360" w:lineRule="auto"/>
        <w:rPr>
          <w:rFonts w:hint="eastAsia" w:ascii="宋体" w:hAnsi="宋体"/>
          <w:bCs/>
          <w:szCs w:val="21"/>
          <w:highlight w:val="none"/>
        </w:rPr>
      </w:pPr>
      <w:r>
        <w:rPr>
          <w:rFonts w:ascii="宋体" w:hAnsi="宋体"/>
          <w:bCs/>
          <w:szCs w:val="21"/>
          <w:highlight w:val="none"/>
        </w:rPr>
        <w:t xml:space="preserve">3</w:t>
      </w:r>
      <w:r>
        <w:rPr>
          <w:rFonts w:hint="eastAsia" w:ascii="宋体" w:hAnsi="宋体"/>
          <w:bCs/>
          <w:szCs w:val="21"/>
          <w:highlight w:val="none"/>
        </w:rPr>
        <w:t xml:space="preserve">、投标人</w:t>
      </w:r>
      <w:r>
        <w:rPr>
          <w:rFonts w:ascii="宋体" w:hAnsi="宋体"/>
          <w:bCs/>
          <w:szCs w:val="21"/>
          <w:highlight w:val="none"/>
        </w:rPr>
        <w:t xml:space="preserve">应对要求提供的资格证明文件（如资质证书、资格证书）、技术资料（如白皮书、彩页、手册、检测报告等）扫描上传至投标系统。</w:t>
      </w:r>
      <w:r/>
    </w:p>
    <w:p>
      <w:pPr>
        <w:ind w:firstLine="420"/>
        <w:spacing w:line="360" w:lineRule="auto"/>
        <w:rPr>
          <w:rFonts w:hint="eastAsia" w:ascii="宋体" w:hAnsi="宋体"/>
          <w:bCs/>
          <w:szCs w:val="21"/>
          <w:highlight w:val="none"/>
        </w:rPr>
      </w:pPr>
      <w:r>
        <w:rPr>
          <w:rFonts w:ascii="宋体" w:hAnsi="宋体"/>
          <w:bCs/>
          <w:szCs w:val="21"/>
          <w:highlight w:val="none"/>
        </w:rPr>
        <w:t xml:space="preserve">4</w:t>
      </w:r>
      <w:r>
        <w:rPr>
          <w:rFonts w:hint="eastAsia" w:ascii="宋体" w:hAnsi="宋体"/>
          <w:bCs/>
          <w:szCs w:val="21"/>
          <w:highlight w:val="none"/>
        </w:rPr>
        <w:t xml:space="preserve">、投标人</w:t>
      </w:r>
      <w:r>
        <w:rPr>
          <w:rFonts w:ascii="宋体" w:hAnsi="宋体"/>
          <w:bCs/>
          <w:szCs w:val="21"/>
          <w:highlight w:val="none"/>
        </w:rPr>
        <w:t xml:space="preserve">应通过“苏采云”系统提交数据电文形式的投标文件（即电子投标）。</w:t>
      </w:r>
      <w:r>
        <w:rPr>
          <w:rFonts w:hint="eastAsia" w:ascii="宋体" w:hAnsi="宋体"/>
          <w:bCs/>
          <w:szCs w:val="21"/>
          <w:highlight w:val="none"/>
        </w:rPr>
        <w:t xml:space="preserve">投标人</w:t>
      </w:r>
      <w:r>
        <w:rPr>
          <w:rFonts w:ascii="宋体" w:hAnsi="宋体"/>
          <w:bCs/>
          <w:szCs w:val="21"/>
          <w:highlight w:val="none"/>
        </w:rPr>
        <w:t xml:space="preserve">未按规定提交加密的投标文件，“苏采云”系统应当拒收并提示。</w:t>
      </w:r>
      <w:r/>
    </w:p>
    <w:p>
      <w:pPr>
        <w:ind w:firstLine="420"/>
        <w:spacing w:line="360" w:lineRule="auto"/>
        <w:rPr>
          <w:rFonts w:hint="eastAsia" w:ascii="宋体" w:hAnsi="宋体"/>
          <w:bCs/>
          <w:szCs w:val="21"/>
          <w:highlight w:val="none"/>
        </w:rPr>
      </w:pPr>
      <w:r>
        <w:rPr>
          <w:rFonts w:hint="eastAsia" w:ascii="宋体" w:hAnsi="宋体"/>
          <w:highlight w:val="none"/>
        </w:rPr>
        <w:t xml:space="preserve">5、提交投标文件时，投标人须使用制作该投标文件的同一数字认证证书进行提交操作。</w:t>
      </w:r>
      <w:r/>
    </w:p>
    <w:p>
      <w:pPr>
        <w:ind w:firstLine="420"/>
        <w:spacing w:line="360" w:lineRule="auto"/>
        <w:rPr>
          <w:rFonts w:hint="eastAsia" w:ascii="宋体" w:hAnsi="宋体"/>
          <w:bCs/>
          <w:szCs w:val="21"/>
          <w:highlight w:val="none"/>
        </w:rPr>
      </w:pPr>
      <w:r>
        <w:rPr>
          <w:rFonts w:ascii="宋体" w:hAnsi="宋体"/>
          <w:bCs/>
          <w:szCs w:val="21"/>
          <w:highlight w:val="none"/>
        </w:rPr>
        <w:t xml:space="preserve">6</w:t>
      </w:r>
      <w:r>
        <w:rPr>
          <w:rFonts w:hint="eastAsia" w:ascii="宋体" w:hAnsi="宋体"/>
          <w:bCs/>
          <w:szCs w:val="21"/>
          <w:highlight w:val="none"/>
        </w:rPr>
        <w:t xml:space="preserve">、投标人</w:t>
      </w:r>
      <w:r>
        <w:rPr>
          <w:rFonts w:ascii="宋体" w:hAnsi="宋体"/>
          <w:bCs/>
          <w:szCs w:val="21"/>
          <w:highlight w:val="none"/>
        </w:rPr>
        <w:t xml:space="preserve">应对CA证书妥善保管，如被他人盗用参与本次投标，因此带来的后果均由</w:t>
      </w:r>
      <w:r>
        <w:rPr>
          <w:rFonts w:hint="eastAsia" w:ascii="宋体" w:hAnsi="宋体"/>
          <w:bCs/>
          <w:szCs w:val="21"/>
          <w:highlight w:val="none"/>
        </w:rPr>
        <w:t xml:space="preserve">投标人</w:t>
      </w:r>
      <w:r>
        <w:rPr>
          <w:rFonts w:ascii="宋体" w:hAnsi="宋体"/>
          <w:bCs/>
          <w:szCs w:val="21"/>
          <w:highlight w:val="none"/>
        </w:rPr>
        <w:t xml:space="preserve">自行承担。</w:t>
      </w:r>
      <w:r/>
    </w:p>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jc w:val="center"/>
        <w:rPr>
          <w:rFonts w:hint="eastAsia" w:ascii="宋体" w:hAnsi="宋体"/>
          <w:b/>
          <w:sz w:val="96"/>
          <w:szCs w:val="84"/>
          <w:highlight w:val="none"/>
        </w:rPr>
      </w:pPr>
      <w:r>
        <w:rPr>
          <w:rFonts w:hint="eastAsia" w:ascii="宋体" w:hAnsi="宋体"/>
          <w:b/>
          <w:sz w:val="96"/>
          <w:szCs w:val="84"/>
          <w:highlight w:val="none"/>
        </w:rPr>
        <w:t xml:space="preserve">投标文件</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jc w:val="center"/>
        <w:rPr>
          <w:rFonts w:hint="eastAsia" w:ascii="宋体" w:hAnsi="宋体" w:eastAsia="宋体"/>
          <w:b/>
          <w:sz w:val="36"/>
          <w:szCs w:val="36"/>
          <w:highlight w:val="none"/>
          <w:lang w:eastAsia="zh-CN"/>
        </w:rPr>
      </w:pPr>
      <w:r>
        <w:rPr>
          <w:rFonts w:hint="eastAsia" w:ascii="宋体" w:hAnsi="宋体"/>
          <w:b/>
          <w:sz w:val="36"/>
          <w:szCs w:val="36"/>
          <w:highlight w:val="none"/>
        </w:rPr>
        <w:t xml:space="preserve">项目编号：</w:t>
      </w:r>
      <w:r>
        <w:rPr>
          <w:rFonts w:hint="eastAsia" w:ascii="宋体" w:hAnsi="宋体"/>
          <w:b/>
          <w:sz w:val="36"/>
          <w:szCs w:val="36"/>
          <w:highlight w:val="none"/>
          <w:lang w:eastAsia="zh-CN"/>
        </w:rPr>
        <w:t xml:space="preserve">JSZC-321100-HTMY-G2026-0004</w:t>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ind w:firstLine="1084"/>
        <w:rPr>
          <w:rFonts w:hint="eastAsia" w:ascii="宋体" w:hAnsi="宋体"/>
          <w:b/>
          <w:sz w:val="36"/>
          <w:szCs w:val="36"/>
          <w:highlight w:val="none"/>
        </w:rPr>
      </w:pPr>
      <w:r>
        <w:rPr>
          <w:rFonts w:ascii="宋体" w:hAnsi="宋体"/>
          <w:b/>
          <w:sz w:val="36"/>
          <w:szCs w:val="36"/>
          <w:highlight w:val="none"/>
        </w:rPr>
        <w:t xml:space="preserve">采</w:t>
      </w:r>
      <w:r>
        <w:rPr>
          <w:rFonts w:hint="eastAsia" w:ascii="宋体" w:hAnsi="宋体"/>
          <w:b/>
          <w:sz w:val="36"/>
          <w:szCs w:val="36"/>
          <w:highlight w:val="none"/>
        </w:rPr>
        <w:t xml:space="preserve"> </w:t>
      </w:r>
      <w:r>
        <w:rPr>
          <w:rFonts w:ascii="宋体" w:hAnsi="宋体"/>
          <w:b/>
          <w:sz w:val="36"/>
          <w:szCs w:val="36"/>
          <w:highlight w:val="none"/>
        </w:rPr>
        <w:t xml:space="preserve">购</w:t>
      </w:r>
      <w:r>
        <w:rPr>
          <w:rFonts w:hint="eastAsia" w:ascii="宋体" w:hAnsi="宋体"/>
          <w:b/>
          <w:sz w:val="36"/>
          <w:szCs w:val="36"/>
          <w:highlight w:val="none"/>
        </w:rPr>
        <w:t xml:space="preserve"> </w:t>
      </w:r>
      <w:r>
        <w:rPr>
          <w:rFonts w:ascii="宋体" w:hAnsi="宋体"/>
          <w:b/>
          <w:sz w:val="36"/>
          <w:szCs w:val="36"/>
          <w:highlight w:val="none"/>
        </w:rPr>
        <w:t xml:space="preserve">人</w:t>
      </w:r>
      <w:r>
        <w:rPr>
          <w:rFonts w:hint="eastAsia" w:ascii="宋体" w:hAnsi="宋体"/>
          <w:b/>
          <w:sz w:val="36"/>
          <w:szCs w:val="36"/>
          <w:highlight w:val="none"/>
        </w:rPr>
        <w:t xml:space="preserve">：镇江市第一人民医院</w:t>
      </w:r>
      <w:r/>
    </w:p>
    <w:p>
      <w:pPr>
        <w:ind w:left="2343" w:hanging="1297"/>
        <w:rPr>
          <w:rFonts w:hint="eastAsia" w:ascii="宋体" w:hAnsi="宋体"/>
          <w:b/>
          <w:sz w:val="36"/>
          <w:szCs w:val="36"/>
          <w:highlight w:val="none"/>
        </w:rPr>
      </w:pPr>
      <w:r>
        <w:rPr>
          <w:rFonts w:hint="eastAsia" w:ascii="宋体" w:hAnsi="宋体"/>
          <w:b/>
          <w:sz w:val="36"/>
          <w:szCs w:val="36"/>
          <w:highlight w:val="none"/>
        </w:rPr>
      </w:r>
      <w:r/>
    </w:p>
    <w:p>
      <w:pPr>
        <w:ind w:left="3066" w:hanging="2020"/>
        <w:rPr>
          <w:rFonts w:hint="eastAsia" w:ascii="宋体" w:hAnsi="宋体" w:eastAsia="宋体"/>
          <w:b/>
          <w:sz w:val="36"/>
          <w:szCs w:val="36"/>
          <w:highlight w:val="none"/>
          <w:lang w:eastAsia="zh-CN"/>
        </w:rPr>
      </w:pPr>
      <w:r>
        <w:rPr>
          <w:rFonts w:hint="eastAsia" w:ascii="宋体" w:hAnsi="宋体"/>
          <w:b/>
          <w:sz w:val="36"/>
          <w:szCs w:val="36"/>
          <w:highlight w:val="none"/>
        </w:rPr>
        <w:t xml:space="preserve">项目名称：镇江市第一人民医院</w:t>
      </w:r>
      <w:r>
        <w:rPr>
          <w:rFonts w:hint="eastAsia" w:ascii="宋体" w:hAnsi="宋体"/>
          <w:b/>
          <w:sz w:val="36"/>
          <w:szCs w:val="36"/>
          <w:highlight w:val="none"/>
          <w:lang w:eastAsia="zh-CN"/>
        </w:rPr>
        <w:t xml:space="preserve">2026年检验项目委托检测服务</w:t>
      </w:r>
      <w:r/>
    </w:p>
    <w:p>
      <w:pPr>
        <w:ind w:left="2343" w:hanging="1297"/>
        <w:rPr>
          <w:rFonts w:hint="eastAsia" w:ascii="宋体" w:hAnsi="宋体"/>
          <w:b/>
          <w:sz w:val="36"/>
          <w:szCs w:val="36"/>
          <w:highlight w:val="none"/>
        </w:rPr>
      </w:pPr>
      <w:r>
        <w:rPr>
          <w:rFonts w:hint="eastAsia" w:ascii="宋体" w:hAnsi="宋体"/>
          <w:b/>
          <w:sz w:val="36"/>
          <w:szCs w:val="36"/>
          <w:highlight w:val="none"/>
        </w:rPr>
        <w:t xml:space="preserve">包    号：第2包</w:t>
      </w:r>
      <w:r/>
    </w:p>
    <w:p>
      <w:pPr>
        <w:ind w:firstLine="1084"/>
        <w:rPr>
          <w:rFonts w:hint="eastAsia" w:ascii="宋体" w:hAnsi="宋体"/>
          <w:b/>
          <w:sz w:val="36"/>
          <w:szCs w:val="36"/>
          <w:highlight w:val="none"/>
        </w:rPr>
      </w:pPr>
      <w:r>
        <w:rPr>
          <w:rFonts w:hint="eastAsia" w:ascii="宋体" w:hAnsi="宋体"/>
          <w:b/>
          <w:sz w:val="36"/>
          <w:szCs w:val="36"/>
          <w:highlight w:val="none"/>
        </w:rPr>
        <w:t xml:space="preserve">投 标 人：</w:t>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spacing w:line="360" w:lineRule="auto"/>
        <w:rPr>
          <w:rFonts w:hint="eastAsia" w:ascii="宋体" w:hAnsi="宋体"/>
          <w:b/>
          <w:szCs w:val="21"/>
          <w:highlight w:val="none"/>
        </w:rPr>
      </w:pPr>
      <w:r>
        <w:rPr>
          <w:rFonts w:hint="eastAsia" w:ascii="宋体" w:hAnsi="宋体"/>
          <w:b/>
          <w:szCs w:val="21"/>
          <w:highlight w:val="none"/>
        </w:rPr>
      </w:r>
      <w:r/>
    </w:p>
    <w:p>
      <w:pPr>
        <w:jc w:val="center"/>
        <w:rPr>
          <w:rFonts w:hint="eastAsia" w:ascii="宋体" w:hAnsi="宋体"/>
          <w:b/>
          <w:sz w:val="44"/>
          <w:szCs w:val="44"/>
          <w:highlight w:val="none"/>
        </w:rPr>
      </w:pPr>
      <w:r>
        <w:rPr>
          <w:rFonts w:hint="eastAsia" w:ascii="宋体" w:hAnsi="宋体"/>
          <w:b/>
          <w:sz w:val="44"/>
          <w:szCs w:val="44"/>
          <w:highlight w:val="none"/>
        </w:rPr>
        <w:t xml:space="preserve">二</w:t>
      </w:r>
      <w:r>
        <w:rPr>
          <w:rFonts w:ascii="宋体" w:hAnsi="宋体"/>
          <w:b/>
          <w:sz w:val="44"/>
          <w:szCs w:val="44"/>
          <w:highlight w:val="none"/>
        </w:rPr>
        <w:t xml:space="preserve">0</w:t>
      </w:r>
      <w:r>
        <w:rPr>
          <w:rFonts w:hint="eastAsia" w:ascii="宋体" w:hAnsi="宋体"/>
          <w:b/>
          <w:sz w:val="44"/>
          <w:szCs w:val="44"/>
          <w:highlight w:val="none"/>
        </w:rPr>
        <w:t xml:space="preserve">二</w:t>
      </w:r>
      <w:r>
        <w:rPr>
          <w:rFonts w:hint="eastAsia" w:ascii="宋体" w:hAnsi="宋体"/>
          <w:b/>
          <w:sz w:val="44"/>
          <w:szCs w:val="44"/>
          <w:highlight w:val="none"/>
          <w:lang w:val="en-US" w:eastAsia="zh-CN"/>
        </w:rPr>
        <w:t xml:space="preserve">六</w:t>
      </w:r>
      <w:r>
        <w:rPr>
          <w:rFonts w:hint="eastAsia" w:ascii="宋体" w:hAnsi="宋体"/>
          <w:b/>
          <w:sz w:val="44"/>
          <w:szCs w:val="44"/>
          <w:highlight w:val="none"/>
        </w:rPr>
        <w:t xml:space="preserve">年</w:t>
      </w:r>
      <w:r>
        <w:rPr>
          <w:rFonts w:hint="eastAsia" w:ascii="宋体" w:hAnsi="宋体"/>
          <w:b/>
          <w:sz w:val="44"/>
          <w:szCs w:val="44"/>
          <w:highlight w:val="none"/>
          <w:u w:val="single"/>
        </w:rPr>
        <w:t xml:space="preserve">XX</w:t>
      </w:r>
      <w:r>
        <w:rPr>
          <w:rFonts w:hint="eastAsia" w:ascii="宋体" w:hAnsi="宋体"/>
          <w:b/>
          <w:sz w:val="44"/>
          <w:szCs w:val="44"/>
          <w:highlight w:val="none"/>
        </w:rPr>
        <w:t xml:space="preserve">月</w:t>
      </w:r>
      <w:r>
        <w:rPr>
          <w:rFonts w:hint="eastAsia" w:ascii="宋体" w:hAnsi="宋体"/>
          <w:b/>
          <w:sz w:val="44"/>
          <w:szCs w:val="44"/>
          <w:highlight w:val="none"/>
          <w:u w:val="single"/>
        </w:rPr>
        <w:t xml:space="preserve">XX</w:t>
      </w:r>
      <w:r>
        <w:rPr>
          <w:rFonts w:hint="eastAsia" w:ascii="宋体" w:hAnsi="宋体"/>
          <w:b/>
          <w:sz w:val="44"/>
          <w:szCs w:val="44"/>
          <w:highlight w:val="none"/>
        </w:rPr>
        <w:t xml:space="preserve">日</w:t>
      </w:r>
      <w:r/>
    </w:p>
    <w:p>
      <w:pPr>
        <w:jc w:val="center"/>
        <w:rPr>
          <w:rFonts w:hint="eastAsia" w:ascii="宋体" w:hAnsi="宋体"/>
          <w:bCs/>
          <w:szCs w:val="21"/>
          <w:highlight w:val="none"/>
        </w:rPr>
      </w:pPr>
      <w:r>
        <w:rPr>
          <w:rFonts w:ascii="宋体" w:hAnsi="宋体"/>
          <w:b/>
          <w:sz w:val="44"/>
          <w:szCs w:val="44"/>
          <w:highlight w:val="none"/>
        </w:rPr>
        <w:br w:type="page" w:clear="all"/>
      </w:r>
      <w:r/>
    </w:p>
    <w:p>
      <w:pPr>
        <w:jc w:val="center"/>
        <w:rPr>
          <w:rFonts w:hint="eastAsia" w:ascii="宋体" w:hAnsi="宋体"/>
          <w:b/>
          <w:sz w:val="28"/>
          <w:szCs w:val="28"/>
          <w:highlight w:val="none"/>
          <w:lang w:val="zh-CN"/>
        </w:rPr>
      </w:pPr>
      <w:r>
        <w:rPr>
          <w:rFonts w:hint="eastAsia" w:ascii="宋体" w:hAnsi="宋体"/>
          <w:b/>
          <w:sz w:val="28"/>
          <w:szCs w:val="28"/>
          <w:highlight w:val="none"/>
          <w:lang w:val="zh-CN"/>
        </w:rPr>
        <w:t xml:space="preserve">目  录（自行编制）</w:t>
      </w:r>
      <w:r/>
    </w:p>
    <w:p>
      <w:pPr>
        <w:spacing w:line="360" w:lineRule="auto"/>
        <w:rPr>
          <w:rFonts w:hint="eastAsia" w:ascii="宋体" w:hAnsi="宋体"/>
          <w:szCs w:val="21"/>
          <w:highlight w:val="none"/>
        </w:rPr>
      </w:pPr>
      <w:r>
        <w:rPr>
          <w:rFonts w:hint="eastAsia" w:ascii="宋体" w:hAnsi="宋体"/>
          <w:szCs w:val="21"/>
          <w:highlight w:val="none"/>
        </w:rPr>
      </w:r>
      <w:r/>
    </w:p>
    <w:p>
      <w:pPr>
        <w:jc w:val="left"/>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szCs w:val="21"/>
          <w:highlight w:val="none"/>
        </w:rPr>
        <w:outlineLvl w:val="1"/>
      </w:pPr>
      <w:r/>
      <w:bookmarkStart w:id="258" w:name="_Toc6296"/>
      <w:r/>
      <w:bookmarkStart w:id="259" w:name="_Toc7420"/>
      <w:r/>
      <w:bookmarkStart w:id="260" w:name="_Toc20631"/>
      <w:r>
        <w:rPr>
          <w:rFonts w:hint="eastAsia" w:ascii="宋体" w:hAnsi="宋体" w:cs="Arial"/>
          <w:b/>
          <w:szCs w:val="21"/>
          <w:highlight w:val="none"/>
        </w:rPr>
        <w:t xml:space="preserve">一、投标文件资格部分</w:t>
      </w:r>
      <w:bookmarkEnd w:id="258"/>
      <w:r/>
      <w:bookmarkEnd w:id="259"/>
      <w:r/>
      <w:bookmarkEnd w:id="260"/>
      <w:r/>
      <w:r/>
    </w:p>
    <w:p>
      <w:pPr>
        <w:jc w:val="center"/>
        <w:spacing w:line="360" w:lineRule="auto"/>
        <w:rPr>
          <w:rFonts w:hint="eastAsia" w:ascii="宋体" w:hAnsi="宋体"/>
          <w:b/>
          <w:sz w:val="28"/>
          <w:szCs w:val="28"/>
          <w:highlight w:val="none"/>
        </w:rPr>
      </w:pPr>
      <w:r>
        <w:rPr>
          <w:rFonts w:ascii="宋体" w:hAnsi="宋体"/>
          <w:b/>
          <w:sz w:val="28"/>
          <w:szCs w:val="28"/>
          <w:highlight w:val="none"/>
        </w:rPr>
        <w:t xml:space="preserve">资格</w:t>
      </w:r>
      <w:r>
        <w:rPr>
          <w:rFonts w:hint="eastAsia" w:ascii="宋体" w:hAnsi="宋体"/>
          <w:b/>
          <w:sz w:val="28"/>
          <w:szCs w:val="28"/>
          <w:highlight w:val="none"/>
        </w:rPr>
        <w:t xml:space="preserve">部分</w:t>
      </w:r>
      <w:r>
        <w:rPr>
          <w:rFonts w:ascii="宋体" w:hAnsi="宋体"/>
          <w:b/>
          <w:sz w:val="28"/>
          <w:szCs w:val="28"/>
          <w:highlight w:val="none"/>
        </w:rPr>
        <w:t xml:space="preserve">文件</w:t>
      </w:r>
      <w:r/>
    </w:p>
    <w:p>
      <w:pPr>
        <w:ind w:firstLine="420"/>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ascii="宋体" w:hAnsi="宋体"/>
          <w:szCs w:val="21"/>
          <w:highlight w:val="none"/>
        </w:rPr>
        <w:t xml:space="preserve">1.1</w:t>
      </w:r>
      <w:r>
        <w:rPr>
          <w:rFonts w:hint="eastAsia" w:ascii="宋体" w:hAnsi="宋体"/>
          <w:szCs w:val="21"/>
          <w:highlight w:val="none"/>
        </w:rPr>
        <w:t xml:space="preserve">、具有独立承担民事责任的能力，提供法人或其他组织的营业执照等证明文件扫描件；</w:t>
      </w:r>
      <w:r/>
    </w:p>
    <w:p>
      <w:pPr>
        <w:ind w:firstLine="420"/>
        <w:spacing w:line="360" w:lineRule="auto"/>
        <w:rPr>
          <w:rFonts w:hint="eastAsia" w:ascii="宋体" w:hAnsi="宋体"/>
          <w:szCs w:val="21"/>
          <w:highlight w:val="none"/>
        </w:rPr>
      </w:pPr>
      <w:r>
        <w:rPr>
          <w:rFonts w:ascii="宋体" w:hAnsi="宋体"/>
          <w:szCs w:val="21"/>
          <w:highlight w:val="none"/>
        </w:rPr>
        <w:t xml:space="preserve">1.2</w:t>
      </w:r>
      <w:r>
        <w:rPr>
          <w:rFonts w:hint="eastAsia" w:ascii="宋体" w:hAnsi="宋体"/>
          <w:szCs w:val="21"/>
          <w:highlight w:val="none"/>
        </w:rPr>
        <w:t xml:space="preserve">、具有良好的商业信誉和健全的财务会计制度，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w:t>
      </w:r>
      <w:r>
        <w:rPr>
          <w:rFonts w:hint="eastAsia" w:ascii="宋体" w:hAnsi="宋体"/>
          <w:szCs w:val="21"/>
          <w:highlight w:val="none"/>
          <w:lang w:eastAsia="zh-CN"/>
        </w:rPr>
        <w:t xml:space="preserve">2024/2025</w:t>
      </w:r>
      <w:r>
        <w:rPr>
          <w:rFonts w:hint="eastAsia" w:ascii="宋体" w:hAnsi="宋体"/>
          <w:szCs w:val="21"/>
          <w:highlight w:val="none"/>
        </w:rPr>
        <w:t xml:space="preserve">度经审计的财务报告；（提供证明材料扫描件，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1.3</w:t>
      </w:r>
      <w:r>
        <w:rPr>
          <w:rFonts w:hint="eastAsia" w:ascii="宋体" w:hAnsi="宋体"/>
          <w:szCs w:val="21"/>
          <w:highlight w:val="none"/>
        </w:rPr>
        <w:t xml:space="preserve">、具有履行合同所必需的设备和专业技术能力（</w:t>
      </w:r>
      <w:r>
        <w:rPr>
          <w:rFonts w:ascii="宋体" w:hAnsi="宋体" w:cs="宋体"/>
          <w:szCs w:val="21"/>
          <w:highlight w:val="none"/>
        </w:rPr>
        <w:t xml:space="preserve">提供</w:t>
      </w:r>
      <w:r>
        <w:rPr>
          <w:rFonts w:hint="eastAsia" w:ascii="宋体" w:hAnsi="宋体" w:cs="宋体"/>
          <w:szCs w:val="21"/>
          <w:highlight w:val="none"/>
        </w:rPr>
        <w:t xml:space="preserve">投标人相关信息一览表，或提供</w:t>
      </w:r>
      <w:r>
        <w:rPr>
          <w:rFonts w:ascii="宋体" w:hAnsi="宋体" w:cs="宋体"/>
          <w:szCs w:val="21"/>
          <w:highlight w:val="none"/>
        </w:rPr>
        <w:t xml:space="preserve">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1.4</w:t>
      </w:r>
      <w:r>
        <w:rPr>
          <w:rFonts w:hint="eastAsia" w:ascii="宋体" w:hAnsi="宋体"/>
          <w:szCs w:val="21"/>
          <w:highlight w:val="none"/>
        </w:rPr>
        <w:t xml:space="preserve">、参加政府采购活动近三年内，在经营活动中没有重大违法记录（</w:t>
      </w:r>
      <w:r>
        <w:rPr>
          <w:rFonts w:ascii="宋体" w:hAnsi="宋体" w:cs="宋体"/>
          <w:szCs w:val="21"/>
          <w:highlight w:val="none"/>
        </w:rPr>
        <w:t xml:space="preserve">提供</w:t>
      </w:r>
      <w:r>
        <w:rPr>
          <w:rFonts w:hint="eastAsia" w:ascii="宋体" w:hAnsi="宋体" w:cs="宋体"/>
          <w:szCs w:val="21"/>
          <w:highlight w:val="none"/>
        </w:rPr>
        <w:t xml:space="preserve">承诺书，或提供</w:t>
      </w:r>
      <w:r>
        <w:rPr>
          <w:rFonts w:ascii="宋体" w:hAnsi="宋体" w:cs="宋体"/>
          <w:szCs w:val="21"/>
          <w:highlight w:val="none"/>
        </w:rPr>
        <w:t xml:space="preserve">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1.5</w:t>
      </w:r>
      <w:r>
        <w:rPr>
          <w:rFonts w:hint="eastAsia" w:ascii="宋体" w:hAnsi="宋体"/>
          <w:szCs w:val="21"/>
          <w:highlight w:val="none"/>
        </w:rPr>
        <w:t xml:space="preserve">、有依法缴纳税收的良好记录，提供距开标时间六个月内任意一个月的纳税凭据扫描件，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1.6</w:t>
      </w:r>
      <w:r>
        <w:rPr>
          <w:rFonts w:hint="eastAsia" w:ascii="宋体" w:hAnsi="宋体"/>
          <w:szCs w:val="21"/>
          <w:highlight w:val="none"/>
        </w:rPr>
        <w:t xml:space="preserve">、有依法缴纳社会保障资金的良好记录，提供距开标时间六个月内任意一个月的依法缴纳社会保障资金的凭据扫描件，</w:t>
      </w:r>
      <w:r>
        <w:rPr>
          <w:rFonts w:ascii="宋体" w:hAnsi="宋体" w:cs="宋体"/>
          <w:szCs w:val="21"/>
          <w:highlight w:val="none"/>
        </w:rPr>
        <w:t xml:space="preserve">或提供资格承诺函</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1.7</w:t>
      </w:r>
      <w:r>
        <w:rPr>
          <w:rFonts w:hint="eastAsia" w:ascii="宋体" w:hAnsi="宋体"/>
          <w:szCs w:val="21"/>
          <w:highlight w:val="none"/>
        </w:rPr>
        <w:t xml:space="preserve">、资格承诺函；</w:t>
      </w:r>
      <w:r/>
    </w:p>
    <w:p>
      <w:pPr>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8、医疗机构执业许可证</w:t>
      </w:r>
      <w:r>
        <w:rPr>
          <w:rFonts w:hint="eastAsia" w:ascii="宋体" w:hAnsi="宋体"/>
          <w:color w:val="auto"/>
          <w:highlight w:val="none"/>
        </w:rPr>
        <w:t xml:space="preserve">（必须包含临床细胞分子遗传学专业</w:t>
      </w:r>
      <w:r>
        <w:rPr>
          <w:rFonts w:hint="eastAsia" w:ascii="宋体" w:hAnsi="宋体"/>
          <w:color w:val="auto"/>
          <w:highlight w:val="none"/>
          <w:lang w:eastAsia="zh-CN"/>
        </w:rPr>
        <w:t xml:space="preserve">）</w:t>
      </w:r>
      <w:r>
        <w:rPr>
          <w:rFonts w:hint="eastAsia" w:ascii="宋体" w:hAnsi="宋体"/>
          <w:szCs w:val="21"/>
          <w:highlight w:val="none"/>
          <w:lang w:val="en-US" w:eastAsia="zh-CN"/>
        </w:rPr>
        <w:t xml:space="preserve">证明材料</w:t>
      </w:r>
      <w:r>
        <w:rPr>
          <w:rFonts w:hint="eastAsia" w:ascii="宋体" w:hAnsi="宋体"/>
          <w:szCs w:val="21"/>
          <w:highlight w:val="none"/>
        </w:rPr>
        <w:t xml:space="preserve">；</w:t>
      </w:r>
      <w:r/>
    </w:p>
    <w:p>
      <w:pPr>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1.9、</w:t>
      </w:r>
      <w:r>
        <w:rPr>
          <w:rFonts w:hint="eastAsia" w:ascii="宋体" w:hAnsi="宋体" w:cs="宋体"/>
          <w:b w:val="0"/>
          <w:highlight w:val="none"/>
        </w:rPr>
        <w:t xml:space="preserve">“临床基因扩增检验技术验收合格证书</w:t>
      </w:r>
      <w:r>
        <w:rPr>
          <w:rFonts w:hint="eastAsia" w:ascii="宋体" w:hAnsi="宋体" w:cs="宋体"/>
          <w:b w:val="0"/>
          <w:highlight w:val="none"/>
          <w:lang w:eastAsia="zh-CN"/>
        </w:rPr>
        <w:t xml:space="preserve">（</w:t>
      </w:r>
      <w:r>
        <w:rPr>
          <w:rFonts w:hint="eastAsia" w:ascii="宋体" w:hAnsi="宋体" w:cs="宋体"/>
          <w:b w:val="0"/>
          <w:highlight w:val="none"/>
          <w:lang w:val="en-US" w:eastAsia="zh-CN"/>
        </w:rPr>
        <w:t xml:space="preserve">肿瘤类及感染类）</w:t>
      </w:r>
      <w:r>
        <w:rPr>
          <w:rFonts w:hint="eastAsia" w:ascii="宋体" w:hAnsi="宋体" w:cs="宋体"/>
          <w:b w:val="0"/>
          <w:highlight w:val="none"/>
        </w:rPr>
        <w:t xml:space="preserve">”</w:t>
      </w:r>
      <w:r>
        <w:rPr>
          <w:rFonts w:hint="eastAsia" w:ascii="宋体" w:hAnsi="宋体"/>
          <w:szCs w:val="21"/>
          <w:highlight w:val="none"/>
          <w:lang w:val="en-US" w:eastAsia="zh-CN"/>
        </w:rPr>
        <w:t xml:space="preserve">证明材料；</w:t>
      </w:r>
      <w:r/>
    </w:p>
    <w:p>
      <w:pPr>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1.10、</w:t>
      </w:r>
      <w:r>
        <w:rPr>
          <w:rFonts w:hint="eastAsia" w:ascii="宋体" w:hAnsi="宋体" w:cs="宋体"/>
          <w:b w:val="0"/>
          <w:highlight w:val="none"/>
        </w:rPr>
        <w:t xml:space="preserve">生物安全备案（BSL-2备案）</w:t>
      </w:r>
      <w:r>
        <w:rPr>
          <w:rFonts w:hint="eastAsia" w:ascii="宋体" w:hAnsi="宋体"/>
          <w:szCs w:val="21"/>
          <w:highlight w:val="none"/>
          <w:lang w:val="en-US" w:eastAsia="zh-CN"/>
        </w:rPr>
        <w:t xml:space="preserve">证明材料；</w:t>
      </w:r>
      <w:r/>
    </w:p>
    <w:p>
      <w:pPr>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11</w:t>
      </w:r>
      <w:r>
        <w:rPr>
          <w:rFonts w:hint="eastAsia" w:ascii="宋体" w:hAnsi="宋体"/>
          <w:szCs w:val="21"/>
          <w:highlight w:val="none"/>
        </w:rPr>
        <w:t xml:space="preserve">、</w:t>
      </w:r>
      <w:r>
        <w:rPr>
          <w:rFonts w:hint="eastAsia" w:ascii="宋体" w:hAnsi="宋体" w:cs="Arial"/>
          <w:szCs w:val="21"/>
          <w:highlight w:val="none"/>
          <w:lang w:val="zh-CN"/>
        </w:rPr>
        <w:t xml:space="preserve">特定资格条件声明函；</w:t>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1、具有独立承担民事责任的能力</w:t>
      </w:r>
      <w:r/>
    </w:p>
    <w:p>
      <w:pPr>
        <w:ind w:firstLine="420"/>
        <w:jc w:val="left"/>
        <w:spacing w:line="360" w:lineRule="auto"/>
        <w:rPr>
          <w:rFonts w:hint="eastAsia" w:ascii="宋体" w:hAnsi="宋体"/>
          <w:szCs w:val="21"/>
          <w:highlight w:val="none"/>
        </w:rPr>
      </w:pPr>
      <w:r>
        <w:rPr>
          <w:rFonts w:hint="eastAsia" w:ascii="宋体" w:hAnsi="宋体" w:cs="宋体"/>
          <w:szCs w:val="21"/>
          <w:highlight w:val="none"/>
        </w:rPr>
        <w:t xml:space="preserve">提供法人或其他组织的营业执照等证明文件</w:t>
      </w:r>
      <w:r>
        <w:rPr>
          <w:rFonts w:hint="eastAsia" w:ascii="宋体" w:hAnsi="宋体"/>
          <w:szCs w:val="21"/>
          <w:highlight w:val="none"/>
        </w:rPr>
        <w:t xml:space="preserve">扫描件</w:t>
      </w:r>
      <w:r/>
    </w:p>
    <w:p>
      <w:pPr>
        <w:rPr>
          <w:rFonts w:hint="eastAsia" w:ascii="宋体" w:hAnsi="宋体"/>
          <w:szCs w:val="21"/>
          <w:highlight w:val="none"/>
        </w:rPr>
      </w:pPr>
      <w:r>
        <w:rPr>
          <w:rFonts w:hint="eastAsia" w:ascii="宋体" w:hAnsi="宋体"/>
          <w:szCs w:val="21"/>
          <w:highlight w:val="none"/>
        </w:rPr>
      </w:r>
      <w:r/>
    </w:p>
    <w:p>
      <w:pPr>
        <w:jc w:val="left"/>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2、具有良好的商业信誉和健全的财务会计制度</w:t>
      </w:r>
      <w:r/>
    </w:p>
    <w:p>
      <w:pPr>
        <w:ind w:firstLine="420"/>
        <w:jc w:val="left"/>
        <w:spacing w:line="360" w:lineRule="auto"/>
        <w:rPr>
          <w:rFonts w:hint="eastAsia" w:ascii="宋体" w:hAnsi="宋体" w:cs="宋体"/>
          <w:szCs w:val="21"/>
          <w:highlight w:val="none"/>
        </w:rPr>
      </w:pPr>
      <w:r>
        <w:rPr>
          <w:rFonts w:hint="eastAsia" w:ascii="宋体" w:hAnsi="宋体"/>
          <w:szCs w:val="21"/>
          <w:highlight w:val="none"/>
        </w:rPr>
        <w:t xml:space="preserve">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上一年度经审计的财务报告；（提供证明材料扫描件，</w:t>
      </w:r>
      <w:r>
        <w:rPr>
          <w:rFonts w:ascii="宋体" w:hAnsi="宋体" w:cs="宋体"/>
          <w:b/>
          <w:bCs/>
          <w:szCs w:val="21"/>
          <w:highlight w:val="none"/>
        </w:rPr>
        <w:t xml:space="preserve">或提供资格承诺函</w:t>
      </w:r>
      <w:r>
        <w:rPr>
          <w:rFonts w:hint="eastAsia" w:ascii="宋体" w:hAnsi="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说明：</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、审计报告扫描件至少应包括资产负债表、利润表、现金流量表及其附注、加盖会计师事务所公章页。</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、银行资信证明是指投标人参加本次投标截止日前六个月内开立基本账户的银行开具的资信证明（成立一年内的公司可提交当年验资证明），且无收受人和项目的限制，但开具银行有限制规定的除外。</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、银行资信证明应能说明该投标人与银行之间业务往来正常，无不良记录，企业信誉良好等。银行出具的存款证明不能作为银行资信证明。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3、具有履行合同所必需的设备和专业技术能力</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提供</w:t>
      </w:r>
      <w:r>
        <w:rPr>
          <w:rFonts w:hint="eastAsia" w:ascii="宋体" w:hAnsi="宋体"/>
          <w:szCs w:val="21"/>
          <w:highlight w:val="none"/>
        </w:rPr>
        <w:t xml:space="preserve">投标人相关信息一览表，</w:t>
      </w:r>
      <w:r>
        <w:rPr>
          <w:rFonts w:hint="eastAsia" w:ascii="宋体" w:hAnsi="宋体"/>
          <w:b/>
          <w:bCs/>
          <w:szCs w:val="21"/>
          <w:highlight w:val="none"/>
        </w:rPr>
        <w:t xml:space="preserve">或</w:t>
      </w:r>
      <w:r>
        <w:rPr>
          <w:rFonts w:ascii="宋体" w:hAnsi="宋体" w:cs="宋体"/>
          <w:b/>
          <w:bCs/>
          <w:szCs w:val="21"/>
          <w:highlight w:val="none"/>
        </w:rPr>
        <w:t xml:space="preserve">提供资格承诺函</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r>
      <w:r/>
    </w:p>
    <w:p>
      <w:pPr>
        <w:jc w:val="center"/>
        <w:spacing w:line="480" w:lineRule="exact"/>
        <w:rPr>
          <w:rFonts w:hint="eastAsia" w:ascii="宋体" w:hAnsi="宋体"/>
          <w:b/>
          <w:bCs/>
          <w:sz w:val="28"/>
          <w:szCs w:val="28"/>
          <w:highlight w:val="none"/>
        </w:rPr>
      </w:pPr>
      <w:r>
        <w:rPr>
          <w:rFonts w:hint="eastAsia" w:ascii="宋体" w:hAnsi="宋体"/>
          <w:b/>
          <w:bCs/>
          <w:sz w:val="28"/>
          <w:szCs w:val="28"/>
          <w:highlight w:val="none"/>
        </w:rPr>
        <w:t xml:space="preserve">投标人相关信息一览表</w:t>
      </w:r>
      <w:r/>
    </w:p>
    <w:p>
      <w:pPr>
        <w:pStyle w:val="1053"/>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bl>
      <w:tblPr>
        <w:tblStyle w:val="783"/>
        <w:tblW w:w="4755"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1361"/>
        <w:gridCol w:w="1513"/>
        <w:gridCol w:w="397"/>
        <w:gridCol w:w="388"/>
        <w:gridCol w:w="951"/>
        <w:gridCol w:w="898"/>
        <w:gridCol w:w="290"/>
        <w:gridCol w:w="930"/>
        <w:gridCol w:w="1172"/>
      </w:tblGrid>
      <w:tr>
        <w:trPr>
          <w:trHeight w:val="506"/>
        </w:trPr>
        <w:tc>
          <w:tcPr>
            <w:shd w:val="clear" w:color="auto" w:fill="d9d9d9"/>
            <w:tcW w:w="506" w:type="pct"/>
            <w:vAlign w:val="center"/>
            <w:textDirection w:val="lrTb"/>
            <w:noWrap w:val="false"/>
          </w:tcPr>
          <w:p>
            <w:pPr>
              <w:pStyle w:val="1054"/>
              <w:jc w:val="center"/>
              <w:spacing w:line="360" w:lineRule="auto"/>
              <w:rPr>
                <w:rFonts w:hint="eastAsia"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一</w:t>
            </w:r>
            <w:r/>
          </w:p>
        </w:tc>
        <w:tc>
          <w:tcPr>
            <w:gridSpan w:val="9"/>
            <w:shd w:val="clear" w:color="auto" w:fill="d9d9d9"/>
            <w:tcW w:w="44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公司基本信息</w:t>
            </w:r>
            <w:r/>
          </w:p>
        </w:tc>
      </w:tr>
      <w:tr>
        <w:trPr>
          <w:trHeight w:val="506"/>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W w:w="774" w:type="pct"/>
            <w:vAlign w:val="center"/>
            <w:textDirection w:val="lrTb"/>
            <w:noWrap w:val="false"/>
          </w:tcPr>
          <w:p>
            <w:pPr>
              <w:pStyle w:val="1054"/>
              <w:spacing w:line="360" w:lineRule="auto"/>
              <w:rPr>
                <w:rFonts w:hint="eastAsia" w:ascii="宋体" w:hAnsi="宋体"/>
                <w:szCs w:val="21"/>
                <w:highlight w:val="none"/>
              </w:rPr>
            </w:pPr>
            <w:r>
              <w:rPr>
                <w:rFonts w:hint="eastAsia" w:ascii="宋体" w:hAnsi="宋体"/>
                <w:szCs w:val="21"/>
                <w:highlight w:val="none"/>
              </w:rPr>
              <w:t xml:space="preserve">公司名称</w:t>
            </w:r>
            <w:r/>
          </w:p>
        </w:tc>
        <w:tc>
          <w:tcPr>
            <w:gridSpan w:val="8"/>
            <w:tcW w:w="3720"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55"/>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2</w:t>
            </w:r>
            <w:r/>
          </w:p>
        </w:tc>
        <w:tc>
          <w:tcPr>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注册资金</w:t>
            </w:r>
            <w:r/>
          </w:p>
        </w:tc>
        <w:tc>
          <w:tcPr>
            <w:tcW w:w="861"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gridSpan w:val="3"/>
            <w:tcW w:w="121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公司地址</w:t>
            </w:r>
            <w:r/>
          </w:p>
        </w:tc>
        <w:tc>
          <w:tcPr>
            <w:gridSpan w:val="2"/>
            <w:tcW w:w="119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0"/>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4</w:t>
            </w:r>
            <w:r/>
          </w:p>
        </w:tc>
        <w:tc>
          <w:tcPr>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从业人数</w:t>
            </w:r>
            <w:r/>
          </w:p>
        </w:tc>
        <w:tc>
          <w:tcPr>
            <w:tcW w:w="861"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5</w:t>
            </w:r>
            <w:r/>
          </w:p>
        </w:tc>
        <w:tc>
          <w:tcPr>
            <w:gridSpan w:val="3"/>
            <w:tcW w:w="121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法定代表人</w:t>
            </w:r>
            <w:r/>
          </w:p>
        </w:tc>
        <w:tc>
          <w:tcPr>
            <w:gridSpan w:val="2"/>
            <w:tcW w:w="119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7"/>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开户银行</w:t>
            </w:r>
            <w:r/>
          </w:p>
        </w:tc>
        <w:tc>
          <w:tcPr>
            <w:tcW w:w="861"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7</w:t>
            </w:r>
            <w:r/>
          </w:p>
        </w:tc>
        <w:tc>
          <w:tcPr>
            <w:gridSpan w:val="3"/>
            <w:tcW w:w="121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账号</w:t>
            </w:r>
            <w:r/>
          </w:p>
        </w:tc>
        <w:tc>
          <w:tcPr>
            <w:gridSpan w:val="2"/>
            <w:tcW w:w="119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7"/>
        </w:trPr>
        <w:tc>
          <w:tcPr>
            <w:tcBorders>
              <w:bottom w:val="single" w:color="auto" w:sz="4" w:space="0"/>
            </w:tcBorders>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8</w:t>
            </w:r>
            <w:r/>
          </w:p>
        </w:tc>
        <w:tc>
          <w:tcPr>
            <w:tcBorders>
              <w:bottom w:val="single" w:color="auto" w:sz="4" w:space="0"/>
            </w:tcBorders>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项目联系人</w:t>
            </w:r>
            <w:r/>
          </w:p>
        </w:tc>
        <w:tc>
          <w:tcPr>
            <w:tcBorders>
              <w:bottom w:val="single" w:color="auto" w:sz="4" w:space="0"/>
            </w:tcBorders>
            <w:tcW w:w="861"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Borders>
              <w:bottom w:val="single" w:color="auto" w:sz="4" w:space="0"/>
            </w:tcBorders>
            <w:tcW w:w="44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9</w:t>
            </w:r>
            <w:r/>
          </w:p>
        </w:tc>
        <w:tc>
          <w:tcPr>
            <w:gridSpan w:val="3"/>
            <w:tcBorders>
              <w:bottom w:val="single" w:color="auto" w:sz="4" w:space="0"/>
            </w:tcBorders>
            <w:tcW w:w="121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联系电话</w:t>
            </w:r>
            <w:r/>
          </w:p>
        </w:tc>
        <w:tc>
          <w:tcPr>
            <w:gridSpan w:val="2"/>
            <w:tcBorders>
              <w:bottom w:val="single" w:color="auto" w:sz="4" w:space="0"/>
            </w:tcBorders>
            <w:tcW w:w="119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67"/>
        </w:trPr>
        <w:tc>
          <w:tcPr>
            <w:shd w:val="clear" w:color="auto" w:fill="d9d9d9"/>
            <w:tcW w:w="506"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二</w:t>
            </w:r>
            <w:r/>
          </w:p>
        </w:tc>
        <w:tc>
          <w:tcPr>
            <w:gridSpan w:val="9"/>
            <w:shd w:val="clear" w:color="auto" w:fill="d9d9d9"/>
            <w:tcW w:w="44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公司财务状况</w:t>
            </w:r>
            <w:r/>
          </w:p>
        </w:tc>
      </w:tr>
      <w:tr>
        <w:trPr>
          <w:trHeight w:val="467"/>
        </w:trPr>
        <w:tc>
          <w:tcPr>
            <w:tcW w:w="506"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（一）</w:t>
            </w:r>
            <w:r/>
          </w:p>
        </w:tc>
        <w:tc>
          <w:tcPr>
            <w:gridSpan w:val="9"/>
            <w:tcW w:w="44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u w:val="single"/>
              </w:rPr>
              <w:t xml:space="preserve">202</w:t>
            </w:r>
            <w:r>
              <w:rPr>
                <w:rFonts w:hint="eastAsia" w:ascii="宋体" w:hAnsi="宋体"/>
                <w:b/>
                <w:szCs w:val="21"/>
                <w:highlight w:val="none"/>
                <w:u w:val="single"/>
                <w:lang w:val="en-US" w:eastAsia="zh-CN"/>
              </w:rPr>
              <w:t xml:space="preserve">5</w:t>
            </w:r>
            <w:r>
              <w:rPr>
                <w:rFonts w:hint="eastAsia" w:ascii="宋体" w:hAnsi="宋体"/>
                <w:b/>
                <w:szCs w:val="21"/>
                <w:highlight w:val="none"/>
              </w:rPr>
              <w:t xml:space="preserve">年度财务状况</w:t>
            </w:r>
            <w:r/>
          </w:p>
        </w:tc>
      </w:tr>
      <w:tr>
        <w:trPr>
          <w:trHeight w:val="682"/>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营业收入（万）：</w:t>
            </w:r>
            <w:r/>
          </w:p>
        </w:tc>
        <w:tc>
          <w:tcPr>
            <w:tcW w:w="861"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2</w:t>
            </w:r>
            <w:r/>
          </w:p>
        </w:tc>
        <w:tc>
          <w:tcPr>
            <w:gridSpan w:val="3"/>
            <w:tcW w:w="121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利润总额（万）</w:t>
            </w:r>
            <w:r/>
          </w:p>
        </w:tc>
        <w:tc>
          <w:tcPr>
            <w:gridSpan w:val="2"/>
            <w:tcW w:w="119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763"/>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年末“固定资产合计”（万）</w:t>
            </w:r>
            <w:r/>
          </w:p>
        </w:tc>
        <w:tc>
          <w:tcPr>
            <w:tcW w:w="861"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4</w:t>
            </w:r>
            <w:r/>
          </w:p>
        </w:tc>
        <w:tc>
          <w:tcPr>
            <w:gridSpan w:val="3"/>
            <w:tcW w:w="121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年末“流动资产”余额（万）</w:t>
            </w:r>
            <w:r/>
          </w:p>
        </w:tc>
        <w:tc>
          <w:tcPr>
            <w:gridSpan w:val="2"/>
            <w:tcW w:w="119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772"/>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5</w:t>
            </w:r>
            <w:r/>
          </w:p>
        </w:tc>
        <w:tc>
          <w:tcPr>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年末“短期负债”余额（万）</w:t>
            </w:r>
            <w:r/>
          </w:p>
        </w:tc>
        <w:tc>
          <w:tcPr>
            <w:tcW w:w="861"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gridSpan w:val="3"/>
            <w:tcW w:w="121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年末“长期负债”余额（万）</w:t>
            </w:r>
            <w:r/>
          </w:p>
        </w:tc>
        <w:tc>
          <w:tcPr>
            <w:gridSpan w:val="2"/>
            <w:tcW w:w="119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768"/>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7</w:t>
            </w:r>
            <w:r/>
          </w:p>
        </w:tc>
        <w:tc>
          <w:tcPr>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年末“资产总计”余额（万）</w:t>
            </w:r>
            <w:r/>
          </w:p>
        </w:tc>
        <w:tc>
          <w:tcPr>
            <w:tcW w:w="861"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c>
          <w:tcPr>
            <w:gridSpan w:val="2"/>
            <w:tcW w:w="44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8</w:t>
            </w:r>
            <w:r/>
          </w:p>
        </w:tc>
        <w:tc>
          <w:tcPr>
            <w:gridSpan w:val="3"/>
            <w:tcW w:w="1217"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年末“货币资金”余额（万）</w:t>
            </w:r>
            <w:r/>
          </w:p>
        </w:tc>
        <w:tc>
          <w:tcPr>
            <w:gridSpan w:val="2"/>
            <w:tcW w:w="119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547"/>
        </w:trPr>
        <w:tc>
          <w:tcPr>
            <w:shd w:val="clear" w:color="auto" w:fill="d9d9d9"/>
            <w:tcW w:w="506"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三</w:t>
            </w:r>
            <w:r/>
          </w:p>
        </w:tc>
        <w:tc>
          <w:tcPr>
            <w:gridSpan w:val="9"/>
            <w:shd w:val="clear" w:color="auto" w:fill="d9d9d9"/>
            <w:tcW w:w="44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投标人其他信息</w:t>
            </w:r>
            <w:r/>
          </w:p>
        </w:tc>
      </w:tr>
      <w:tr>
        <w:trPr>
          <w:trHeight w:val="1015"/>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（一）</w:t>
            </w:r>
            <w:r/>
          </w:p>
        </w:tc>
        <w:tc>
          <w:tcPr>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公司取得的相关资质及等级：</w:t>
            </w:r>
            <w:r/>
          </w:p>
        </w:tc>
        <w:tc>
          <w:tcPr>
            <w:gridSpan w:val="8"/>
            <w:tcW w:w="3720"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1086"/>
        </w:trPr>
        <w:tc>
          <w:tcPr>
            <w:tcW w:w="506"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（二）</w:t>
            </w:r>
            <w:r/>
          </w:p>
        </w:tc>
        <w:tc>
          <w:tcPr>
            <w:tcW w:w="774"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t xml:space="preserve">公司</w:t>
            </w:r>
            <w:r>
              <w:rPr>
                <w:rFonts w:hint="eastAsia" w:ascii="宋体" w:hAnsi="宋体"/>
                <w:b/>
                <w:szCs w:val="21"/>
                <w:highlight w:val="none"/>
                <w:u w:val="single"/>
              </w:rPr>
              <w:t xml:space="preserve">202</w:t>
            </w:r>
            <w:r>
              <w:rPr>
                <w:rFonts w:hint="eastAsia" w:ascii="宋体" w:hAnsi="宋体"/>
                <w:b/>
                <w:szCs w:val="21"/>
                <w:highlight w:val="none"/>
                <w:u w:val="single"/>
                <w:lang w:val="en-US" w:eastAsia="zh-CN"/>
              </w:rPr>
              <w:t xml:space="preserve">4</w:t>
            </w:r>
            <w:r>
              <w:rPr>
                <w:rFonts w:hint="eastAsia" w:ascii="宋体" w:hAnsi="宋体"/>
                <w:szCs w:val="21"/>
                <w:highlight w:val="none"/>
              </w:rPr>
              <w:t xml:space="preserve">年度后获得的荣誉及表彰情况</w:t>
            </w:r>
            <w:r/>
          </w:p>
        </w:tc>
        <w:tc>
          <w:tcPr>
            <w:gridSpan w:val="8"/>
            <w:tcW w:w="3720" w:type="pct"/>
            <w:vAlign w:val="center"/>
            <w:textDirection w:val="lrTb"/>
            <w:noWrap w:val="false"/>
          </w:tcPr>
          <w:p>
            <w:pPr>
              <w:pStyle w:val="1054"/>
              <w:jc w:val="center"/>
              <w:spacing w:line="360" w:lineRule="auto"/>
              <w:rPr>
                <w:rFonts w:hint="eastAsia" w:ascii="宋体" w:hAnsi="宋体"/>
                <w:szCs w:val="21"/>
                <w:highlight w:val="none"/>
              </w:rPr>
            </w:pPr>
            <w:r>
              <w:rPr>
                <w:rFonts w:hint="eastAsia" w:ascii="宋体" w:hAnsi="宋体"/>
                <w:szCs w:val="21"/>
                <w:highlight w:val="none"/>
              </w:rPr>
            </w:r>
            <w:r/>
          </w:p>
        </w:tc>
      </w:tr>
      <w:tr>
        <w:trPr>
          <w:trHeight w:val="557"/>
        </w:trPr>
        <w:tc>
          <w:tcPr>
            <w:shd w:val="clear" w:color="auto" w:fill="bfbfbf"/>
            <w:tcW w:w="506"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四</w:t>
            </w:r>
            <w:r/>
          </w:p>
        </w:tc>
        <w:tc>
          <w:tcPr>
            <w:gridSpan w:val="9"/>
            <w:shd w:val="clear" w:color="auto" w:fill="bfbfbf"/>
            <w:tcW w:w="44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提供本项目服务所必须的专业设备一览表（必填） </w:t>
            </w:r>
            <w:r/>
          </w:p>
        </w:tc>
      </w:tr>
      <w:tr>
        <w:trPr>
          <w:trHeight w:val="459"/>
        </w:trPr>
        <w:tc>
          <w:tcPr>
            <w:shd w:val="clear" w:color="auto" w:fill="ffffff"/>
            <w:tcW w:w="506"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序号</w:t>
            </w:r>
            <w:r/>
          </w:p>
        </w:tc>
        <w:tc>
          <w:tcPr>
            <w:gridSpan w:val="3"/>
            <w:shd w:val="clear" w:color="auto" w:fill="ffffff"/>
            <w:tcW w:w="186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品牌、型号及主要参数配置简述</w:t>
            </w:r>
            <w:r/>
          </w:p>
        </w:tc>
        <w:tc>
          <w:tcPr>
            <w:gridSpan w:val="2"/>
            <w:shd w:val="clear" w:color="auto" w:fill="ffffff"/>
            <w:tcW w:w="762"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购置年份</w:t>
            </w:r>
            <w:r/>
          </w:p>
        </w:tc>
        <w:tc>
          <w:tcPr>
            <w:shd w:val="clear" w:color="auto" w:fill="ffffff"/>
            <w:tcW w:w="51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价格</w:t>
            </w:r>
            <w:r/>
          </w:p>
        </w:tc>
        <w:tc>
          <w:tcPr>
            <w:gridSpan w:val="2"/>
            <w:shd w:val="clear" w:color="auto" w:fill="ffffff"/>
            <w:tcW w:w="6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数量</w:t>
            </w:r>
            <w:r/>
          </w:p>
        </w:tc>
        <w:tc>
          <w:tcPr>
            <w:shd w:val="clear" w:color="auto" w:fill="ffffff"/>
            <w:tcW w:w="667"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用途</w:t>
            </w:r>
            <w:r/>
          </w:p>
        </w:tc>
      </w:tr>
      <w:tr>
        <w:trPr>
          <w:trHeight w:val="483"/>
        </w:trPr>
        <w:tc>
          <w:tcPr>
            <w:shd w:val="clear" w:color="auto" w:fill="ffffff"/>
            <w:tcW w:w="506"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1</w:t>
            </w:r>
            <w:r/>
          </w:p>
        </w:tc>
        <w:tc>
          <w:tcPr>
            <w:gridSpan w:val="3"/>
            <w:shd w:val="clear" w:color="auto" w:fill="ffffff"/>
            <w:tcW w:w="186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762"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51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6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667"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46"/>
        </w:trPr>
        <w:tc>
          <w:tcPr>
            <w:shd w:val="clear" w:color="auto" w:fill="ffffff"/>
            <w:tcW w:w="506"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2</w:t>
            </w:r>
            <w:r/>
          </w:p>
        </w:tc>
        <w:tc>
          <w:tcPr>
            <w:gridSpan w:val="3"/>
            <w:shd w:val="clear" w:color="auto" w:fill="ffffff"/>
            <w:tcW w:w="186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762"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51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6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667"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60"/>
        </w:trPr>
        <w:tc>
          <w:tcPr>
            <w:shd w:val="clear" w:color="auto" w:fill="ffffff"/>
            <w:tcW w:w="506"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3</w:t>
            </w:r>
            <w:r/>
          </w:p>
        </w:tc>
        <w:tc>
          <w:tcPr>
            <w:gridSpan w:val="3"/>
            <w:shd w:val="clear" w:color="auto" w:fill="ffffff"/>
            <w:tcW w:w="186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762"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51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W w:w="6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W w:w="667"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53"/>
        </w:trPr>
        <w:tc>
          <w:tcPr>
            <w:shd w:val="clear" w:color="auto" w:fill="ffffff"/>
            <w:tcBorders>
              <w:bottom w:val="single" w:color="auto" w:sz="4" w:space="0"/>
            </w:tcBorders>
            <w:tcW w:w="506" w:type="pct"/>
            <w:vAlign w:val="center"/>
            <w:textDirection w:val="lrTb"/>
            <w:noWrap w:val="false"/>
          </w:tcPr>
          <w:p>
            <w:pPr>
              <w:pStyle w:val="1054"/>
              <w:jc w:val="center"/>
              <w:spacing w:line="360" w:lineRule="auto"/>
              <w:rPr>
                <w:rFonts w:hint="eastAsia" w:ascii="宋体" w:hAnsi="宋体"/>
                <w:b/>
                <w:szCs w:val="21"/>
                <w:highlight w:val="none"/>
              </w:rPr>
            </w:pPr>
            <w:r>
              <w:rPr>
                <w:rFonts w:ascii="宋体" w:hAnsi="宋体"/>
                <w:b/>
                <w:szCs w:val="21"/>
                <w:highlight w:val="none"/>
              </w:rPr>
              <w:t xml:space="preserve">…</w:t>
            </w:r>
            <w:r/>
          </w:p>
        </w:tc>
        <w:tc>
          <w:tcPr>
            <w:gridSpan w:val="3"/>
            <w:shd w:val="clear" w:color="auto" w:fill="ffffff"/>
            <w:tcBorders>
              <w:bottom w:val="single" w:color="auto" w:sz="4" w:space="0"/>
            </w:tcBorders>
            <w:tcW w:w="186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Borders>
              <w:bottom w:val="single" w:color="auto" w:sz="4" w:space="0"/>
            </w:tcBorders>
            <w:tcW w:w="762"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Borders>
              <w:bottom w:val="single" w:color="auto" w:sz="4" w:space="0"/>
            </w:tcBorders>
            <w:tcW w:w="511"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gridSpan w:val="2"/>
            <w:shd w:val="clear" w:color="auto" w:fill="ffffff"/>
            <w:tcBorders>
              <w:bottom w:val="single" w:color="auto" w:sz="4" w:space="0"/>
            </w:tcBorders>
            <w:tcW w:w="6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c>
          <w:tcPr>
            <w:shd w:val="clear" w:color="auto" w:fill="ffffff"/>
            <w:tcBorders>
              <w:bottom w:val="single" w:color="auto" w:sz="4" w:space="0"/>
            </w:tcBorders>
            <w:tcW w:w="667"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r>
      <w:tr>
        <w:trPr>
          <w:trHeight w:val="575"/>
        </w:trPr>
        <w:tc>
          <w:tcPr>
            <w:shd w:val="clear" w:color="auto" w:fill="bfbfbf"/>
            <w:tcW w:w="506"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五</w:t>
            </w:r>
            <w:r/>
          </w:p>
        </w:tc>
        <w:tc>
          <w:tcPr>
            <w:gridSpan w:val="9"/>
            <w:shd w:val="clear" w:color="auto" w:fill="bfbfbf"/>
            <w:tcW w:w="4494"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t xml:space="preserve">提供本项目服务所必须的专业技术能力（必填）</w:t>
            </w:r>
            <w:r/>
          </w:p>
        </w:tc>
      </w:tr>
      <w:tr>
        <w:trPr>
          <w:trHeight w:val="1630"/>
        </w:trPr>
        <w:tc>
          <w:tcPr>
            <w:gridSpan w:val="10"/>
            <w:shd w:val="clear" w:color="auto" w:fill="ffffff"/>
            <w:tcW w:w="5000" w:type="pct"/>
            <w:vAlign w:val="center"/>
            <w:textDirection w:val="lrTb"/>
            <w:noWrap w:val="false"/>
          </w:tcPr>
          <w:p>
            <w:pPr>
              <w:pStyle w:val="1054"/>
              <w:jc w:val="center"/>
              <w:spacing w:line="360" w:lineRule="auto"/>
              <w:rPr>
                <w:rFonts w:hint="eastAsia" w:ascii="宋体" w:hAnsi="宋体"/>
                <w:b/>
                <w:szCs w:val="21"/>
                <w:highlight w:val="none"/>
              </w:rPr>
            </w:pPr>
            <w:r>
              <w:rPr>
                <w:rFonts w:hint="eastAsia" w:ascii="宋体" w:hAnsi="宋体"/>
                <w:b/>
                <w:szCs w:val="21"/>
                <w:highlight w:val="none"/>
              </w:rPr>
            </w:r>
            <w:r/>
          </w:p>
        </w:tc>
      </w:tr>
    </w:tbl>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4、参加政府采购活动近三年内，在经营活动中没有重大违法记录</w:t>
      </w:r>
      <w:r/>
    </w:p>
    <w:p>
      <w:pPr>
        <w:ind w:firstLine="420"/>
        <w:jc w:val="left"/>
        <w:spacing w:line="360" w:lineRule="auto"/>
        <w:rPr>
          <w:rFonts w:hint="eastAsia" w:ascii="宋体" w:hAnsi="宋体" w:cs="宋体"/>
          <w:szCs w:val="21"/>
          <w:highlight w:val="none"/>
        </w:rPr>
      </w:pPr>
      <w:r>
        <w:rPr>
          <w:rFonts w:ascii="宋体" w:hAnsi="宋体" w:cs="宋体"/>
          <w:szCs w:val="21"/>
          <w:highlight w:val="none"/>
        </w:rPr>
        <w:t xml:space="preserve">提供</w:t>
      </w:r>
      <w:r>
        <w:rPr>
          <w:rFonts w:hint="eastAsia" w:ascii="宋体" w:hAnsi="宋体" w:cs="宋体"/>
          <w:szCs w:val="21"/>
          <w:highlight w:val="none"/>
        </w:rPr>
        <w:t xml:space="preserve">承诺书，</w:t>
      </w:r>
      <w:r>
        <w:rPr>
          <w:rFonts w:hint="eastAsia" w:ascii="宋体" w:hAnsi="宋体" w:cs="宋体"/>
          <w:b/>
          <w:bCs/>
          <w:szCs w:val="21"/>
          <w:highlight w:val="none"/>
        </w:rPr>
        <w:t xml:space="preserve">或提供</w:t>
      </w:r>
      <w:r>
        <w:rPr>
          <w:rFonts w:ascii="宋体" w:hAnsi="宋体" w:cs="宋体"/>
          <w:b/>
          <w:bCs/>
          <w:szCs w:val="21"/>
          <w:highlight w:val="none"/>
        </w:rPr>
        <w:t xml:space="preserve">资格承诺函</w:t>
      </w:r>
      <w:r/>
    </w:p>
    <w:p>
      <w:pPr>
        <w:rPr>
          <w:rFonts w:hint="eastAsia" w:ascii="宋体" w:hAnsi="宋体" w:cs="宋体"/>
          <w:szCs w:val="21"/>
          <w:highlight w:val="none"/>
        </w:rPr>
      </w:pPr>
      <w:r>
        <w:rPr>
          <w:rFonts w:hint="eastAsia" w:ascii="宋体" w:hAnsi="宋体" w:cs="宋体"/>
          <w:szCs w:val="21"/>
          <w:highlight w:val="none"/>
        </w:rPr>
      </w:r>
      <w:r/>
    </w:p>
    <w:p>
      <w:pPr>
        <w:jc w:val="center"/>
        <w:rPr>
          <w:rFonts w:hint="eastAsia" w:ascii="宋体" w:hAnsi="宋体"/>
          <w:b/>
          <w:sz w:val="28"/>
          <w:szCs w:val="28"/>
          <w:highlight w:val="none"/>
        </w:rPr>
      </w:pPr>
      <w:r>
        <w:rPr>
          <w:rFonts w:hint="eastAsia" w:ascii="宋体" w:hAnsi="宋体"/>
          <w:b/>
          <w:sz w:val="28"/>
          <w:szCs w:val="28"/>
          <w:highlight w:val="none"/>
        </w:rPr>
        <w:t xml:space="preserve">参加政府采购活动前三年内在经营活动中没有重大违法记录承诺书</w:t>
      </w:r>
      <w:r/>
    </w:p>
    <w:p>
      <w:pPr>
        <w:rPr>
          <w:rFonts w:hint="eastAsia" w:ascii="宋体" w:hAnsi="宋体"/>
          <w:szCs w:val="21"/>
          <w:highlight w:val="none"/>
        </w:rPr>
      </w:pPr>
      <w:r>
        <w:rPr>
          <w:rFonts w:hint="eastAsia" w:ascii="宋体" w:hAnsi="宋体"/>
          <w:szCs w:val="21"/>
          <w:highlight w:val="none"/>
        </w:rPr>
      </w:r>
      <w:r/>
    </w:p>
    <w:p>
      <w:pPr>
        <w:ind w:firstLine="420"/>
        <w:jc w:val="left"/>
        <w:spacing w:line="720" w:lineRule="exact"/>
        <w:rPr>
          <w:rFonts w:hint="eastAsia" w:ascii="宋体" w:hAnsi="宋体" w:cs="仿宋"/>
          <w:szCs w:val="21"/>
          <w:highlight w:val="none"/>
        </w:rPr>
      </w:pPr>
      <w:r>
        <w:rPr>
          <w:rFonts w:hint="eastAsia" w:ascii="宋体" w:hAnsi="宋体" w:cs="仿宋"/>
          <w:szCs w:val="21"/>
          <w:highlight w:val="none"/>
        </w:rPr>
        <w:t xml:space="preserve">我公司郑重承诺：参加本次政府采购活动前三年内，我公司在经营活动中没有因违法经营受到刑事处罚或者责令停产停业、吊销许可证或者执照、较大数额罚款等行政处罚。</w:t>
      </w:r>
      <w:r/>
    </w:p>
    <w:p>
      <w:pPr>
        <w:ind w:firstLine="420"/>
        <w:jc w:val="left"/>
        <w:spacing w:line="720" w:lineRule="exact"/>
        <w:rPr>
          <w:rFonts w:hint="eastAsia" w:ascii="宋体" w:hAnsi="宋体" w:cs="仿宋"/>
          <w:szCs w:val="21"/>
          <w:highlight w:val="none"/>
        </w:rPr>
      </w:pPr>
      <w:r>
        <w:rPr>
          <w:rFonts w:hint="eastAsia" w:ascii="宋体" w:hAnsi="宋体" w:cs="仿宋"/>
          <w:szCs w:val="21"/>
          <w:highlight w:val="none"/>
        </w:rPr>
        <w:t xml:space="preserve">特此承诺！</w:t>
      </w:r>
      <w:r/>
    </w:p>
    <w:p>
      <w:pPr>
        <w:ind w:firstLine="420"/>
        <w:jc w:val="left"/>
        <w:spacing w:line="720" w:lineRule="exact"/>
        <w:rPr>
          <w:rFonts w:hint="eastAsia" w:ascii="宋体" w:hAnsi="宋体" w:cs="仿宋"/>
          <w:szCs w:val="21"/>
          <w:highlight w:val="none"/>
        </w:rPr>
      </w:pPr>
      <w:r>
        <w:rPr>
          <w:rFonts w:hint="eastAsia" w:ascii="宋体" w:hAnsi="宋体" w:cs="仿宋"/>
          <w:szCs w:val="21"/>
          <w:highlight w:val="none"/>
        </w:rPr>
      </w:r>
      <w:r/>
    </w:p>
    <w:p>
      <w:pPr>
        <w:ind w:firstLine="420"/>
        <w:spacing w:line="360" w:lineRule="auto"/>
        <w:rPr>
          <w:rFonts w:hint="eastAsia" w:ascii="宋体" w:hAnsi="宋体" w:cs="楷体_GB2312"/>
          <w:szCs w:val="21"/>
          <w:highlight w:val="none"/>
          <w:u w:val="single"/>
          <w:lang w:val="zh-CN"/>
        </w:rPr>
      </w:pPr>
      <w:r>
        <w:rPr>
          <w:rFonts w:hint="eastAsia" w:ascii="宋体" w:hAnsi="宋体"/>
          <w:szCs w:val="21"/>
          <w:highlight w:val="none"/>
        </w:rPr>
        <w:t xml:space="preserve">投标人名称：（盖章）</w:t>
      </w:r>
      <w:r/>
    </w:p>
    <w:p>
      <w:pPr>
        <w:ind w:firstLine="420"/>
        <w:jc w:val="left"/>
        <w:spacing w:line="360" w:lineRule="auto"/>
        <w:rPr>
          <w:rFonts w:hint="eastAsia" w:ascii="宋体" w:hAnsi="宋体" w:cs="仿宋"/>
          <w:szCs w:val="21"/>
          <w:highlight w:val="none"/>
        </w:rPr>
      </w:pPr>
      <w:r>
        <w:rPr>
          <w:rFonts w:hint="eastAsia" w:ascii="宋体" w:hAnsi="宋体"/>
          <w:szCs w:val="21"/>
          <w:highlight w:val="none"/>
        </w:rPr>
        <w:t xml:space="preserve">法定代表人或授权代表（签字或签章）：</w:t>
      </w:r>
      <w:r/>
    </w:p>
    <w:p>
      <w:pPr>
        <w:ind w:firstLine="420"/>
        <w:jc w:val="left"/>
        <w:spacing w:line="360" w:lineRule="auto"/>
        <w:rPr>
          <w:rFonts w:hint="eastAsia" w:ascii="宋体" w:hAnsi="宋体" w:cs="仿宋"/>
          <w:szCs w:val="21"/>
          <w:highlight w:val="none"/>
        </w:rPr>
      </w:pPr>
      <w:r>
        <w:rPr>
          <w:rFonts w:hint="eastAsia" w:ascii="宋体" w:hAnsi="宋体" w:cs="楷体_GB2312"/>
          <w:szCs w:val="21"/>
          <w:highlight w:val="none"/>
          <w:lang w:val="zh-CN"/>
        </w:rPr>
        <w:t xml:space="preserve">日期</w:t>
      </w:r>
      <w:r>
        <w:rPr>
          <w:rFonts w:hint="eastAsia" w:ascii="宋体" w:hAnsi="宋体" w:cs="楷体_GB2312"/>
          <w:szCs w:val="21"/>
          <w:highlight w:val="none"/>
        </w:rPr>
        <w:t xml:space="preserve">：</w:t>
      </w:r>
      <w:r>
        <w:rPr>
          <w:rFonts w:hint="eastAsia" w:ascii="宋体" w:hAnsi="宋体" w:cs="楷体_GB2312"/>
          <w:szCs w:val="21"/>
          <w:highlight w:val="none"/>
          <w:lang w:eastAsia="zh-CN"/>
        </w:rPr>
        <w:t xml:space="preserve">2026年</w:t>
      </w:r>
      <w:r>
        <w:rPr>
          <w:rFonts w:hint="eastAsia" w:ascii="宋体" w:hAnsi="宋体" w:cs="楷体_GB2312"/>
          <w:szCs w:val="21"/>
          <w:highlight w:val="none"/>
          <w:lang w:val="en-US" w:eastAsia="zh-CN"/>
        </w:rPr>
        <w:t xml:space="preserve"> </w:t>
      </w:r>
      <w:r>
        <w:rPr>
          <w:rFonts w:hint="eastAsia" w:ascii="宋体" w:hAnsi="宋体" w:cs="楷体_GB2312"/>
          <w:szCs w:val="21"/>
          <w:highlight w:val="none"/>
          <w:lang w:val="zh-CN"/>
        </w:rPr>
        <w:t xml:space="preserve">月</w:t>
      </w:r>
      <w:r>
        <w:rPr>
          <w:rFonts w:hint="eastAsia" w:ascii="宋体" w:hAnsi="宋体" w:cs="楷体_GB2312"/>
          <w:szCs w:val="21"/>
          <w:highlight w:val="none"/>
          <w:lang w:val="en-US" w:eastAsia="zh-CN"/>
        </w:rPr>
        <w:t xml:space="preserve"> </w:t>
      </w:r>
      <w:r>
        <w:rPr>
          <w:rFonts w:hint="eastAsia" w:ascii="宋体" w:hAnsi="宋体" w:cs="楷体_GB2312"/>
          <w:szCs w:val="21"/>
          <w:highlight w:val="none"/>
          <w:lang w:val="zh-CN"/>
        </w:rPr>
        <w:t xml:space="preserve">日</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widowControl/>
        <w:rPr>
          <w:rFonts w:hint="eastAsia" w:ascii="宋体" w:hAnsi="宋体" w:cs="宋体"/>
          <w:szCs w:val="21"/>
          <w:highlight w:val="none"/>
        </w:rPr>
      </w:pPr>
      <w:r>
        <w:rPr>
          <w:rFonts w:ascii="宋体" w:hAnsi="宋体" w:cs="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5、有依法缴纳税收的良好记录</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提供距开标时间六个月内任意一个月的纳税凭据扫描件，</w:t>
      </w:r>
      <w:r>
        <w:rPr>
          <w:rFonts w:ascii="宋体" w:hAnsi="宋体" w:cs="宋体"/>
          <w:b/>
          <w:bCs/>
          <w:szCs w:val="21"/>
          <w:highlight w:val="none"/>
        </w:rPr>
        <w:t xml:space="preserve">或提供资格承诺函</w:t>
      </w:r>
      <w:r/>
    </w:p>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6、有依法缴纳社会保障资金的良好记录</w:t>
      </w:r>
      <w:r/>
    </w:p>
    <w:p>
      <w:pPr>
        <w:ind w:firstLine="420"/>
        <w:spacing w:line="360" w:lineRule="auto"/>
        <w:rPr>
          <w:rFonts w:hint="eastAsia" w:ascii="宋体" w:hAnsi="宋体"/>
          <w:sz w:val="24"/>
          <w:highlight w:val="none"/>
        </w:rPr>
      </w:pPr>
      <w:r>
        <w:rPr>
          <w:rFonts w:hint="eastAsia" w:ascii="宋体" w:hAnsi="宋体"/>
          <w:szCs w:val="21"/>
          <w:highlight w:val="none"/>
        </w:rPr>
        <w:t xml:space="preserve">提供距开标时间六个月内任意一个月的依法缴纳社会保障资金的凭据扫描件，</w:t>
      </w:r>
      <w:r>
        <w:rPr>
          <w:rFonts w:ascii="宋体" w:hAnsi="宋体" w:cs="宋体"/>
          <w:b/>
          <w:bCs/>
          <w:szCs w:val="21"/>
          <w:highlight w:val="none"/>
        </w:rPr>
        <w:t xml:space="preserve">或提供资格承诺函</w:t>
      </w:r>
      <w:r/>
    </w:p>
    <w:p>
      <w:pPr>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7、</w:t>
      </w:r>
      <w:r>
        <w:rPr>
          <w:rFonts w:ascii="宋体" w:hAnsi="宋体" w:cs="Arial"/>
          <w:b/>
          <w:bCs/>
          <w:szCs w:val="21"/>
          <w:highlight w:val="none"/>
          <w:lang w:val="zh-CN"/>
        </w:rPr>
        <w:t xml:space="preserve">资格承诺函</w:t>
      </w:r>
      <w:r/>
    </w:p>
    <w:p>
      <w:pPr>
        <w:jc w:val="center"/>
        <w:spacing w:line="360" w:lineRule="auto"/>
        <w:rPr>
          <w:rFonts w:hint="eastAsia" w:ascii="宋体" w:hAnsi="宋体"/>
          <w:b/>
          <w:bCs/>
          <w:sz w:val="28"/>
          <w:szCs w:val="28"/>
          <w:highlight w:val="none"/>
        </w:rPr>
      </w:pPr>
      <w:r>
        <w:rPr>
          <w:rFonts w:ascii="宋体" w:hAnsi="宋体"/>
          <w:b/>
          <w:bCs/>
          <w:sz w:val="28"/>
          <w:szCs w:val="28"/>
          <w:highlight w:val="none"/>
        </w:rPr>
        <w:t xml:space="preserve">资格承诺函</w:t>
      </w:r>
      <w:r/>
    </w:p>
    <w:p>
      <w:pPr>
        <w:spacing w:line="360" w:lineRule="auto"/>
        <w:rPr>
          <w:rFonts w:hint="eastAsia" w:ascii="宋体" w:hAnsi="宋体"/>
          <w:szCs w:val="21"/>
          <w:highlight w:val="none"/>
        </w:rPr>
      </w:pPr>
      <w:r>
        <w:rPr>
          <w:rFonts w:hint="eastAsia" w:ascii="宋体" w:hAnsi="宋体"/>
          <w:szCs w:val="21"/>
          <w:highlight w:val="none"/>
        </w:rPr>
        <w:t xml:space="preserve">致：</w:t>
      </w:r>
      <w:r>
        <w:rPr>
          <w:rFonts w:hint="eastAsia" w:ascii="宋体" w:hAnsi="宋体"/>
          <w:b/>
          <w:bCs/>
          <w:szCs w:val="21"/>
          <w:highlight w:val="none"/>
        </w:rPr>
        <w:t xml:space="preserve">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我单位参与</w:t>
      </w:r>
      <w:r>
        <w:rPr>
          <w:rFonts w:hint="eastAsia" w:ascii="宋体" w:hAnsi="宋体"/>
          <w:b/>
          <w:bCs/>
          <w:szCs w:val="21"/>
          <w:highlight w:val="none"/>
          <w:u w:val="single"/>
        </w:rPr>
        <w:t xml:space="preserve">镇江市第一人民医院</w:t>
      </w:r>
      <w:r>
        <w:rPr>
          <w:rFonts w:hint="eastAsia" w:ascii="宋体" w:hAnsi="宋体"/>
          <w:b/>
          <w:bCs/>
          <w:szCs w:val="21"/>
          <w:highlight w:val="none"/>
          <w:u w:val="single"/>
          <w:lang w:eastAsia="zh-CN"/>
        </w:rPr>
        <w:t xml:space="preserve">2026年检验项目委托检测服务</w:t>
      </w:r>
      <w:r>
        <w:rPr>
          <w:rFonts w:hint="eastAsia" w:ascii="宋体" w:hAnsi="宋体"/>
          <w:szCs w:val="21"/>
          <w:highlight w:val="none"/>
        </w:rPr>
        <w:t xml:space="preserve">（项目编号：</w:t>
      </w:r>
      <w:r>
        <w:rPr>
          <w:rFonts w:hint="eastAsia" w:ascii="宋体" w:hAnsi="宋体"/>
          <w:szCs w:val="21"/>
          <w:highlight w:val="none"/>
          <w:lang w:eastAsia="zh-CN"/>
        </w:rPr>
        <w:t xml:space="preserve">JSZC-321100-HTMY-G2026-0004</w:t>
      </w:r>
      <w:r>
        <w:rPr>
          <w:rFonts w:hint="eastAsia" w:ascii="宋体" w:hAnsi="宋体"/>
          <w:szCs w:val="21"/>
          <w:highlight w:val="none"/>
        </w:rPr>
        <w:t xml:space="preserve">）第2包的政府采购活动，现承诺如下：</w:t>
      </w:r>
      <w:r/>
    </w:p>
    <w:p>
      <w:pPr>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、我方具有良好的商业信誉和健全的财务会计制度。</w:t>
      </w:r>
      <w:r/>
    </w:p>
    <w:p>
      <w:pPr>
        <w:ind w:firstLine="420"/>
        <w:spacing w:line="360" w:lineRule="auto"/>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、我方具有履行合同所必需的设备和专业技术能力。</w:t>
      </w:r>
      <w:r/>
    </w:p>
    <w:p>
      <w:pPr>
        <w:ind w:firstLine="420"/>
        <w:spacing w:line="360" w:lineRule="auto"/>
        <w:rPr>
          <w:rFonts w:hint="eastAsia"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、我方参加本项目采购活动前三年内，在经营活动中没有重大违法记录。</w:t>
      </w:r>
      <w:r/>
    </w:p>
    <w:p>
      <w:pPr>
        <w:ind w:firstLine="420"/>
        <w:spacing w:line="360" w:lineRule="auto"/>
        <w:rPr>
          <w:rFonts w:hint="eastAsia"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、我方具有依法缴纳税收的良好记录。</w:t>
      </w:r>
      <w:r/>
    </w:p>
    <w:p>
      <w:pPr>
        <w:ind w:firstLine="420"/>
        <w:spacing w:line="360" w:lineRule="auto"/>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、我方具有依法缴纳社会保障资金的良好记录。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若我单位承诺不实，自愿承担提供虚假材料谋取中标、成交的法律责任。</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w:t>
      </w:r>
      <w:r>
        <w:rPr>
          <w:rFonts w:hint="eastAsia" w:ascii="宋体" w:hAnsi="宋体"/>
          <w:szCs w:val="21"/>
          <w:highlight w:val="none"/>
          <w:lang w:eastAsia="zh-CN"/>
        </w:rPr>
        <w:t xml:space="preserve">2026年</w:t>
      </w:r>
      <w:r>
        <w:rPr>
          <w:rFonts w:hint="eastAsia" w:ascii="宋体" w:hAnsi="宋体"/>
          <w:szCs w:val="21"/>
          <w:highlight w:val="none"/>
        </w:rPr>
        <w:t xml:space="preserve">  月  日</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w:t>
      </w:r>
      <w:r/>
    </w:p>
    <w:p>
      <w:pPr>
        <w:spacing w:line="360" w:lineRule="auto"/>
        <w:rPr>
          <w:rFonts w:hint="eastAsia" w:ascii="宋体" w:hAnsi="宋体"/>
          <w:szCs w:val="21"/>
          <w:highlight w:val="none"/>
        </w:rPr>
      </w:pPr>
      <w:r>
        <w:rPr>
          <w:rFonts w:hint="eastAsia" w:ascii="宋体" w:hAnsi="宋体"/>
          <w:szCs w:val="21"/>
          <w:highlight w:val="none"/>
        </w:rPr>
        <w:t xml:space="preserve">说明：</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1.投标人可自行选择是否提供本承诺函，若不提供本承诺函的，应按招标文件要求提供相应的证明材料。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2.投标人可删减承诺事项，删减的承诺事项须按招标文件要求提供相应的证明材料。比如删去本承诺函第</w:t>
      </w:r>
      <w:r>
        <w:rPr>
          <w:rFonts w:ascii="宋体" w:hAnsi="宋体"/>
          <w:szCs w:val="21"/>
          <w:highlight w:val="none"/>
        </w:rPr>
        <w:t xml:space="preserve">4</w:t>
      </w:r>
      <w:r>
        <w:rPr>
          <w:rFonts w:hint="eastAsia" w:ascii="宋体" w:hAnsi="宋体"/>
          <w:szCs w:val="21"/>
          <w:highlight w:val="none"/>
        </w:rPr>
        <w:t xml:space="preserve">项的，则应按招标文件要求提供依法缴纳税收凭据扫描件。</w:t>
      </w:r>
      <w:r/>
    </w:p>
    <w:p>
      <w:pPr>
        <w:spacing w:line="360" w:lineRule="auto"/>
        <w:rPr>
          <w:rFonts w:hint="eastAsia" w:ascii="宋体" w:hAnsi="宋体"/>
          <w:szCs w:val="21"/>
          <w:highlight w:val="none"/>
        </w:rPr>
      </w:pPr>
      <w:r>
        <w:rPr>
          <w:rFonts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hint="eastAsia" w:ascii="宋体" w:hAnsi="宋体" w:cs="Arial"/>
          <w:b/>
          <w:bCs/>
          <w:szCs w:val="21"/>
          <w:highlight w:val="none"/>
          <w:lang w:val="zh-CN"/>
        </w:rPr>
        <w:t xml:space="preserve">1.8、</w:t>
      </w:r>
      <w:r>
        <w:rPr>
          <w:rFonts w:hint="eastAsia" w:ascii="宋体" w:hAnsi="宋体"/>
          <w:b/>
          <w:bCs/>
          <w:highlight w:val="none"/>
        </w:rPr>
        <w:t xml:space="preserve">医疗机构执业许可证</w:t>
      </w:r>
      <w:r>
        <w:rPr>
          <w:rFonts w:hint="eastAsia" w:ascii="宋体" w:hAnsi="宋体"/>
          <w:b/>
          <w:bCs/>
          <w:color w:val="auto"/>
          <w:highlight w:val="none"/>
        </w:rPr>
        <w:t xml:space="preserve">（必须包含临床细胞分子遗传学专业</w:t>
      </w:r>
      <w:r>
        <w:rPr>
          <w:rFonts w:hint="eastAsia" w:ascii="宋体" w:hAnsi="宋体"/>
          <w:b/>
          <w:bCs/>
          <w:color w:val="auto"/>
          <w:highlight w:val="none"/>
          <w:lang w:eastAsia="zh-CN"/>
        </w:rPr>
        <w:t xml:space="preserve">）</w:t>
      </w:r>
      <w:r>
        <w:rPr>
          <w:rFonts w:hint="eastAsia" w:ascii="宋体" w:hAnsi="宋体"/>
          <w:b/>
          <w:bCs/>
          <w:highlight w:val="none"/>
          <w:lang w:val="en-US" w:eastAsia="zh-CN"/>
        </w:rPr>
        <w:t xml:space="preserve">证明材料</w:t>
      </w:r>
      <w:r/>
    </w:p>
    <w:p>
      <w:pPr>
        <w:ind w:firstLine="422"/>
        <w:spacing w:line="360" w:lineRule="auto"/>
        <w:rPr>
          <w:rFonts w:hint="eastAsia" w:ascii="宋体" w:hAnsi="宋体" w:cs="Arial"/>
          <w:b/>
          <w:bCs/>
          <w:szCs w:val="21"/>
          <w:highlight w:val="none"/>
        </w:rPr>
      </w:pPr>
      <w:r>
        <w:rPr>
          <w:rFonts w:hint="eastAsia" w:ascii="宋体" w:hAnsi="宋体" w:cs="Arial"/>
          <w:b/>
          <w:bCs/>
          <w:szCs w:val="21"/>
          <w:highlight w:val="none"/>
        </w:rPr>
      </w:r>
      <w:r/>
    </w:p>
    <w:p>
      <w:pPr>
        <w:jc w:val="left"/>
        <w:widowControl/>
        <w:rPr>
          <w:rFonts w:hint="eastAsia" w:ascii="宋体" w:hAnsi="宋体" w:cs="宋体"/>
          <w:b/>
          <w:bCs/>
          <w:highlight w:val="none"/>
          <w:lang w:val="en-US" w:eastAsia="zh-CN"/>
        </w:rPr>
      </w:pPr>
      <w:r>
        <w:rPr>
          <w:rFonts w:hint="eastAsia" w:ascii="宋体" w:hAnsi="宋体" w:cs="Arial"/>
          <w:b/>
          <w:bCs/>
          <w:szCs w:val="21"/>
          <w:highlight w:val="none"/>
          <w:lang w:val="zh-CN"/>
        </w:rPr>
        <w:br w:type="page" w:clear="all"/>
      </w:r>
      <w:r>
        <w:rPr>
          <w:rFonts w:hint="eastAsia" w:ascii="宋体" w:hAnsi="宋体" w:cs="Arial"/>
          <w:b/>
          <w:bCs/>
          <w:szCs w:val="21"/>
          <w:highlight w:val="none"/>
          <w:lang w:val="zh-CN"/>
        </w:rPr>
        <w:t xml:space="preserve">1.</w:t>
      </w:r>
      <w:r>
        <w:rPr>
          <w:rFonts w:hint="eastAsia" w:ascii="宋体" w:hAnsi="宋体" w:cs="Arial"/>
          <w:b/>
          <w:bCs/>
          <w:szCs w:val="21"/>
          <w:highlight w:val="none"/>
          <w:lang w:val="en-US" w:eastAsia="zh-CN"/>
        </w:rPr>
        <w:t xml:space="preserve">9</w:t>
      </w:r>
      <w:r>
        <w:rPr>
          <w:rFonts w:hint="eastAsia" w:ascii="宋体" w:hAnsi="宋体" w:cs="Arial"/>
          <w:b/>
          <w:bCs/>
          <w:szCs w:val="21"/>
          <w:highlight w:val="none"/>
          <w:lang w:val="zh-CN"/>
        </w:rPr>
        <w:t xml:space="preserve">、</w:t>
      </w:r>
      <w:r>
        <w:rPr>
          <w:rFonts w:hint="eastAsia" w:ascii="宋体" w:hAnsi="宋体" w:cs="宋体"/>
          <w:b/>
          <w:bCs/>
          <w:highlight w:val="none"/>
        </w:rPr>
        <w:t xml:space="preserve">“临床基因扩增检验技术验收合格证书</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肿瘤类及感染类）</w:t>
      </w:r>
      <w:r>
        <w:rPr>
          <w:rFonts w:hint="eastAsia" w:ascii="宋体" w:hAnsi="宋体" w:cs="宋体"/>
          <w:b/>
          <w:bCs/>
          <w:highlight w:val="none"/>
        </w:rPr>
        <w:t xml:space="preserve">”</w:t>
      </w:r>
      <w:r>
        <w:rPr>
          <w:rFonts w:hint="eastAsia" w:ascii="宋体" w:hAnsi="宋体" w:cs="宋体"/>
          <w:b/>
          <w:bCs/>
          <w:highlight w:val="none"/>
          <w:lang w:val="en-US" w:eastAsia="zh-CN"/>
        </w:rPr>
        <w:t xml:space="preserve">证明材料</w:t>
      </w:r>
      <w:r/>
    </w:p>
    <w:p>
      <w:pPr>
        <w:jc w:val="left"/>
        <w:widowControl/>
        <w:rPr>
          <w:rFonts w:hint="eastAsia" w:ascii="宋体" w:hAnsi="宋体" w:cs="宋体"/>
          <w:b/>
          <w:bCs/>
          <w:highlight w:val="none"/>
          <w:lang w:val="en-US" w:eastAsia="zh-CN"/>
        </w:rPr>
      </w:pPr>
      <w:r>
        <w:rPr>
          <w:rFonts w:hint="eastAsia" w:ascii="宋体" w:hAnsi="宋体" w:cs="宋体"/>
          <w:b/>
          <w:bCs/>
          <w:highlight w:val="none"/>
          <w:lang w:val="en-US" w:eastAsia="zh-CN"/>
        </w:rPr>
        <w:br w:type="page" w:clear="all"/>
      </w:r>
      <w:r/>
    </w:p>
    <w:p>
      <w:pPr>
        <w:jc w:val="left"/>
        <w:widowControl/>
        <w:rPr>
          <w:rFonts w:hint="eastAsia" w:ascii="宋体" w:hAnsi="宋体" w:cs="宋体"/>
          <w:b/>
          <w:bCs/>
          <w:highlight w:val="none"/>
          <w:lang w:val="en-US" w:eastAsia="zh-CN"/>
        </w:rPr>
      </w:pPr>
      <w:r>
        <w:rPr>
          <w:rFonts w:hint="eastAsia" w:ascii="宋体" w:hAnsi="宋体" w:cs="Arial"/>
          <w:b/>
          <w:bCs/>
          <w:szCs w:val="21"/>
          <w:highlight w:val="none"/>
          <w:lang w:val="en-US" w:eastAsia="zh-CN"/>
        </w:rPr>
        <w:t xml:space="preserve">1.10、</w:t>
      </w:r>
      <w:r>
        <w:rPr>
          <w:rFonts w:hint="eastAsia" w:ascii="宋体" w:hAnsi="宋体" w:cs="宋体"/>
          <w:b/>
          <w:bCs/>
          <w:highlight w:val="none"/>
        </w:rPr>
        <w:t xml:space="preserve">国内实验室生物安全备案（BSL-2备案）</w:t>
      </w:r>
      <w:r>
        <w:rPr>
          <w:rFonts w:hint="eastAsia" w:ascii="宋体" w:hAnsi="宋体" w:cs="宋体"/>
          <w:b/>
          <w:bCs/>
          <w:highlight w:val="none"/>
          <w:lang w:val="en-US" w:eastAsia="zh-CN"/>
        </w:rPr>
        <w:t xml:space="preserve">证明材料</w:t>
      </w:r>
      <w:r/>
    </w:p>
    <w:p>
      <w:pPr>
        <w:jc w:val="left"/>
        <w:widowControl/>
        <w:rPr>
          <w:rFonts w:hint="eastAsia" w:ascii="宋体" w:hAnsi="宋体" w:cs="宋体"/>
          <w:b/>
          <w:bCs/>
          <w:highlight w:val="none"/>
          <w:lang w:val="en-US" w:eastAsia="zh-CN"/>
        </w:rPr>
      </w:pPr>
      <w:r>
        <w:rPr>
          <w:rFonts w:hint="eastAsia" w:ascii="宋体" w:hAnsi="宋体" w:cs="宋体"/>
          <w:b/>
          <w:bCs/>
          <w:highlight w:val="none"/>
          <w:lang w:val="en-US" w:eastAsia="zh-CN"/>
        </w:rPr>
        <w:br w:type="page" w:clear="all"/>
      </w:r>
      <w:r/>
    </w:p>
    <w:p>
      <w:pPr>
        <w:jc w:val="left"/>
        <w:widowControl/>
        <w:rPr>
          <w:rFonts w:hint="eastAsia" w:ascii="宋体" w:hAnsi="宋体" w:cs="Arial"/>
          <w:b/>
          <w:bCs/>
          <w:szCs w:val="21"/>
          <w:highlight w:val="none"/>
          <w:lang w:val="zh-CN"/>
        </w:rPr>
      </w:pPr>
      <w:r>
        <w:rPr>
          <w:rFonts w:hint="eastAsia" w:ascii="宋体" w:hAnsi="宋体" w:cs="Arial"/>
          <w:b/>
          <w:bCs/>
          <w:szCs w:val="21"/>
          <w:highlight w:val="none"/>
          <w:lang w:val="zh-CN"/>
        </w:rPr>
      </w:r>
      <w:r/>
    </w:p>
    <w:p>
      <w:pPr>
        <w:jc w:val="left"/>
        <w:widowControl/>
        <w:rPr>
          <w:rFonts w:hint="eastAsia" w:ascii="宋体" w:hAnsi="宋体" w:cs="Arial"/>
          <w:b/>
          <w:bCs/>
          <w:szCs w:val="21"/>
          <w:highlight w:val="none"/>
          <w:lang w:val="zh-CN"/>
        </w:rPr>
      </w:pPr>
      <w:r>
        <w:rPr>
          <w:rFonts w:hint="eastAsia" w:ascii="宋体" w:hAnsi="宋体" w:cs="Arial"/>
          <w:b/>
          <w:bCs/>
          <w:szCs w:val="21"/>
          <w:highlight w:val="none"/>
          <w:lang w:val="zh-CN"/>
        </w:rPr>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1.</w:t>
      </w:r>
      <w:r>
        <w:rPr>
          <w:rFonts w:hint="eastAsia" w:ascii="宋体" w:hAnsi="宋体" w:cs="Arial"/>
          <w:b/>
          <w:bCs/>
          <w:szCs w:val="21"/>
          <w:highlight w:val="none"/>
          <w:lang w:val="en-US" w:eastAsia="zh-CN"/>
        </w:rPr>
        <w:t xml:space="preserve">11</w:t>
      </w:r>
      <w:r>
        <w:rPr>
          <w:rFonts w:hint="eastAsia" w:ascii="宋体" w:hAnsi="宋体" w:cs="Arial"/>
          <w:b/>
          <w:bCs/>
          <w:szCs w:val="21"/>
          <w:highlight w:val="none"/>
          <w:lang w:val="zh-CN"/>
        </w:rPr>
        <w:t xml:space="preserve">、特定资格条件声明函</w:t>
      </w:r>
      <w:r/>
    </w:p>
    <w:p>
      <w:pPr>
        <w:jc w:val="center"/>
        <w:rPr>
          <w:rFonts w:hint="eastAsia" w:ascii="宋体" w:hAnsi="宋体"/>
          <w:b/>
          <w:bCs/>
          <w:sz w:val="28"/>
          <w:szCs w:val="28"/>
          <w:highlight w:val="none"/>
        </w:rPr>
      </w:pPr>
      <w:r>
        <w:rPr>
          <w:rFonts w:hint="eastAsia" w:ascii="宋体" w:hAnsi="宋体"/>
          <w:b/>
          <w:bCs/>
          <w:sz w:val="28"/>
          <w:szCs w:val="28"/>
          <w:highlight w:val="none"/>
        </w:rPr>
        <w:t xml:space="preserve">特定资格条件</w:t>
      </w:r>
      <w:r>
        <w:rPr>
          <w:rFonts w:ascii="宋体" w:hAnsi="宋体"/>
          <w:b/>
          <w:bCs/>
          <w:sz w:val="28"/>
          <w:szCs w:val="28"/>
          <w:highlight w:val="none"/>
        </w:rPr>
        <w:t xml:space="preserve">声明函</w:t>
      </w:r>
      <w:r/>
    </w:p>
    <w:p>
      <w:pPr>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致：镇江市第一人民医院</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w:t>
      </w:r>
      <w:r>
        <w:rPr>
          <w:rFonts w:ascii="宋体" w:hAnsi="宋体" w:cs="宋体"/>
          <w:szCs w:val="21"/>
          <w:highlight w:val="none"/>
        </w:rPr>
        <w:t xml:space="preserve">我单位未被列入失信被执行人、重大税收违法案件当事人名单、政府采购严重违法失信行为记录名单。 </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w:t>
      </w:r>
      <w:r>
        <w:rPr>
          <w:rFonts w:ascii="宋体" w:hAnsi="宋体" w:cs="宋体"/>
          <w:szCs w:val="21"/>
          <w:highlight w:val="none"/>
        </w:rPr>
        <w:t xml:space="preserve">不存在与我单位负责人为同一人或者存在直接控股、管理</w:t>
      </w:r>
      <w:r>
        <w:rPr>
          <w:rFonts w:hint="eastAsia" w:ascii="宋体" w:hAnsi="宋体" w:cs="宋体"/>
          <w:szCs w:val="21"/>
          <w:highlight w:val="none"/>
        </w:rPr>
        <w:t xml:space="preserve">关系</w:t>
      </w:r>
      <w:r>
        <w:rPr>
          <w:rFonts w:ascii="宋体" w:hAnsi="宋体" w:cs="宋体"/>
          <w:szCs w:val="21"/>
          <w:highlight w:val="none"/>
        </w:rPr>
        <w:t xml:space="preserve">的不同供应商同时参加本项目同一包</w:t>
      </w:r>
      <w:r>
        <w:rPr>
          <w:rFonts w:hint="eastAsia" w:ascii="宋体" w:hAnsi="宋体" w:cs="宋体"/>
          <w:szCs w:val="21"/>
          <w:highlight w:val="none"/>
        </w:rPr>
        <w:t xml:space="preserve">投标</w:t>
      </w:r>
      <w:r>
        <w:rPr>
          <w:rFonts w:ascii="宋体" w:hAnsi="宋体" w:cs="宋体"/>
          <w:szCs w:val="21"/>
          <w:highlight w:val="none"/>
        </w:rPr>
        <w:t xml:space="preserve">的情形</w:t>
      </w:r>
      <w:r>
        <w:rPr>
          <w:rFonts w:hint="eastAsia" w:ascii="宋体" w:hAnsi="宋体" w:cs="宋体"/>
          <w:szCs w:val="21"/>
          <w:highlight w:val="none"/>
        </w:rPr>
        <w:t xml:space="preserve">。与我单位存在关联关系的单位情况如下：</w:t>
      </w:r>
      <w:r/>
    </w:p>
    <w:tbl>
      <w:tblPr>
        <w:tblStyle w:val="818"/>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803"/>
        <w:gridCol w:w="3852"/>
      </w:tblGrid>
      <w:tr>
        <w:trPr>
          <w:jc w:val="center"/>
        </w:trPr>
        <w:tc>
          <w:tcPr>
            <w:tcW w:w="704" w:type="dxa"/>
            <w:vAlign w:val="center"/>
            <w:textDirection w:val="lrTb"/>
            <w:noWrap w:val="false"/>
          </w:tcPr>
          <w:p>
            <w:pPr>
              <w:pStyle w:val="992"/>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3803" w:type="dxa"/>
            <w:vAlign w:val="center"/>
            <w:textDirection w:val="lrTb"/>
            <w:noWrap w:val="false"/>
          </w:tcPr>
          <w:p>
            <w:pPr>
              <w:pStyle w:val="992"/>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关联单位名称</w:t>
            </w:r>
            <w:r/>
          </w:p>
        </w:tc>
        <w:tc>
          <w:tcPr>
            <w:tcW w:w="3852" w:type="dxa"/>
            <w:vAlign w:val="center"/>
            <w:textDirection w:val="lrTb"/>
            <w:noWrap w:val="false"/>
          </w:tcPr>
          <w:p>
            <w:pPr>
              <w:pStyle w:val="992"/>
              <w:ind w:firstLine="0"/>
              <w:jc w:val="center"/>
              <w:spacing w:line="360" w:lineRule="auto"/>
              <w:widowControl/>
              <w:rPr>
                <w:rFonts w:hint="eastAsia" w:ascii="宋体" w:hAnsi="宋体" w:cs="宋体"/>
                <w:b/>
                <w:bCs/>
                <w:szCs w:val="21"/>
                <w:highlight w:val="none"/>
              </w:rPr>
            </w:pPr>
            <w:r>
              <w:rPr>
                <w:rFonts w:hint="eastAsia" w:ascii="宋体" w:hAnsi="宋体"/>
                <w:b/>
                <w:bCs/>
                <w:szCs w:val="21"/>
                <w:highlight w:val="none"/>
              </w:rPr>
              <w:t xml:space="preserve">相互关系</w:t>
            </w:r>
            <w:r/>
          </w:p>
        </w:tc>
      </w:tr>
      <w:tr>
        <w:trPr>
          <w:jc w:val="center"/>
        </w:trPr>
        <w:tc>
          <w:tcPr>
            <w:tcW w:w="704" w:type="dxa"/>
            <w:vAlign w:val="center"/>
            <w:textDirection w:val="lrTb"/>
            <w:noWrap w:val="false"/>
          </w:tcPr>
          <w:p>
            <w:pPr>
              <w:pStyle w:val="992"/>
              <w:ind w:right="-2"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c>
          <w:tcPr>
            <w:tcW w:w="3803" w:type="dxa"/>
            <w:vAlign w:val="center"/>
            <w:textDirection w:val="lrTb"/>
            <w:noWrap w:val="false"/>
          </w:tcPr>
          <w:p>
            <w:pPr>
              <w:pStyle w:val="992"/>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852" w:type="dxa"/>
            <w:vAlign w:val="center"/>
            <w:textDirection w:val="lrTb"/>
            <w:noWrap w:val="false"/>
          </w:tcPr>
          <w:p>
            <w:pPr>
              <w:pStyle w:val="992"/>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W w:w="704" w:type="dxa"/>
            <w:vAlign w:val="center"/>
            <w:textDirection w:val="lrTb"/>
            <w:noWrap w:val="false"/>
          </w:tcPr>
          <w:p>
            <w:pPr>
              <w:pStyle w:val="992"/>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c>
          <w:tcPr>
            <w:tcW w:w="3803" w:type="dxa"/>
            <w:vAlign w:val="center"/>
            <w:textDirection w:val="lrTb"/>
            <w:noWrap w:val="false"/>
          </w:tcPr>
          <w:p>
            <w:pPr>
              <w:pStyle w:val="992"/>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852" w:type="dxa"/>
            <w:vAlign w:val="center"/>
            <w:textDirection w:val="lrTb"/>
            <w:noWrap w:val="false"/>
          </w:tcPr>
          <w:p>
            <w:pPr>
              <w:pStyle w:val="992"/>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W w:w="704" w:type="dxa"/>
            <w:vAlign w:val="center"/>
            <w:textDirection w:val="lrTb"/>
            <w:noWrap w:val="false"/>
          </w:tcPr>
          <w:p>
            <w:pPr>
              <w:pStyle w:val="992"/>
              <w:ind w:firstLine="0"/>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c>
          <w:tcPr>
            <w:tcW w:w="3803" w:type="dxa"/>
            <w:vAlign w:val="center"/>
            <w:textDirection w:val="lrTb"/>
            <w:noWrap w:val="false"/>
          </w:tcPr>
          <w:p>
            <w:pPr>
              <w:pStyle w:val="992"/>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852" w:type="dxa"/>
            <w:vAlign w:val="center"/>
            <w:textDirection w:val="lrTb"/>
            <w:noWrap w:val="false"/>
          </w:tcPr>
          <w:p>
            <w:pPr>
              <w:pStyle w:val="992"/>
              <w:ind w:firstLine="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备注：</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（1）根据</w:t>
      </w:r>
      <w:r>
        <w:rPr>
          <w:rFonts w:ascii="宋体" w:hAnsi="宋体"/>
          <w:szCs w:val="21"/>
          <w:highlight w:val="none"/>
        </w:rPr>
        <w:t xml:space="preserve">《中华人民共和国政府采购法实施条例》</w:t>
      </w:r>
      <w:r>
        <w:rPr>
          <w:rFonts w:hint="eastAsia" w:ascii="宋体" w:hAnsi="宋体"/>
          <w:szCs w:val="21"/>
          <w:highlight w:val="none"/>
        </w:rPr>
        <w:t xml:space="preserve">第十八条的要求，“关联单位名称”一栏请填写与供应商“</w:t>
      </w:r>
      <w:r>
        <w:rPr>
          <w:rFonts w:ascii="宋体" w:hAnsi="宋体"/>
          <w:szCs w:val="21"/>
          <w:highlight w:val="none"/>
        </w:rPr>
        <w:t xml:space="preserve">单位负责人为同一人或者存在直接控股、管理关系</w:t>
      </w:r>
      <w:r>
        <w:rPr>
          <w:rFonts w:hint="eastAsia" w:ascii="宋体" w:hAnsi="宋体"/>
          <w:szCs w:val="21"/>
          <w:highlight w:val="none"/>
        </w:rPr>
        <w:t xml:space="preserve">”</w:t>
      </w:r>
      <w:r>
        <w:rPr>
          <w:rFonts w:ascii="宋体" w:hAnsi="宋体"/>
          <w:szCs w:val="21"/>
          <w:highlight w:val="none"/>
        </w:rPr>
        <w:t xml:space="preserve">的</w:t>
      </w:r>
      <w:r>
        <w:rPr>
          <w:rFonts w:hint="eastAsia" w:ascii="宋体" w:hAnsi="宋体"/>
          <w:szCs w:val="21"/>
          <w:highlight w:val="none"/>
        </w:rPr>
        <w:t xml:space="preserve">单位名称。</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（2）“相互关系”一栏请填写：“同一法定代表人”、“同一负责人”、“控股我方”、“由我方控股”、“管理我方”或“由我方管理”。</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（3）如果行数不够，请自行增加。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我单位对上述声明内容的真实性负责。如有虚假，愿意承担相应的法律责任。</w:t>
      </w:r>
      <w:r/>
    </w:p>
    <w:p>
      <w:pPr>
        <w:ind w:firstLine="420"/>
        <w:jc w:val="left"/>
        <w:spacing w:line="360" w:lineRule="auto"/>
        <w:widowControl/>
        <w:rPr>
          <w:rFonts w:hint="eastAsia" w:ascii="宋体" w:hAnsi="宋体" w:cs="宋体"/>
          <w:szCs w:val="21"/>
          <w:highlight w:val="none"/>
        </w:rPr>
      </w:pPr>
      <w:r>
        <w:rPr>
          <w:rFonts w:ascii="宋体" w:hAnsi="宋体" w:cs="宋体"/>
          <w:szCs w:val="21"/>
          <w:highlight w:val="none"/>
        </w:rPr>
        <w:t xml:space="preserve">特此声明。</w:t>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投标人名称：（盖章）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法定代表人或授权代表（签字或签章）：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lang w:eastAsia="zh-CN"/>
        </w:rPr>
        <w:t xml:space="preserve">2026年</w:t>
      </w:r>
      <w:r>
        <w:rPr>
          <w:rFonts w:hint="eastAsia" w:ascii="宋体" w:hAnsi="宋体" w:cs="宋体"/>
          <w:szCs w:val="21"/>
          <w:highlight w:val="none"/>
        </w:rPr>
        <w:t xml:space="preserve">月日</w:t>
      </w:r>
      <w:r/>
    </w:p>
    <w:p>
      <w:pPr>
        <w:rPr>
          <w:rFonts w:hint="eastAsia" w:ascii="宋体" w:hAnsi="宋体" w:cs="宋体"/>
          <w:szCs w:val="21"/>
          <w:highlight w:val="none"/>
        </w:rPr>
      </w:pPr>
      <w:r>
        <w:rPr>
          <w:rFonts w:hint="eastAsia" w:ascii="宋体" w:hAnsi="宋体" w:cs="宋体"/>
          <w:szCs w:val="21"/>
          <w:highlight w:val="none"/>
        </w:rPr>
      </w:r>
      <w:r/>
    </w:p>
    <w:p>
      <w:pPr>
        <w:jc w:val="left"/>
        <w:widowControl/>
        <w:rPr>
          <w:rFonts w:hint="eastAsia" w:ascii="宋体" w:hAnsi="宋体" w:cs="宋体"/>
          <w:szCs w:val="21"/>
          <w:highlight w:val="none"/>
        </w:rPr>
      </w:pPr>
      <w:r>
        <w:rPr>
          <w:rFonts w:ascii="宋体" w:hAnsi="宋体" w:cs="宋体"/>
          <w:szCs w:val="21"/>
          <w:highlight w:val="none"/>
        </w:rPr>
        <w:br w:type="page" w:clear="all"/>
      </w:r>
      <w:r/>
    </w:p>
    <w:p>
      <w:pPr>
        <w:ind w:firstLine="422"/>
        <w:spacing w:line="440" w:lineRule="exact"/>
        <w:rPr>
          <w:rFonts w:hint="eastAsia" w:ascii="宋体" w:hAnsi="宋体" w:cs="Arial"/>
          <w:b/>
          <w:szCs w:val="21"/>
          <w:highlight w:val="none"/>
        </w:rPr>
        <w:outlineLvl w:val="1"/>
      </w:pPr>
      <w:r/>
      <w:bookmarkStart w:id="261" w:name="_Toc9642"/>
      <w:r/>
      <w:bookmarkStart w:id="262" w:name="_Toc20184"/>
      <w:r/>
      <w:bookmarkStart w:id="263" w:name="_Toc11936"/>
      <w:r>
        <w:rPr>
          <w:rFonts w:hint="eastAsia" w:ascii="宋体" w:hAnsi="宋体" w:cs="Arial"/>
          <w:b/>
          <w:szCs w:val="21"/>
          <w:highlight w:val="none"/>
        </w:rPr>
        <w:t xml:space="preserve">二、投标文件商务部分</w:t>
      </w:r>
      <w:bookmarkEnd w:id="261"/>
      <w:r/>
      <w:bookmarkEnd w:id="262"/>
      <w:r/>
      <w:bookmarkEnd w:id="263"/>
      <w:r/>
      <w:r/>
    </w:p>
    <w:p>
      <w:pPr>
        <w:jc w:val="left"/>
        <w:rPr>
          <w:rFonts w:hint="eastAsia" w:ascii="宋体" w:hAnsi="宋体"/>
          <w:b/>
          <w:szCs w:val="21"/>
          <w:highlight w:val="none"/>
        </w:rPr>
      </w:pPr>
      <w:r>
        <w:rPr>
          <w:rFonts w:hint="eastAsia" w:ascii="宋体" w:hAnsi="宋体"/>
          <w:b/>
          <w:szCs w:val="21"/>
          <w:highlight w:val="none"/>
        </w:rPr>
      </w:r>
      <w:r/>
    </w:p>
    <w:p>
      <w:pPr>
        <w:jc w:val="center"/>
        <w:rPr>
          <w:rFonts w:hint="eastAsia" w:ascii="宋体" w:hAnsi="宋体"/>
          <w:b/>
          <w:sz w:val="28"/>
          <w:szCs w:val="28"/>
          <w:highlight w:val="none"/>
        </w:rPr>
      </w:pPr>
      <w:r>
        <w:rPr>
          <w:rFonts w:hint="eastAsia" w:ascii="宋体" w:hAnsi="宋体"/>
          <w:b/>
          <w:sz w:val="28"/>
          <w:szCs w:val="28"/>
          <w:highlight w:val="none"/>
        </w:rPr>
        <w:t xml:space="preserve">商务部分</w:t>
      </w:r>
      <w:r>
        <w:rPr>
          <w:rFonts w:ascii="宋体" w:hAnsi="宋体"/>
          <w:b/>
          <w:sz w:val="28"/>
          <w:szCs w:val="28"/>
          <w:highlight w:val="none"/>
        </w:rPr>
        <w:t xml:space="preserve">文件</w:t>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bCs/>
          <w:szCs w:val="21"/>
          <w:highlight w:val="none"/>
        </w:rPr>
      </w:pPr>
      <w:r>
        <w:rPr>
          <w:rFonts w:ascii="宋体" w:hAnsi="宋体"/>
          <w:szCs w:val="21"/>
          <w:highlight w:val="none"/>
        </w:rPr>
        <w:t xml:space="preserve">2.</w:t>
      </w:r>
      <w:r>
        <w:rPr>
          <w:rFonts w:hint="eastAsia" w:ascii="宋体" w:hAnsi="宋体"/>
          <w:szCs w:val="21"/>
          <w:highlight w:val="none"/>
        </w:rPr>
        <w:t xml:space="preserve">1、投标函；</w:t>
      </w:r>
      <w:r/>
    </w:p>
    <w:p>
      <w:pPr>
        <w:ind w:firstLine="420"/>
        <w:spacing w:line="360" w:lineRule="auto"/>
        <w:rPr>
          <w:rFonts w:hint="eastAsia" w:ascii="宋体" w:hAnsi="宋体"/>
          <w:bCs/>
          <w:szCs w:val="21"/>
          <w:highlight w:val="none"/>
        </w:rPr>
      </w:pPr>
      <w:r>
        <w:rPr>
          <w:rFonts w:ascii="宋体" w:hAnsi="宋体"/>
          <w:szCs w:val="21"/>
          <w:highlight w:val="none"/>
        </w:rPr>
        <w:t xml:space="preserve">2.2</w:t>
      </w:r>
      <w:r>
        <w:rPr>
          <w:rFonts w:hint="eastAsia" w:ascii="宋体" w:hAnsi="宋体"/>
          <w:szCs w:val="21"/>
          <w:highlight w:val="none"/>
        </w:rPr>
        <w:t xml:space="preserve">、法定代表人授权委托书及法定代表人、授权代表身份证扫描件；</w:t>
      </w:r>
      <w:r/>
    </w:p>
    <w:p>
      <w:pPr>
        <w:ind w:firstLine="420"/>
        <w:spacing w:line="360" w:lineRule="auto"/>
        <w:rPr>
          <w:rFonts w:hint="eastAsia" w:ascii="宋体" w:hAnsi="宋体"/>
          <w:bCs/>
          <w:szCs w:val="21"/>
          <w:highlight w:val="none"/>
        </w:rPr>
      </w:pPr>
      <w:r>
        <w:rPr>
          <w:rFonts w:ascii="宋体" w:hAnsi="宋体"/>
          <w:szCs w:val="21"/>
          <w:highlight w:val="none"/>
        </w:rPr>
        <w:t xml:space="preserve">2.</w:t>
      </w:r>
      <w:r>
        <w:rPr>
          <w:rFonts w:hint="eastAsia" w:ascii="宋体" w:hAnsi="宋体"/>
          <w:szCs w:val="21"/>
          <w:highlight w:val="none"/>
        </w:rPr>
        <w:t xml:space="preserve">3、商务评分中涉及的证明材料；</w:t>
      </w:r>
      <w:r/>
    </w:p>
    <w:p>
      <w:pPr>
        <w:jc w:val="left"/>
        <w:spacing w:line="360" w:lineRule="auto"/>
        <w:rPr>
          <w:rFonts w:hint="eastAsia" w:ascii="宋体" w:hAnsi="宋体"/>
          <w:b/>
          <w:szCs w:val="21"/>
          <w:highlight w:val="none"/>
        </w:rPr>
      </w:pPr>
      <w:r>
        <w:rPr>
          <w:rFonts w:hint="eastAsia" w:ascii="宋体" w:hAnsi="宋体"/>
          <w:b/>
          <w:szCs w:val="21"/>
          <w:highlight w:val="none"/>
        </w:rPr>
      </w:r>
      <w:r/>
    </w:p>
    <w:p>
      <w:pPr>
        <w:jc w:val="left"/>
        <w:spacing w:line="360" w:lineRule="auto"/>
        <w:widowControl/>
        <w:rPr>
          <w:rFonts w:hint="eastAsia" w:ascii="宋体" w:hAnsi="宋体"/>
          <w:b/>
          <w:szCs w:val="21"/>
          <w:highlight w:val="none"/>
        </w:rPr>
      </w:pPr>
      <w:r>
        <w:rPr>
          <w:rFonts w:ascii="宋体" w:hAnsi="宋体"/>
          <w:b/>
          <w:szCs w:val="21"/>
          <w:highlight w:val="none"/>
        </w:rPr>
        <w:br w:type="page" w:clear="all"/>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2.</w:t>
      </w:r>
      <w:r>
        <w:rPr>
          <w:rFonts w:hint="eastAsia" w:ascii="宋体" w:hAnsi="宋体" w:cs="Arial"/>
          <w:b/>
          <w:bCs/>
          <w:szCs w:val="21"/>
          <w:highlight w:val="none"/>
          <w:lang w:val="zh-CN"/>
        </w:rPr>
        <w:t xml:space="preserve">1、投标函</w:t>
      </w:r>
      <w:r/>
    </w:p>
    <w:p>
      <w:pPr>
        <w:jc w:val="center"/>
        <w:rPr>
          <w:rFonts w:hint="eastAsia" w:ascii="宋体" w:hAnsi="宋体"/>
          <w:b/>
          <w:sz w:val="28"/>
          <w:szCs w:val="28"/>
          <w:highlight w:val="none"/>
        </w:rPr>
      </w:pPr>
      <w:r>
        <w:rPr>
          <w:rFonts w:hint="eastAsia" w:ascii="宋体" w:hAnsi="宋体"/>
          <w:b/>
          <w:sz w:val="28"/>
          <w:szCs w:val="28"/>
          <w:highlight w:val="none"/>
        </w:rPr>
        <w:t xml:space="preserve">投标函</w:t>
      </w:r>
      <w:r/>
    </w:p>
    <w:p>
      <w:pPr>
        <w:spacing w:line="360" w:lineRule="auto"/>
        <w:rPr>
          <w:rFonts w:hint="eastAsia" w:ascii="宋体" w:hAnsi="宋体"/>
          <w:b/>
          <w:bCs/>
          <w:szCs w:val="21"/>
          <w:highlight w:val="none"/>
        </w:rPr>
      </w:pPr>
      <w:r>
        <w:rPr>
          <w:rFonts w:hint="eastAsia" w:ascii="宋体" w:hAnsi="宋体"/>
          <w:b/>
          <w:bCs/>
          <w:szCs w:val="21"/>
          <w:highlight w:val="none"/>
        </w:rPr>
        <w:t xml:space="preserve">致：镇江市第一人民医院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根据贵方编号为</w:t>
      </w:r>
      <w:r>
        <w:rPr>
          <w:rFonts w:hint="eastAsia" w:ascii="宋体" w:hAnsi="宋体"/>
          <w:szCs w:val="21"/>
          <w:highlight w:val="none"/>
          <w:u w:val="single"/>
          <w:lang w:eastAsia="zh-CN"/>
        </w:rPr>
        <w:t xml:space="preserve">JSZC-321100-HTMY-G2026-0004</w:t>
      </w:r>
      <w:r>
        <w:rPr>
          <w:rFonts w:hint="eastAsia" w:ascii="宋体" w:hAnsi="宋体"/>
          <w:szCs w:val="21"/>
          <w:highlight w:val="none"/>
        </w:rPr>
        <w:t xml:space="preserve">招标文件的邀请，我公司决定参加</w:t>
      </w:r>
      <w:r>
        <w:rPr>
          <w:rFonts w:hint="eastAsia" w:ascii="宋体" w:hAnsi="宋体"/>
          <w:szCs w:val="21"/>
          <w:highlight w:val="none"/>
          <w:u w:val="single"/>
        </w:rPr>
        <w:t xml:space="preserve">镇江市第一人民医院</w:t>
      </w:r>
      <w:r>
        <w:rPr>
          <w:rFonts w:hint="eastAsia" w:ascii="宋体" w:hAnsi="宋体"/>
          <w:szCs w:val="21"/>
          <w:highlight w:val="none"/>
          <w:u w:val="single"/>
          <w:lang w:eastAsia="zh-CN"/>
        </w:rPr>
        <w:t xml:space="preserve">2026年检验项目委托检测服务</w:t>
      </w:r>
      <w:r>
        <w:rPr>
          <w:rFonts w:hint="eastAsia" w:ascii="宋体" w:hAnsi="宋体"/>
          <w:szCs w:val="21"/>
          <w:highlight w:val="none"/>
        </w:rPr>
        <w:t xml:space="preserve">的公开招标。我公司现正式授权</w:t>
      </w:r>
      <w:r>
        <w:rPr>
          <w:rFonts w:ascii="宋体" w:hAnsi="宋体"/>
          <w:i/>
          <w:szCs w:val="21"/>
          <w:highlight w:val="none"/>
          <w:u w:val="single"/>
        </w:rPr>
        <w:t xml:space="preserve"> (</w:t>
      </w:r>
      <w:r>
        <w:rPr>
          <w:rFonts w:hint="eastAsia" w:ascii="宋体" w:hAnsi="宋体"/>
          <w:i/>
          <w:szCs w:val="21"/>
          <w:highlight w:val="none"/>
          <w:u w:val="single"/>
        </w:rPr>
        <w:t xml:space="preserve">姓名和职务</w:t>
      </w:r>
      <w:r>
        <w:rPr>
          <w:rFonts w:ascii="宋体" w:hAnsi="宋体"/>
          <w:i/>
          <w:szCs w:val="21"/>
          <w:highlight w:val="none"/>
          <w:u w:val="single"/>
        </w:rPr>
        <w:t xml:space="preserve">) </w:t>
      </w:r>
      <w:r>
        <w:rPr>
          <w:rFonts w:hint="eastAsia" w:ascii="宋体" w:hAnsi="宋体"/>
          <w:szCs w:val="21"/>
          <w:highlight w:val="none"/>
        </w:rPr>
        <w:t xml:space="preserve">作为我公司</w:t>
      </w:r>
      <w:r>
        <w:rPr>
          <w:rFonts w:hint="eastAsia" w:ascii="宋体" w:hAnsi="宋体"/>
          <w:i/>
          <w:szCs w:val="21"/>
          <w:highlight w:val="none"/>
          <w:u w:val="single"/>
        </w:rPr>
        <w:t xml:space="preserve">（投标人名称）</w:t>
      </w:r>
      <w:r>
        <w:rPr>
          <w:rFonts w:hint="eastAsia" w:ascii="宋体" w:hAnsi="宋体"/>
          <w:szCs w:val="21"/>
          <w:highlight w:val="none"/>
        </w:rPr>
        <w:t xml:space="preserve">的全权代表前来参加上述项目第2包招标。</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据此函，签字人兹宣布同意如下：</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（1）经研究招标文件的全部内容后，我方愿按招标文件的规定要求向贵方提供所需服务。</w:t>
      </w:r>
      <w:r>
        <w:rPr>
          <w:rFonts w:hint="eastAsia" w:ascii="宋体" w:hAnsi="宋体"/>
          <w:szCs w:val="21"/>
          <w:highlight w:val="none"/>
          <w:lang w:val="en-US" w:eastAsia="zh-CN"/>
        </w:rPr>
        <w:t xml:space="preserve">优惠率</w:t>
      </w:r>
      <w:r>
        <w:rPr>
          <w:rFonts w:ascii="宋体" w:hAnsi="宋体"/>
          <w:szCs w:val="21"/>
          <w:highlight w:val="none"/>
        </w:rPr>
        <w:t xml:space="preserve">为</w:t>
      </w:r>
      <w:r>
        <w:rPr>
          <w:rFonts w:hint="eastAsia" w:ascii="宋体" w:hAnsi="宋体"/>
          <w:szCs w:val="21"/>
          <w:highlight w:val="none"/>
          <w:u w:val="single"/>
          <w:lang w:val="en-US" w:eastAsia="zh-CN"/>
        </w:rPr>
        <w:t xml:space="preserve">     </w:t>
      </w:r>
      <w:r>
        <w:rPr>
          <w:rFonts w:ascii="宋体" w:hAnsi="宋体"/>
          <w:szCs w:val="21"/>
          <w:highlight w:val="none"/>
        </w:rPr>
        <w:t xml:space="preserve">（大写</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（2）我们完全理解贵方不一定要以最低报价确定中标。</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（3）我们已详细审核全部招标文件及其有效补充文件（如果有），我们知道必须放弃提出含糊不清或误解的问题的权利。</w:t>
      </w:r>
      <w:r>
        <w:rPr>
          <w:rFonts w:hint="eastAsia" w:ascii="宋体" w:hAnsi="宋体"/>
          <w:b/>
          <w:szCs w:val="21"/>
          <w:highlight w:val="none"/>
        </w:rPr>
        <w:t xml:space="preserve">提交投标文件后，不对招标文件本身提出质疑</w:t>
      </w:r>
      <w:r>
        <w:rPr>
          <w:rFonts w:hint="eastAsia" w:ascii="宋体" w:hAnsi="宋体"/>
          <w:szCs w:val="21"/>
          <w:highlight w:val="none"/>
        </w:rPr>
        <w:t xml:space="preserve">。否则，属于不诚信和故意扰乱政府采购活动行为。</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w:t>
      </w:r>
      <w:r>
        <w:rPr>
          <w:rFonts w:ascii="宋体" w:hAnsi="宋体"/>
          <w:szCs w:val="21"/>
          <w:highlight w:val="none"/>
          <w:u w:val="single"/>
        </w:rPr>
        <w:t xml:space="preserve">90</w:t>
      </w:r>
      <w:r>
        <w:rPr>
          <w:rFonts w:hint="eastAsia" w:ascii="宋体" w:hAnsi="宋体"/>
          <w:szCs w:val="21"/>
          <w:highlight w:val="none"/>
        </w:rPr>
        <w:t xml:space="preserve">日期满之前均具有约束力。</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（5）同意向贵方提供贵方可能要求的与投标有关的任何证据或资料。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）一旦我方中标，我方将根据招标文件的规定，严格按照《中华人民共和国民法典》履行自己的责任和义务，并保证于我方承诺的期限内完成项目规定的所有内容。</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w:t>
      </w:r>
      <w:r>
        <w:rPr>
          <w:rFonts w:hint="eastAsia" w:ascii="宋体" w:hAnsi="宋体"/>
          <w:szCs w:val="21"/>
          <w:highlight w:val="none"/>
        </w:rPr>
        <w:t xml:space="preserve">）一旦我方中标，我方将按招标文件中规定的金额支付招标代理服务费。</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8</w:t>
      </w:r>
      <w:r>
        <w:rPr>
          <w:rFonts w:hint="eastAsia" w:ascii="宋体" w:hAnsi="宋体"/>
          <w:szCs w:val="21"/>
          <w:highlight w:val="none"/>
        </w:rPr>
        <w:t xml:space="preserve">）与本投标有关的正式通讯地址为：</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地址：</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邮编：</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电话：</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w:t>
      </w:r>
      <w:r>
        <w:rPr>
          <w:rFonts w:hint="eastAsia" w:ascii="宋体" w:hAnsi="宋体"/>
          <w:szCs w:val="21"/>
          <w:highlight w:val="none"/>
          <w:lang w:eastAsia="zh-CN"/>
        </w:rPr>
        <w:t xml:space="preserve">2026年</w:t>
      </w:r>
      <w:r>
        <w:rPr>
          <w:rFonts w:hint="eastAsia" w:ascii="宋体" w:hAnsi="宋体"/>
          <w:szCs w:val="21"/>
          <w:highlight w:val="none"/>
        </w:rPr>
        <w:t xml:space="preserve">月日</w:t>
      </w:r>
      <w:r/>
    </w:p>
    <w:p>
      <w:pPr>
        <w:rPr>
          <w:rFonts w:hint="eastAsia" w:ascii="宋体" w:hAnsi="宋体"/>
          <w:szCs w:val="21"/>
          <w:highlight w:val="none"/>
        </w:rPr>
        <w:sectPr>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szCs w:val="21"/>
          <w:highlight w:val="none"/>
        </w:rPr>
      </w:r>
      <w:r/>
    </w:p>
    <w:p>
      <w:pPr>
        <w:ind w:firstLine="422"/>
        <w:spacing w:line="360" w:lineRule="auto"/>
        <w:rPr>
          <w:rFonts w:hint="eastAsia" w:ascii="宋体" w:hAnsi="宋体" w:cs="Arial"/>
          <w:b/>
          <w:bCs/>
          <w:szCs w:val="21"/>
          <w:highlight w:val="none"/>
          <w:lang w:val="zh-CN"/>
        </w:rPr>
      </w:pPr>
      <w:r>
        <w:rPr>
          <w:rFonts w:ascii="宋体" w:hAnsi="宋体" w:cs="Arial"/>
          <w:b/>
          <w:bCs/>
          <w:szCs w:val="21"/>
          <w:highlight w:val="none"/>
          <w:lang w:val="zh-CN"/>
        </w:rPr>
        <w:t xml:space="preserve">2.</w:t>
      </w:r>
      <w:r>
        <w:rPr>
          <w:rFonts w:hint="eastAsia" w:ascii="宋体" w:hAnsi="宋体" w:cs="Arial"/>
          <w:b/>
          <w:bCs/>
          <w:szCs w:val="21"/>
          <w:highlight w:val="none"/>
          <w:lang w:val="zh-CN"/>
        </w:rPr>
        <w:t xml:space="preserve">2、法定代表人授权委托书</w:t>
      </w:r>
      <w:r/>
    </w:p>
    <w:p>
      <w:pPr>
        <w:jc w:val="center"/>
        <w:tabs>
          <w:tab w:val="left" w:pos="6660" w:leader="none"/>
        </w:tabs>
        <w:rPr>
          <w:rFonts w:hint="eastAsia" w:ascii="宋体" w:hAnsi="宋体"/>
          <w:sz w:val="28"/>
          <w:szCs w:val="28"/>
          <w:highlight w:val="none"/>
        </w:rPr>
      </w:pPr>
      <w:r>
        <w:rPr>
          <w:rFonts w:hint="eastAsia" w:ascii="宋体" w:hAnsi="宋体" w:cs="Arial Unicode MS"/>
          <w:b/>
          <w:sz w:val="28"/>
          <w:szCs w:val="28"/>
          <w:highlight w:val="none"/>
        </w:rPr>
        <w:t xml:space="preserve">法定代表人授权委托书</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本法定代表人授权委托书声明：本人</w:t>
      </w:r>
      <w:r>
        <w:rPr>
          <w:rFonts w:hint="eastAsia" w:ascii="宋体" w:hAnsi="宋体"/>
          <w:i/>
          <w:iCs/>
          <w:highlight w:val="none"/>
          <w:u w:val="single"/>
        </w:rPr>
        <w:t xml:space="preserve">（姓名）</w:t>
      </w:r>
      <w:r>
        <w:rPr>
          <w:rFonts w:hint="eastAsia" w:ascii="宋体" w:hAnsi="宋体"/>
          <w:highlight w:val="none"/>
        </w:rPr>
        <w:t xml:space="preserve">系</w:t>
      </w:r>
      <w:r>
        <w:rPr>
          <w:rFonts w:hint="eastAsia" w:ascii="宋体" w:hAnsi="宋体"/>
          <w:i/>
          <w:iCs/>
          <w:highlight w:val="none"/>
          <w:u w:val="single"/>
        </w:rPr>
        <w:t xml:space="preserve">（投标人名称）</w:t>
      </w:r>
      <w:r>
        <w:rPr>
          <w:rFonts w:hint="eastAsia" w:ascii="宋体" w:hAnsi="宋体"/>
          <w:highlight w:val="none"/>
        </w:rPr>
        <w:t xml:space="preserve">的法定代表人，现代表本公司（工厂）授权我单位</w:t>
      </w:r>
      <w:r>
        <w:rPr>
          <w:rFonts w:hint="eastAsia" w:ascii="宋体" w:hAnsi="宋体"/>
          <w:i/>
          <w:iCs/>
          <w:highlight w:val="none"/>
          <w:u w:val="single"/>
        </w:rPr>
        <w:t xml:space="preserve">（部门、职务、姓名）</w:t>
      </w:r>
      <w:r>
        <w:rPr>
          <w:rFonts w:hint="eastAsia" w:ascii="宋体" w:hAnsi="宋体"/>
          <w:highlight w:val="none"/>
        </w:rPr>
        <w:t xml:space="preserve">作为本公司（工厂）的合法代理人，以</w:t>
      </w:r>
      <w:r>
        <w:rPr>
          <w:rFonts w:hint="eastAsia" w:ascii="宋体" w:hAnsi="宋体"/>
          <w:i/>
          <w:iCs/>
          <w:highlight w:val="none"/>
          <w:u w:val="single"/>
        </w:rPr>
        <w:t xml:space="preserve">（投标人名称）</w:t>
      </w:r>
      <w:r>
        <w:rPr>
          <w:rFonts w:hint="eastAsia" w:ascii="宋体" w:hAnsi="宋体"/>
          <w:highlight w:val="none"/>
        </w:rPr>
        <w:t xml:space="preserve">的名义参加</w:t>
      </w:r>
      <w:r>
        <w:rPr>
          <w:rFonts w:hint="eastAsia" w:ascii="宋体" w:hAnsi="宋体"/>
          <w:i/>
          <w:iCs/>
          <w:highlight w:val="none"/>
          <w:u w:val="single"/>
        </w:rPr>
        <w:t xml:space="preserve">镇江市第一人民医院</w:t>
      </w:r>
      <w:r>
        <w:rPr>
          <w:rFonts w:hint="eastAsia" w:ascii="宋体" w:hAnsi="宋体"/>
          <w:i/>
          <w:iCs/>
          <w:highlight w:val="none"/>
          <w:u w:val="single"/>
          <w:lang w:eastAsia="zh-CN"/>
        </w:rPr>
        <w:t xml:space="preserve">2026年检验项目委托检测服务</w:t>
      </w:r>
      <w:r>
        <w:rPr>
          <w:rFonts w:hint="eastAsia" w:ascii="宋体" w:hAnsi="宋体"/>
          <w:i/>
          <w:iCs/>
          <w:highlight w:val="none"/>
          <w:u w:val="single"/>
        </w:rPr>
        <w:t xml:space="preserve">第2包</w:t>
      </w:r>
      <w:r>
        <w:rPr>
          <w:rFonts w:hint="eastAsia" w:ascii="宋体" w:hAnsi="宋体"/>
          <w:highlight w:val="none"/>
        </w:rPr>
        <w:t xml:space="preserve">投标。授权代表签署与本次招标相关的一切文件和处理与之有关的一切事务，本人均予以承认。</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授权代表无转委托权。</w:t>
      </w:r>
      <w:r/>
    </w:p>
    <w:p>
      <w:pPr>
        <w:ind w:firstLine="420"/>
        <w:spacing w:line="360" w:lineRule="auto"/>
        <w:tabs>
          <w:tab w:val="left" w:pos="6660" w:leader="none"/>
        </w:tabs>
        <w:rPr>
          <w:rFonts w:hint="eastAsia" w:ascii="宋体" w:hAnsi="宋体"/>
          <w:highlight w:val="none"/>
        </w:rPr>
      </w:pPr>
      <w:r>
        <w:rPr>
          <w:rFonts w:hint="eastAsia" w:ascii="宋体" w:hAnsi="宋体"/>
          <w:highlight w:val="none"/>
        </w:rPr>
        <w:t xml:space="preserve">本授权书于</w:t>
      </w:r>
      <w:r>
        <w:rPr>
          <w:rFonts w:hint="eastAsia" w:ascii="宋体" w:hAnsi="宋体"/>
          <w:highlight w:val="none"/>
          <w:lang w:eastAsia="zh-CN"/>
        </w:rPr>
        <w:t xml:space="preserve">2026年</w:t>
      </w:r>
      <w:r>
        <w:rPr>
          <w:rFonts w:hint="eastAsia" w:ascii="宋体" w:hAnsi="宋体"/>
          <w:highlight w:val="none"/>
        </w:rPr>
        <w:t xml:space="preserve">月日签字或盖章后生效，特此声明。</w:t>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spacing w:line="360" w:lineRule="auto"/>
        <w:tabs>
          <w:tab w:val="left" w:pos="6660" w:leader="none"/>
        </w:tabs>
        <w:rPr>
          <w:rFonts w:hint="eastAsia" w:ascii="宋体" w:hAnsi="宋体"/>
          <w:highlight w:val="none"/>
        </w:rPr>
      </w:pPr>
      <w:r>
        <w:rPr>
          <w:rFonts w:hint="eastAsia" w:ascii="宋体" w:hAnsi="宋体"/>
          <w:highlight w:val="none"/>
        </w:rPr>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授权代表（签字或签章）：</w:t>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投标人名称（公章）：</w:t>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法定代表人（签字或签章）：</w:t>
      </w:r>
      <w:r/>
    </w:p>
    <w:p>
      <w:pPr>
        <w:ind w:firstLine="3360"/>
        <w:spacing w:line="360" w:lineRule="auto"/>
        <w:tabs>
          <w:tab w:val="left" w:pos="6660" w:leader="none"/>
        </w:tabs>
        <w:rPr>
          <w:rFonts w:hint="eastAsia" w:ascii="宋体" w:hAnsi="宋体"/>
          <w:highlight w:val="none"/>
        </w:rPr>
      </w:pPr>
      <w:r>
        <w:rPr>
          <w:rFonts w:hint="eastAsia" w:ascii="宋体" w:hAnsi="宋体"/>
          <w:highlight w:val="none"/>
        </w:rPr>
        <w:t xml:space="preserve">投标日期：</w:t>
      </w:r>
      <w:r>
        <w:rPr>
          <w:rFonts w:hint="eastAsia" w:ascii="宋体" w:hAnsi="宋体"/>
          <w:highlight w:val="none"/>
          <w:lang w:eastAsia="zh-CN"/>
        </w:rPr>
        <w:t xml:space="preserve">2026年</w:t>
      </w:r>
      <w:r>
        <w:rPr>
          <w:rFonts w:hint="eastAsia" w:ascii="宋体" w:hAnsi="宋体"/>
          <w:highlight w:val="none"/>
        </w:rPr>
        <w:t xml:space="preserve">月日</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ascii="宋体" w:hAnsi="宋体"/>
          <w:szCs w:val="21"/>
          <w:highlight w:val="none"/>
        </w:rPr>
        <w:t xml:space="preserve">说明</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（1）本法定代表人授权委托书之后需附上法定代表人、授权代表身份证扫描件；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（2）如果是法定代表人直接参与投标的可以不提供法定代表人授权委托书；但必须在营业执照之后附上法定代表人身份证复印；</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b/>
          <w:i/>
          <w:szCs w:val="21"/>
          <w:highlight w:val="none"/>
          <w:u w:val="single"/>
        </w:rPr>
        <w:t xml:space="preserve">未按上述规定随附身份证扫描件的，投标无效。</w:t>
      </w:r>
      <w:r/>
    </w:p>
    <w:p>
      <w:pPr>
        <w:jc w:val="left"/>
        <w:widowControl/>
        <w:rPr>
          <w:rFonts w:hint="eastAsia" w:ascii="宋体" w:hAnsi="宋体"/>
          <w:szCs w:val="21"/>
          <w:highlight w:val="none"/>
        </w:rPr>
      </w:pPr>
      <w:r>
        <w:rPr>
          <w:rFonts w:ascii="宋体" w:hAnsi="宋体"/>
          <w:szCs w:val="21"/>
          <w:highlight w:val="none"/>
        </w:rPr>
        <w:br w:type="page" w:clear="all"/>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3、商务评分中涉及的证明材料</w:t>
      </w:r>
      <w:r/>
    </w:p>
    <w:p>
      <w:pPr>
        <w:jc w:val="center"/>
        <w:spacing w:line="360" w:lineRule="auto"/>
        <w:rPr>
          <w:rFonts w:hint="eastAsia" w:ascii="宋体" w:hAnsi="宋体"/>
          <w:bCs/>
          <w:sz w:val="28"/>
          <w:szCs w:val="28"/>
          <w:highlight w:val="none"/>
        </w:rPr>
      </w:pPr>
      <w:r>
        <w:rPr>
          <w:rFonts w:hint="eastAsia" w:ascii="宋体" w:hAnsi="宋体"/>
          <w:b/>
          <w:sz w:val="28"/>
          <w:szCs w:val="28"/>
          <w:highlight w:val="none"/>
        </w:rPr>
        <w:t xml:space="preserve">商务评分中涉及的证明材料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根据招标文件《第五部分：评标办法》第3</w:t>
      </w:r>
      <w:r>
        <w:rPr>
          <w:rFonts w:ascii="宋体" w:hAnsi="宋体"/>
          <w:szCs w:val="21"/>
          <w:highlight w:val="none"/>
        </w:rPr>
        <w:t xml:space="preserve">.2</w:t>
      </w:r>
      <w:r>
        <w:rPr>
          <w:rFonts w:hint="eastAsia" w:ascii="宋体" w:hAnsi="宋体"/>
          <w:szCs w:val="21"/>
          <w:highlight w:val="none"/>
        </w:rPr>
        <w:t xml:space="preserve">条中“商务评分”的评审标准提供证明材料扫描件</w:t>
      </w:r>
      <w:r/>
    </w:p>
    <w:p>
      <w:pPr>
        <w:jc w:val="left"/>
        <w:spacing w:line="360" w:lineRule="auto"/>
        <w:rPr>
          <w:rFonts w:hint="eastAsia" w:ascii="宋体" w:hAnsi="宋体"/>
          <w:bCs/>
          <w:szCs w:val="21"/>
          <w:highlight w:val="none"/>
        </w:rPr>
      </w:pPr>
      <w:r>
        <w:rPr>
          <w:rFonts w:hint="eastAsia" w:ascii="宋体" w:hAnsi="宋体"/>
          <w:bCs/>
          <w:szCs w:val="21"/>
          <w:highlight w:val="none"/>
        </w:rPr>
      </w:r>
      <w:r/>
    </w:p>
    <w:p>
      <w:pPr>
        <w:jc w:val="left"/>
        <w:spacing w:line="360" w:lineRule="auto"/>
        <w:widowControl/>
        <w:rPr>
          <w:rFonts w:hint="eastAsia" w:ascii="宋体" w:hAnsi="宋体"/>
          <w:bCs/>
          <w:szCs w:val="21"/>
          <w:highlight w:val="none"/>
        </w:rPr>
      </w:pPr>
      <w:r>
        <w:rPr>
          <w:rFonts w:ascii="宋体" w:hAnsi="宋体"/>
          <w:bCs/>
          <w:szCs w:val="21"/>
          <w:highlight w:val="none"/>
        </w:rPr>
        <w:br w:type="page" w:clear="all"/>
      </w:r>
      <w:r/>
    </w:p>
    <w:p>
      <w:pPr>
        <w:ind w:firstLine="422"/>
        <w:spacing w:line="440" w:lineRule="exact"/>
        <w:rPr>
          <w:rFonts w:hint="eastAsia" w:ascii="宋体" w:hAnsi="宋体" w:cs="Arial"/>
          <w:b/>
          <w:szCs w:val="21"/>
          <w:highlight w:val="none"/>
        </w:rPr>
        <w:outlineLvl w:val="1"/>
      </w:pPr>
      <w:r/>
      <w:bookmarkStart w:id="264" w:name="_Toc10971"/>
      <w:r/>
      <w:bookmarkStart w:id="265" w:name="_Toc24746"/>
      <w:r/>
      <w:bookmarkStart w:id="266" w:name="_Toc30695"/>
      <w:r>
        <w:rPr>
          <w:rFonts w:hint="eastAsia" w:ascii="宋体" w:hAnsi="宋体" w:cs="Arial"/>
          <w:b/>
          <w:szCs w:val="21"/>
          <w:highlight w:val="none"/>
        </w:rPr>
        <w:t xml:space="preserve">三、投标文件技术部分</w:t>
      </w:r>
      <w:bookmarkEnd w:id="264"/>
      <w:r/>
      <w:bookmarkEnd w:id="265"/>
      <w:r/>
      <w:bookmarkEnd w:id="266"/>
      <w:r/>
      <w:r/>
    </w:p>
    <w:p>
      <w:pPr>
        <w:jc w:val="center"/>
        <w:rPr>
          <w:rFonts w:ascii="宋体" w:hAnsi="宋体"/>
          <w:b/>
          <w:sz w:val="28"/>
          <w:szCs w:val="28"/>
          <w:highlight w:val="none"/>
        </w:rPr>
      </w:pPr>
      <w:r>
        <w:rPr>
          <w:rFonts w:hint="eastAsia" w:ascii="宋体" w:hAnsi="宋体"/>
          <w:b/>
          <w:sz w:val="28"/>
          <w:szCs w:val="28"/>
          <w:highlight w:val="none"/>
        </w:rPr>
        <w:t xml:space="preserve">技术部分</w:t>
      </w:r>
      <w:r>
        <w:rPr>
          <w:rFonts w:ascii="宋体" w:hAnsi="宋体"/>
          <w:b/>
          <w:sz w:val="28"/>
          <w:szCs w:val="28"/>
          <w:highlight w:val="none"/>
        </w:rPr>
        <w:t xml:space="preserve">文件</w:t>
      </w:r>
      <w:r/>
    </w:p>
    <w:p>
      <w:pPr>
        <w:pStyle w:val="790"/>
        <w:jc w:val="center"/>
        <w:rPr>
          <w:rFonts w:hint="default" w:eastAsia="宋体"/>
          <w:highlight w:val="none"/>
          <w:lang w:val="en-US" w:eastAsia="zh-CN"/>
        </w:rPr>
      </w:pPr>
      <w:r>
        <w:rPr>
          <w:rFonts w:hint="eastAsia" w:ascii="宋体" w:hAnsi="宋体"/>
          <w:b/>
          <w:sz w:val="28"/>
          <w:szCs w:val="28"/>
          <w:highlight w:val="none"/>
          <w:lang w:val="en-US" w:eastAsia="zh-CN"/>
        </w:rPr>
        <w:t xml:space="preserve">（格式自拟）</w:t>
      </w:r>
      <w:r/>
    </w:p>
    <w:p>
      <w:pPr>
        <w:jc w:val="center"/>
        <w:rPr>
          <w:rFonts w:hint="eastAsia" w:ascii="宋体" w:hAnsi="宋体"/>
          <w:b/>
          <w:sz w:val="28"/>
          <w:szCs w:val="28"/>
          <w:highlight w:val="none"/>
        </w:rPr>
      </w:pPr>
      <w:r>
        <w:rPr>
          <w:rFonts w:hint="eastAsia" w:ascii="宋体" w:hAnsi="宋体"/>
          <w:b/>
          <w:sz w:val="28"/>
          <w:szCs w:val="28"/>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w:t>
      </w:r>
      <w:r>
        <w:rPr>
          <w:rFonts w:hint="eastAsia" w:ascii="宋体" w:hAnsi="宋体"/>
          <w:szCs w:val="21"/>
          <w:highlight w:val="none"/>
          <w:lang w:val="en-US" w:eastAsia="zh-CN"/>
        </w:rPr>
        <w:t xml:space="preserve">1</w:t>
      </w:r>
      <w:r>
        <w:rPr>
          <w:rFonts w:hint="eastAsia" w:ascii="宋体" w:hAnsi="宋体"/>
          <w:szCs w:val="21"/>
          <w:highlight w:val="none"/>
        </w:rPr>
        <w:t xml:space="preserve">、</w:t>
      </w:r>
      <w:r>
        <w:rPr>
          <w:highlight w:val="none"/>
        </w:rPr>
        <w:t xml:space="preserve">技术服务方案</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3.</w:t>
      </w:r>
      <w:r>
        <w:rPr>
          <w:rFonts w:hint="eastAsia" w:ascii="宋体" w:hAnsi="宋体"/>
          <w:szCs w:val="21"/>
          <w:highlight w:val="none"/>
          <w:lang w:val="en-US" w:eastAsia="zh-CN"/>
        </w:rPr>
        <w:t xml:space="preserve">2</w:t>
      </w:r>
      <w:r>
        <w:rPr>
          <w:rFonts w:hint="eastAsia" w:ascii="宋体" w:hAnsi="宋体"/>
          <w:szCs w:val="21"/>
          <w:highlight w:val="none"/>
        </w:rPr>
        <w:t xml:space="preserve">、</w:t>
      </w:r>
      <w:r>
        <w:rPr>
          <w:rFonts w:ascii="宋体" w:hAnsi="宋体"/>
          <w:highlight w:val="none"/>
        </w:rPr>
        <w:t xml:space="preserve">突发事件处理机制、预案、协调措施</w:t>
      </w:r>
      <w:r>
        <w:rPr>
          <w:rFonts w:hint="eastAsia" w:ascii="宋体" w:hAnsi="宋体"/>
          <w:szCs w:val="21"/>
          <w:highlight w:val="none"/>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 xml:space="preserve">3.3、</w:t>
      </w:r>
      <w:r>
        <w:rPr>
          <w:rFonts w:ascii="宋体" w:hAnsi="宋体"/>
          <w:highlight w:val="none"/>
        </w:rPr>
        <w:t xml:space="preserve">质量保障措施</w:t>
      </w:r>
      <w:r>
        <w:rPr>
          <w:rFonts w:hint="eastAsia" w:ascii="宋体" w:hAnsi="宋体" w:eastAsia="宋体" w:cs="Times New Roman"/>
          <w:szCs w:val="21"/>
          <w:highlight w:val="none"/>
          <w:lang w:eastAsia="zh-CN"/>
        </w:rPr>
        <w:t xml:space="preserve">；</w:t>
      </w:r>
      <w:r/>
    </w:p>
    <w:p>
      <w:pPr>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 xml:space="preserve">3.</w:t>
      </w:r>
      <w:r>
        <w:rPr>
          <w:rFonts w:hint="eastAsia" w:ascii="宋体" w:hAnsi="宋体" w:cs="Times New Roman"/>
          <w:szCs w:val="21"/>
          <w:highlight w:val="none"/>
          <w:lang w:val="en-US" w:eastAsia="zh-CN"/>
        </w:rPr>
        <w:t xml:space="preserve">4</w:t>
      </w:r>
      <w:r>
        <w:rPr>
          <w:rFonts w:hint="eastAsia" w:ascii="宋体" w:hAnsi="宋体" w:eastAsia="宋体" w:cs="Times New Roman"/>
          <w:szCs w:val="21"/>
          <w:highlight w:val="none"/>
          <w:lang w:val="en-US" w:eastAsia="zh-CN"/>
        </w:rPr>
        <w:t xml:space="preserve">、</w:t>
      </w:r>
      <w:r>
        <w:rPr>
          <w:rFonts w:hint="eastAsia" w:ascii="宋体" w:hAnsi="宋体" w:cs="宋体"/>
          <w:sz w:val="21"/>
          <w:szCs w:val="21"/>
          <w:highlight w:val="none"/>
          <w:lang w:val="en-US" w:eastAsia="zh-CN"/>
        </w:rPr>
        <w:t xml:space="preserve">设备配备方案</w:t>
      </w:r>
      <w:r>
        <w:rPr>
          <w:rFonts w:hint="eastAsia" w:ascii="宋体" w:hAnsi="宋体" w:eastAsia="宋体" w:cs="Times New Roman"/>
          <w:szCs w:val="21"/>
          <w:highlight w:val="none"/>
          <w:lang w:eastAsia="zh-CN"/>
        </w:rPr>
        <w:t xml:space="preserve">；</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w:t>
      </w:r>
      <w:r>
        <w:rPr>
          <w:rFonts w:hint="eastAsia" w:ascii="宋体" w:hAnsi="宋体" w:cs="Times New Roman"/>
          <w:szCs w:val="21"/>
          <w:highlight w:val="none"/>
          <w:lang w:val="en-US" w:eastAsia="zh-CN"/>
        </w:rPr>
        <w:t xml:space="preserve">5</w:t>
      </w:r>
      <w:r>
        <w:rPr>
          <w:rFonts w:hint="eastAsia" w:ascii="宋体" w:hAnsi="宋体" w:eastAsia="宋体" w:cs="Times New Roman"/>
          <w:szCs w:val="21"/>
          <w:highlight w:val="none"/>
          <w:lang w:val="en-US" w:eastAsia="zh-CN"/>
        </w:rPr>
        <w:t xml:space="preserve">、</w:t>
      </w:r>
      <w:r>
        <w:rPr>
          <w:rFonts w:ascii="宋体" w:hAnsi="宋体"/>
          <w:highlight w:val="none"/>
        </w:rPr>
        <w:t xml:space="preserve">培训方案</w:t>
      </w:r>
      <w:r>
        <w:rPr>
          <w:rFonts w:hint="eastAsia" w:ascii="宋体" w:hAnsi="宋体" w:eastAsia="宋体" w:cs="Times New Roman"/>
          <w:szCs w:val="21"/>
          <w:highlight w:val="none"/>
          <w:lang w:eastAsia="zh-CN"/>
        </w:rPr>
        <w:t xml:space="preserve">。</w:t>
      </w:r>
      <w:r/>
    </w:p>
    <w:p>
      <w:pPr>
        <w:jc w:val="left"/>
        <w:rPr>
          <w:rFonts w:hint="eastAsia" w:ascii="宋体" w:hAnsi="宋体"/>
          <w:bCs/>
          <w:szCs w:val="21"/>
          <w:highlight w:val="none"/>
        </w:rPr>
      </w:pPr>
      <w:r>
        <w:rPr>
          <w:rFonts w:hint="eastAsia" w:ascii="宋体" w:hAnsi="宋体"/>
          <w:bCs/>
          <w:szCs w:val="21"/>
          <w:highlight w:val="none"/>
        </w:rPr>
      </w:r>
      <w:r/>
    </w:p>
    <w:p>
      <w:pPr>
        <w:jc w:val="left"/>
        <w:widowControl/>
        <w:rPr>
          <w:rFonts w:hint="eastAsia" w:ascii="宋体" w:hAnsi="宋体"/>
          <w:bCs/>
          <w:szCs w:val="21"/>
          <w:highlight w:val="none"/>
        </w:rPr>
      </w:pPr>
      <w:r>
        <w:rPr>
          <w:rFonts w:ascii="宋体" w:hAnsi="宋体"/>
          <w:bCs/>
          <w:szCs w:val="21"/>
          <w:highlight w:val="none"/>
        </w:rPr>
        <w:br w:type="page" w:clear="all"/>
      </w:r>
      <w:r/>
    </w:p>
    <w:p>
      <w:pPr>
        <w:ind w:firstLine="422"/>
        <w:spacing w:line="440" w:lineRule="exact"/>
        <w:rPr>
          <w:rFonts w:hint="eastAsia" w:ascii="宋体" w:hAnsi="宋体"/>
          <w:b/>
          <w:bCs/>
          <w:szCs w:val="21"/>
          <w:highlight w:val="none"/>
          <w:lang w:val="en-US" w:eastAsia="zh-CN"/>
        </w:rPr>
        <w:outlineLvl w:val="1"/>
      </w:pPr>
      <w:r/>
      <w:bookmarkStart w:id="267" w:name="_Toc12147"/>
      <w:r/>
      <w:bookmarkStart w:id="268" w:name="_Toc11043"/>
      <w:r>
        <w:rPr>
          <w:rFonts w:hint="eastAsia" w:ascii="宋体" w:hAnsi="宋体"/>
          <w:b/>
          <w:bCs/>
          <w:szCs w:val="21"/>
          <w:highlight w:val="none"/>
          <w:lang w:val="en-US" w:eastAsia="zh-CN"/>
        </w:rPr>
        <w:t xml:space="preserve">四、服务要求承诺函</w:t>
      </w:r>
      <w:bookmarkEnd w:id="267"/>
      <w:r/>
      <w:bookmarkEnd w:id="268"/>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lang w:val="en-US" w:eastAsia="zh-CN"/>
        </w:rPr>
        <w:t xml:space="preserve">服务</w:t>
      </w:r>
      <w:r>
        <w:rPr>
          <w:rFonts w:ascii="宋体" w:hAnsi="宋体"/>
          <w:b/>
          <w:bCs/>
          <w:sz w:val="28"/>
          <w:szCs w:val="28"/>
          <w:highlight w:val="none"/>
        </w:rPr>
        <w:t xml:space="preserve">要求承诺函</w:t>
      </w:r>
      <w:r/>
    </w:p>
    <w:p>
      <w:pPr>
        <w:spacing w:line="360" w:lineRule="auto"/>
        <w:rPr>
          <w:rFonts w:hint="eastAsia" w:ascii="宋体" w:hAnsi="宋体"/>
          <w:szCs w:val="21"/>
          <w:highlight w:val="none"/>
        </w:rPr>
      </w:pPr>
      <w:r>
        <w:rPr>
          <w:rFonts w:hint="eastAsia" w:ascii="宋体" w:hAnsi="宋体"/>
          <w:szCs w:val="21"/>
          <w:highlight w:val="none"/>
        </w:rPr>
        <w:t xml:space="preserve">致：</w:t>
      </w:r>
      <w:r>
        <w:rPr>
          <w:rFonts w:hint="eastAsia" w:ascii="宋体" w:hAnsi="宋体"/>
          <w:b/>
          <w:bCs/>
          <w:szCs w:val="21"/>
          <w:highlight w:val="none"/>
        </w:rPr>
        <w:t xml:space="preserve">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我单位参与</w:t>
      </w:r>
      <w:r>
        <w:rPr>
          <w:rFonts w:hint="eastAsia" w:ascii="宋体" w:hAnsi="宋体"/>
          <w:b/>
          <w:bCs/>
          <w:szCs w:val="21"/>
          <w:highlight w:val="none"/>
          <w:u w:val="single"/>
        </w:rPr>
        <w:t xml:space="preserve">镇江市第一人民医院</w:t>
      </w:r>
      <w:r>
        <w:rPr>
          <w:rFonts w:hint="eastAsia" w:ascii="宋体" w:hAnsi="宋体"/>
          <w:b/>
          <w:bCs/>
          <w:szCs w:val="21"/>
          <w:highlight w:val="none"/>
          <w:u w:val="single"/>
          <w:lang w:eastAsia="zh-CN"/>
        </w:rPr>
        <w:t xml:space="preserve">2026年检验项目委托检测服务</w:t>
      </w:r>
      <w:r>
        <w:rPr>
          <w:rFonts w:hint="eastAsia" w:ascii="宋体" w:hAnsi="宋体"/>
          <w:szCs w:val="21"/>
          <w:highlight w:val="none"/>
        </w:rPr>
        <w:t xml:space="preserve">项目（项目编号：</w:t>
      </w:r>
      <w:r>
        <w:rPr>
          <w:rFonts w:hint="eastAsia" w:ascii="宋体" w:hAnsi="宋体"/>
          <w:szCs w:val="21"/>
          <w:highlight w:val="none"/>
          <w:lang w:eastAsia="zh-CN"/>
        </w:rPr>
        <w:t xml:space="preserve">JSZC-321100-HTMY-G2026-0004</w:t>
      </w:r>
      <w:r>
        <w:rPr>
          <w:rFonts w:hint="eastAsia" w:ascii="宋体" w:hAnsi="宋体"/>
          <w:szCs w:val="21"/>
          <w:highlight w:val="none"/>
        </w:rPr>
        <w:t xml:space="preserve">）</w:t>
      </w:r>
      <w:r>
        <w:rPr>
          <w:rFonts w:hint="eastAsia" w:ascii="宋体" w:hAnsi="宋体"/>
          <w:szCs w:val="21"/>
          <w:highlight w:val="none"/>
          <w:lang w:val="en-US" w:eastAsia="zh-CN"/>
        </w:rPr>
        <w:t xml:space="preserve">第2包</w:t>
      </w:r>
      <w:r>
        <w:rPr>
          <w:rFonts w:hint="eastAsia" w:ascii="宋体" w:hAnsi="宋体"/>
          <w:szCs w:val="21"/>
          <w:highlight w:val="none"/>
        </w:rPr>
        <w:t xml:space="preserve">的政府采购活动，现承诺如下：</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我单位郑重承诺：完全满足</w:t>
      </w:r>
      <w:r>
        <w:rPr>
          <w:rFonts w:hint="eastAsia" w:ascii="宋体" w:hAnsi="宋体"/>
          <w:szCs w:val="21"/>
          <w:highlight w:val="none"/>
          <w:lang w:eastAsia="zh-CN"/>
        </w:rPr>
        <w:t xml:space="preserve">《</w:t>
      </w:r>
      <w:r>
        <w:rPr>
          <w:rFonts w:hint="eastAsia" w:ascii="宋体" w:hAnsi="宋体"/>
          <w:szCs w:val="21"/>
          <w:highlight w:val="none"/>
        </w:rPr>
        <w:t xml:space="preserve">招标文件第三部分项目需求中</w:t>
      </w:r>
      <w:r>
        <w:rPr>
          <w:rFonts w:hint="eastAsia" w:ascii="宋体" w:hAnsi="宋体"/>
          <w:szCs w:val="21"/>
          <w:highlight w:val="none"/>
          <w:lang w:eastAsia="zh-CN"/>
        </w:rPr>
        <w:t xml:space="preserve">》</w:t>
      </w:r>
      <w:r>
        <w:rPr>
          <w:rFonts w:hint="eastAsia" w:ascii="宋体" w:hAnsi="宋体"/>
          <w:szCs w:val="21"/>
          <w:highlight w:val="none"/>
        </w:rPr>
        <w:t xml:space="preserve">的第四条</w:t>
      </w:r>
      <w:r>
        <w:rPr>
          <w:rFonts w:hint="eastAsia" w:ascii="宋体" w:hAnsi="宋体"/>
          <w:szCs w:val="21"/>
          <w:highlight w:val="none"/>
          <w:lang w:val="en-US" w:eastAsia="zh-CN"/>
        </w:rPr>
        <w:t xml:space="preserve">服务</w:t>
      </w:r>
      <w:r>
        <w:rPr>
          <w:rFonts w:hint="eastAsia" w:ascii="宋体" w:hAnsi="宋体"/>
          <w:szCs w:val="21"/>
          <w:highlight w:val="none"/>
        </w:rPr>
        <w:t xml:space="preserve">要求。</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若我单位承诺不实，自愿承担提供虚假材料谋取中标、成交的法律责任。</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cs="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投标日期：2026年</w:t>
      </w:r>
      <w:r>
        <w:rPr>
          <w:rFonts w:hint="eastAsia" w:ascii="宋体" w:hAnsi="宋体"/>
          <w:szCs w:val="21"/>
          <w:highlight w:val="none"/>
          <w:u w:val="single"/>
        </w:rPr>
        <w:t xml:space="preserve">XX</w:t>
      </w:r>
      <w:r>
        <w:rPr>
          <w:rFonts w:hint="eastAsia" w:ascii="宋体" w:hAnsi="宋体"/>
          <w:szCs w:val="21"/>
          <w:highlight w:val="none"/>
        </w:rPr>
        <w:t xml:space="preserve">月</w:t>
      </w:r>
      <w:r>
        <w:rPr>
          <w:rFonts w:hint="eastAsia" w:ascii="宋体" w:hAnsi="宋体"/>
          <w:szCs w:val="21"/>
          <w:highlight w:val="none"/>
          <w:u w:val="single"/>
        </w:rPr>
        <w:t xml:space="preserve">XX</w:t>
      </w:r>
      <w:r>
        <w:rPr>
          <w:rFonts w:hint="eastAsia" w:ascii="宋体" w:hAnsi="宋体"/>
          <w:szCs w:val="21"/>
          <w:highlight w:val="none"/>
        </w:rPr>
        <w:t xml:space="preserve">日</w:t>
      </w:r>
      <w:r/>
    </w:p>
    <w:p>
      <w:pPr>
        <w:rPr>
          <w:rFonts w:ascii="Calibri" w:hAnsi="Calibri" w:eastAsia="宋体" w:cs="Times New Roman"/>
          <w:sz w:val="21"/>
          <w:szCs w:val="24"/>
          <w:highlight w:val="none"/>
          <w:lang w:val="en-US" w:eastAsia="zh-CN" w:bidi="ar-SA"/>
        </w:rPr>
      </w:pPr>
      <w:r>
        <w:rPr>
          <w:rFonts w:hint="eastAsia" w:ascii="宋体" w:hAnsi="宋体"/>
          <w:szCs w:val="21"/>
          <w:highlight w:val="none"/>
        </w:rPr>
        <w:br w:type="page" w:clear="all"/>
      </w:r>
      <w:r/>
    </w:p>
    <w:p>
      <w:pPr>
        <w:ind w:firstLine="422"/>
        <w:spacing w:line="440" w:lineRule="exact"/>
        <w:rPr>
          <w:rFonts w:hint="eastAsia" w:ascii="宋体" w:hAnsi="宋体"/>
          <w:b/>
          <w:bCs/>
          <w:szCs w:val="21"/>
          <w:highlight w:val="none"/>
          <w:lang w:val="en-US" w:eastAsia="zh-CN"/>
        </w:rPr>
        <w:outlineLvl w:val="1"/>
      </w:pPr>
      <w:r/>
      <w:bookmarkStart w:id="269" w:name="_Toc4198"/>
      <w:r/>
      <w:bookmarkStart w:id="270" w:name="_Toc29197"/>
      <w:r>
        <w:rPr>
          <w:rFonts w:hint="eastAsia" w:ascii="宋体" w:hAnsi="宋体"/>
          <w:b/>
          <w:bCs/>
          <w:szCs w:val="21"/>
          <w:highlight w:val="none"/>
          <w:lang w:val="en-US" w:eastAsia="zh-CN"/>
        </w:rPr>
        <w:t xml:space="preserve">五、商务要求承诺函</w:t>
      </w:r>
      <w:bookmarkEnd w:id="269"/>
      <w:r/>
      <w:bookmarkEnd w:id="270"/>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lang w:val="en-US" w:eastAsia="zh-CN"/>
        </w:rPr>
        <w:t xml:space="preserve">商务</w:t>
      </w:r>
      <w:r>
        <w:rPr>
          <w:rFonts w:ascii="宋体" w:hAnsi="宋体"/>
          <w:b/>
          <w:bCs/>
          <w:sz w:val="28"/>
          <w:szCs w:val="28"/>
          <w:highlight w:val="none"/>
        </w:rPr>
        <w:t xml:space="preserve">要求承诺函</w:t>
      </w:r>
      <w:r/>
    </w:p>
    <w:p>
      <w:pPr>
        <w:spacing w:line="360" w:lineRule="auto"/>
        <w:rPr>
          <w:rFonts w:hint="eastAsia" w:ascii="宋体" w:hAnsi="宋体"/>
          <w:szCs w:val="21"/>
          <w:highlight w:val="none"/>
        </w:rPr>
      </w:pPr>
      <w:r>
        <w:rPr>
          <w:rFonts w:hint="eastAsia" w:ascii="宋体" w:hAnsi="宋体"/>
          <w:szCs w:val="21"/>
          <w:highlight w:val="none"/>
        </w:rPr>
        <w:t xml:space="preserve">致：</w:t>
      </w:r>
      <w:r>
        <w:rPr>
          <w:rFonts w:hint="eastAsia" w:ascii="宋体" w:hAnsi="宋体"/>
          <w:b/>
          <w:bCs/>
          <w:szCs w:val="21"/>
          <w:highlight w:val="none"/>
        </w:rPr>
        <w:t xml:space="preserve">镇江市第一人民医院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我单位参与</w:t>
      </w:r>
      <w:r>
        <w:rPr>
          <w:rFonts w:hint="eastAsia" w:ascii="宋体" w:hAnsi="宋体"/>
          <w:b/>
          <w:bCs/>
          <w:szCs w:val="21"/>
          <w:highlight w:val="none"/>
          <w:u w:val="single"/>
        </w:rPr>
        <w:t xml:space="preserve">镇江市第一人民医院</w:t>
      </w:r>
      <w:r>
        <w:rPr>
          <w:rFonts w:hint="eastAsia" w:ascii="宋体" w:hAnsi="宋体"/>
          <w:b/>
          <w:bCs/>
          <w:szCs w:val="21"/>
          <w:highlight w:val="none"/>
          <w:u w:val="single"/>
          <w:lang w:eastAsia="zh-CN"/>
        </w:rPr>
        <w:t xml:space="preserve">2026年检验项目委托检测服务</w:t>
      </w:r>
      <w:r>
        <w:rPr>
          <w:rFonts w:hint="eastAsia" w:ascii="宋体" w:hAnsi="宋体"/>
          <w:szCs w:val="21"/>
          <w:highlight w:val="none"/>
        </w:rPr>
        <w:t xml:space="preserve">项目（项目编号：</w:t>
      </w:r>
      <w:r>
        <w:rPr>
          <w:rFonts w:hint="eastAsia" w:ascii="宋体" w:hAnsi="宋体"/>
          <w:szCs w:val="21"/>
          <w:highlight w:val="none"/>
          <w:lang w:eastAsia="zh-CN"/>
        </w:rPr>
        <w:t xml:space="preserve">JSZC-321100-HTMY-G2026-0004</w:t>
      </w:r>
      <w:r>
        <w:rPr>
          <w:rFonts w:hint="eastAsia" w:ascii="宋体" w:hAnsi="宋体"/>
          <w:szCs w:val="21"/>
          <w:highlight w:val="none"/>
        </w:rPr>
        <w:t xml:space="preserve">）</w:t>
      </w:r>
      <w:r>
        <w:rPr>
          <w:rFonts w:hint="eastAsia" w:ascii="宋体" w:hAnsi="宋体"/>
          <w:szCs w:val="21"/>
          <w:highlight w:val="none"/>
          <w:lang w:val="en-US" w:eastAsia="zh-CN"/>
        </w:rPr>
        <w:t xml:space="preserve">第2包</w:t>
      </w:r>
      <w:r>
        <w:rPr>
          <w:rFonts w:hint="eastAsia" w:ascii="宋体" w:hAnsi="宋体"/>
          <w:szCs w:val="21"/>
          <w:highlight w:val="none"/>
        </w:rPr>
        <w:t xml:space="preserve">的政府采购活动，现承诺如下：</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我单位郑重承诺：完全满足</w:t>
      </w:r>
      <w:r>
        <w:rPr>
          <w:rFonts w:hint="eastAsia" w:ascii="宋体" w:hAnsi="宋体"/>
          <w:szCs w:val="21"/>
          <w:highlight w:val="none"/>
          <w:lang w:eastAsia="zh-CN"/>
        </w:rPr>
        <w:t xml:space="preserve">《</w:t>
      </w:r>
      <w:r>
        <w:rPr>
          <w:rFonts w:hint="eastAsia" w:ascii="宋体" w:hAnsi="宋体"/>
          <w:szCs w:val="21"/>
          <w:highlight w:val="none"/>
        </w:rPr>
        <w:t xml:space="preserve">招标文件第三部分项目需求中</w:t>
      </w:r>
      <w:r>
        <w:rPr>
          <w:rFonts w:hint="eastAsia" w:ascii="宋体" w:hAnsi="宋体"/>
          <w:szCs w:val="21"/>
          <w:highlight w:val="none"/>
          <w:lang w:eastAsia="zh-CN"/>
        </w:rPr>
        <w:t xml:space="preserve">》</w:t>
      </w:r>
      <w:r>
        <w:rPr>
          <w:rFonts w:hint="eastAsia" w:ascii="宋体" w:hAnsi="宋体"/>
          <w:szCs w:val="21"/>
          <w:highlight w:val="none"/>
        </w:rPr>
        <w:t xml:space="preserve">的第</w:t>
      </w:r>
      <w:r>
        <w:rPr>
          <w:rFonts w:hint="eastAsia" w:ascii="宋体" w:hAnsi="宋体"/>
          <w:szCs w:val="21"/>
          <w:highlight w:val="none"/>
          <w:lang w:val="en-US" w:eastAsia="zh-CN"/>
        </w:rPr>
        <w:t xml:space="preserve">五</w:t>
      </w:r>
      <w:r>
        <w:rPr>
          <w:rFonts w:hint="eastAsia" w:ascii="宋体" w:hAnsi="宋体"/>
          <w:szCs w:val="21"/>
          <w:highlight w:val="none"/>
        </w:rPr>
        <w:t xml:space="preserve">条</w:t>
      </w:r>
      <w:r>
        <w:rPr>
          <w:rFonts w:hint="eastAsia" w:ascii="宋体" w:hAnsi="宋体"/>
          <w:szCs w:val="21"/>
          <w:highlight w:val="none"/>
          <w:lang w:val="en-US" w:eastAsia="zh-CN"/>
        </w:rPr>
        <w:t xml:space="preserve">商务</w:t>
      </w:r>
      <w:r>
        <w:rPr>
          <w:rFonts w:hint="eastAsia" w:ascii="宋体" w:hAnsi="宋体"/>
          <w:szCs w:val="21"/>
          <w:highlight w:val="none"/>
        </w:rPr>
        <w:t xml:space="preserve">要求。</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若我单位承诺不实，自愿承担提供虚假材料谋取中标、成交的法律责任。</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投标人名称：（盖章）</w:t>
      </w:r>
      <w:r/>
    </w:p>
    <w:p>
      <w:pPr>
        <w:ind w:firstLine="420"/>
        <w:spacing w:line="360" w:lineRule="auto"/>
        <w:rPr>
          <w:rFonts w:hint="eastAsia" w:ascii="宋体" w:hAnsi="宋体"/>
          <w:szCs w:val="21"/>
          <w:highlight w:val="none"/>
        </w:rPr>
      </w:pPr>
      <w:r>
        <w:rPr>
          <w:rFonts w:hint="eastAsia" w:ascii="宋体" w:hAnsi="宋体" w:cs="宋体"/>
          <w:szCs w:val="21"/>
          <w:highlight w:val="none"/>
        </w:rPr>
        <w:t xml:space="preserve">法定代表人或授权代表（签字或签章）：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投标日期：2026年</w:t>
      </w:r>
      <w:r>
        <w:rPr>
          <w:rFonts w:hint="eastAsia" w:ascii="宋体" w:hAnsi="宋体"/>
          <w:szCs w:val="21"/>
          <w:highlight w:val="none"/>
          <w:u w:val="single"/>
        </w:rPr>
        <w:t xml:space="preserve">XX</w:t>
      </w:r>
      <w:r>
        <w:rPr>
          <w:rFonts w:hint="eastAsia" w:ascii="宋体" w:hAnsi="宋体"/>
          <w:szCs w:val="21"/>
          <w:highlight w:val="none"/>
        </w:rPr>
        <w:t xml:space="preserve">月</w:t>
      </w:r>
      <w:r>
        <w:rPr>
          <w:rFonts w:hint="eastAsia" w:ascii="宋体" w:hAnsi="宋体"/>
          <w:szCs w:val="21"/>
          <w:highlight w:val="none"/>
          <w:u w:val="single"/>
        </w:rPr>
        <w:t xml:space="preserve">XX</w:t>
      </w:r>
      <w:r>
        <w:rPr>
          <w:rFonts w:hint="eastAsia" w:ascii="宋体" w:hAnsi="宋体"/>
          <w:szCs w:val="21"/>
          <w:highlight w:val="none"/>
        </w:rPr>
        <w:t xml:space="preserve">日</w:t>
      </w:r>
      <w:r/>
    </w:p>
    <w:p>
      <w:pPr>
        <w:jc w:val="left"/>
        <w:spacing w:line="360" w:lineRule="auto"/>
        <w:rPr>
          <w:rFonts w:hint="eastAsia" w:ascii="宋体" w:hAnsi="宋体"/>
          <w:szCs w:val="21"/>
          <w:highlight w:val="none"/>
        </w:rPr>
      </w:pPr>
      <w:r>
        <w:rPr>
          <w:rFonts w:hint="eastAsia" w:ascii="宋体" w:hAnsi="宋体"/>
          <w:szCs w:val="21"/>
          <w:highlight w:val="none"/>
        </w:rPr>
        <w:br w:type="page" w:clear="all"/>
      </w:r>
      <w:r/>
    </w:p>
    <w:p>
      <w:pPr>
        <w:ind w:firstLine="422"/>
        <w:spacing w:line="360" w:lineRule="auto"/>
        <w:rPr>
          <w:rFonts w:hint="eastAsia" w:ascii="宋体" w:hAnsi="宋体" w:cs="Arial"/>
          <w:b/>
          <w:szCs w:val="21"/>
          <w:highlight w:val="none"/>
        </w:rPr>
        <w:outlineLvl w:val="1"/>
      </w:pPr>
      <w:r/>
      <w:bookmarkStart w:id="271" w:name="_Toc24181"/>
      <w:r/>
      <w:bookmarkStart w:id="272" w:name="_Toc4601"/>
      <w:r/>
      <w:bookmarkStart w:id="273" w:name="_Toc24470"/>
      <w:r>
        <w:rPr>
          <w:rFonts w:hint="eastAsia" w:ascii="宋体" w:hAnsi="宋体" w:cs="Arial"/>
          <w:b/>
          <w:szCs w:val="21"/>
          <w:highlight w:val="none"/>
          <w:lang w:val="en-US" w:eastAsia="zh-CN"/>
        </w:rPr>
        <w:t xml:space="preserve">六</w:t>
      </w:r>
      <w:r>
        <w:rPr>
          <w:rFonts w:hint="eastAsia" w:ascii="宋体" w:hAnsi="宋体" w:cs="Arial"/>
          <w:b/>
          <w:szCs w:val="21"/>
          <w:highlight w:val="none"/>
        </w:rPr>
        <w:t xml:space="preserve">、投标文件价格部分</w:t>
      </w:r>
      <w:bookmarkEnd w:id="271"/>
      <w:r/>
      <w:bookmarkEnd w:id="272"/>
      <w:r/>
      <w:bookmarkEnd w:id="273"/>
      <w:r/>
      <w:r/>
    </w:p>
    <w:p>
      <w:pPr>
        <w:jc w:val="center"/>
        <w:rPr>
          <w:rFonts w:hint="eastAsia" w:ascii="宋体" w:hAnsi="宋体"/>
          <w:bCs/>
          <w:szCs w:val="21"/>
          <w:highlight w:val="none"/>
        </w:rPr>
      </w:pPr>
      <w:r>
        <w:rPr>
          <w:rFonts w:hint="eastAsia" w:ascii="宋体" w:hAnsi="宋体"/>
          <w:b/>
          <w:sz w:val="28"/>
          <w:szCs w:val="28"/>
          <w:highlight w:val="none"/>
        </w:rPr>
        <w:t xml:space="preserve">价格部分</w:t>
      </w:r>
      <w:r>
        <w:rPr>
          <w:rFonts w:ascii="宋体" w:hAnsi="宋体"/>
          <w:b/>
          <w:sz w:val="28"/>
          <w:szCs w:val="28"/>
          <w:highlight w:val="none"/>
        </w:rPr>
        <w:t xml:space="preserve">文件</w:t>
      </w:r>
      <w:r>
        <w:rPr>
          <w:rFonts w:ascii="宋体" w:hAnsi="宋体"/>
          <w:bCs/>
          <w:szCs w:val="21"/>
          <w:highlight w:val="none"/>
        </w:rPr>
        <w:br w:type="page" w:clear="all"/>
      </w:r>
      <w:r/>
    </w:p>
    <w:p>
      <w:pPr>
        <w:ind w:firstLine="422"/>
        <w:spacing w:line="360" w:lineRule="auto"/>
        <w:rPr>
          <w:rFonts w:hint="eastAsia" w:ascii="宋体" w:hAnsi="宋体" w:cs="Arial"/>
          <w:b/>
          <w:bCs/>
          <w:szCs w:val="21"/>
          <w:highlight w:val="none"/>
          <w:lang w:val="zh-CN"/>
        </w:rPr>
      </w:pPr>
      <w:r>
        <w:rPr>
          <w:rFonts w:hint="eastAsia" w:ascii="宋体" w:hAnsi="宋体" w:cs="Arial"/>
          <w:b/>
          <w:bCs/>
          <w:szCs w:val="21"/>
          <w:highlight w:val="none"/>
          <w:lang w:val="en-US" w:eastAsia="zh-CN"/>
        </w:rPr>
        <w:t xml:space="preserve">6</w:t>
      </w:r>
      <w:r>
        <w:rPr>
          <w:rFonts w:ascii="宋体" w:hAnsi="宋体" w:cs="Arial"/>
          <w:b/>
          <w:bCs/>
          <w:szCs w:val="21"/>
          <w:highlight w:val="none"/>
          <w:lang w:val="zh-CN"/>
        </w:rPr>
        <w:t xml:space="preserve">.1</w:t>
      </w:r>
      <w:r>
        <w:rPr>
          <w:rFonts w:hint="eastAsia" w:ascii="宋体" w:hAnsi="宋体" w:cs="Arial"/>
          <w:b/>
          <w:bCs/>
          <w:szCs w:val="21"/>
          <w:highlight w:val="none"/>
          <w:lang w:val="zh-CN"/>
        </w:rPr>
        <w:t xml:space="preserve">、开标一览表</w:t>
      </w:r>
      <w:r/>
    </w:p>
    <w:p>
      <w:pPr>
        <w:jc w:val="center"/>
        <w:spacing w:line="360" w:lineRule="auto"/>
        <w:rPr>
          <w:rFonts w:hint="eastAsia" w:ascii="宋体" w:hAnsi="宋体"/>
          <w:b/>
          <w:sz w:val="28"/>
          <w:szCs w:val="28"/>
          <w:highlight w:val="none"/>
        </w:rPr>
      </w:pPr>
      <w:r>
        <w:rPr>
          <w:rFonts w:hint="eastAsia" w:ascii="宋体" w:hAnsi="宋体"/>
          <w:b/>
          <w:sz w:val="28"/>
          <w:szCs w:val="28"/>
          <w:highlight w:val="none"/>
        </w:rPr>
        <w:t xml:space="preserve">开标一览表</w:t>
      </w:r>
      <w:r/>
    </w:p>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项目编号：</w:t>
      </w:r>
      <w:r>
        <w:rPr>
          <w:rFonts w:hint="eastAsia" w:ascii="宋体" w:hAnsi="宋体"/>
          <w:szCs w:val="21"/>
          <w:highlight w:val="none"/>
          <w:lang w:eastAsia="zh-CN"/>
        </w:rPr>
        <w:t xml:space="preserve">JSZC-321100-HTMY-G2026-0004</w:t>
      </w:r>
      <w:r/>
    </w:p>
    <w:p>
      <w:pPr>
        <w:spacing w:line="360" w:lineRule="auto"/>
        <w:rPr>
          <w:rFonts w:hint="eastAsia" w:ascii="宋体" w:hAnsi="宋体" w:eastAsia="宋体"/>
          <w:szCs w:val="21"/>
          <w:highlight w:val="none"/>
          <w:lang w:eastAsia="zh-CN"/>
        </w:rPr>
      </w:pPr>
      <w:r>
        <w:rPr>
          <w:rFonts w:hint="eastAsia" w:ascii="宋体" w:hAnsi="宋体"/>
          <w:szCs w:val="21"/>
          <w:highlight w:val="none"/>
        </w:rPr>
        <w:t xml:space="preserve">项目名称：镇江市第一人民医院</w:t>
      </w:r>
      <w:r>
        <w:rPr>
          <w:rFonts w:hint="eastAsia" w:ascii="宋体" w:hAnsi="宋体"/>
          <w:szCs w:val="21"/>
          <w:highlight w:val="none"/>
          <w:lang w:eastAsia="zh-CN"/>
        </w:rPr>
        <w:t xml:space="preserve">2026年检验项目委托检测服务</w:t>
      </w:r>
      <w:r/>
    </w:p>
    <w:p>
      <w:pPr>
        <w:spacing w:line="360" w:lineRule="auto"/>
        <w:rPr>
          <w:rFonts w:hint="eastAsia" w:ascii="宋体" w:hAnsi="宋体"/>
          <w:szCs w:val="21"/>
          <w:highlight w:val="none"/>
        </w:rPr>
      </w:pPr>
      <w:r>
        <w:rPr>
          <w:rFonts w:hint="eastAsia" w:ascii="宋体" w:hAnsi="宋体"/>
          <w:szCs w:val="21"/>
          <w:highlight w:val="none"/>
        </w:rPr>
        <w:t xml:space="preserve">包    号：第2包</w:t>
      </w:r>
      <w:r/>
    </w:p>
    <w:p>
      <w:pPr>
        <w:spacing w:line="360" w:lineRule="auto"/>
        <w:rPr>
          <w:rFonts w:hint="eastAsia" w:ascii="宋体" w:hAnsi="宋体"/>
          <w:szCs w:val="21"/>
          <w:highlight w:val="none"/>
        </w:rPr>
      </w:pPr>
      <w:r>
        <w:rPr>
          <w:rFonts w:hint="eastAsia" w:ascii="宋体" w:hAnsi="宋体"/>
          <w:szCs w:val="21"/>
          <w:highlight w:val="none"/>
        </w:rPr>
      </w:r>
      <w:r/>
    </w:p>
    <w:tbl>
      <w:tblPr>
        <w:tblStyle w:val="783"/>
        <w:tblW w:w="893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98"/>
        <w:gridCol w:w="3416"/>
        <w:gridCol w:w="3417"/>
      </w:tblGrid>
      <w:tr>
        <w:trPr>
          <w:trHeight w:val="696"/>
        </w:trPr>
        <w:tc>
          <w:tcPr>
            <w:tcW w:w="2098" w:type="dxa"/>
            <w:vAlign w:val="center"/>
            <w:textDirection w:val="lrTb"/>
            <w:noWrap w:val="false"/>
          </w:tcPr>
          <w:p>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项目名称</w:t>
            </w:r>
            <w:r/>
          </w:p>
        </w:tc>
        <w:tc>
          <w:tcPr>
            <w:tcW w:w="3416" w:type="dxa"/>
            <w:vAlign w:val="center"/>
            <w:textDirection w:val="lrTb"/>
            <w:noWrap w:val="false"/>
          </w:tcPr>
          <w:p>
            <w:pP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项目内容</w:t>
            </w:r>
            <w:r/>
          </w:p>
        </w:tc>
        <w:tc>
          <w:tcPr>
            <w:tcW w:w="3417" w:type="dxa"/>
            <w:vAlign w:val="center"/>
            <w:textDirection w:val="lrTb"/>
            <w:noWrap w:val="false"/>
          </w:tcPr>
          <w:p>
            <w:pPr>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优惠率（小写）</w:t>
            </w:r>
            <w:r/>
          </w:p>
        </w:tc>
      </w:tr>
      <w:tr>
        <w:trPr>
          <w:trHeight w:val="666"/>
        </w:trPr>
        <w:tc>
          <w:tcPr>
            <w:tcW w:w="2098"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3416" w:type="dxa"/>
            <w:vAlign w:val="center"/>
            <w:textDirection w:val="lrTb"/>
            <w:noWrap w:val="false"/>
          </w:tcPr>
          <w:p>
            <w:pP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详见投标文件</w:t>
            </w:r>
            <w:r/>
          </w:p>
        </w:tc>
        <w:tc>
          <w:tcPr>
            <w:tcW w:w="3417" w:type="dxa"/>
            <w:vAlign w:val="center"/>
            <w:textDirection w:val="lrTb"/>
            <w:noWrap w:val="false"/>
          </w:tcPr>
          <w:p>
            <w:pPr>
              <w:ind w:firstLine="2310"/>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元</w:t>
            </w:r>
            <w:r/>
          </w:p>
        </w:tc>
      </w:tr>
      <w:tr>
        <w:trPr>
          <w:trHeight w:val="806"/>
        </w:trPr>
        <w:tc>
          <w:tcPr>
            <w:tcW w:w="2098" w:type="dxa"/>
            <w:vAlign w:val="center"/>
            <w:textDirection w:val="lrTb"/>
            <w:noWrap w:val="false"/>
          </w:tcPr>
          <w:p>
            <w:pPr>
              <w:jc w:val="center"/>
              <w:rPr>
                <w:rFonts w:hint="eastAsia" w:ascii="宋体" w:hAnsi="宋体" w:eastAsia="宋体"/>
                <w:szCs w:val="21"/>
                <w:highlight w:val="none"/>
                <w:lang w:eastAsia="zh-CN"/>
              </w:rPr>
            </w:pPr>
            <w:r>
              <w:rPr>
                <w:rFonts w:hint="eastAsia" w:ascii="宋体" w:hAnsi="宋体"/>
                <w:szCs w:val="21"/>
                <w:highlight w:val="none"/>
                <w:lang w:val="en-US" w:eastAsia="zh-CN"/>
              </w:rPr>
              <w:t xml:space="preserve">优惠率（大写）</w:t>
            </w:r>
            <w:r/>
          </w:p>
        </w:tc>
        <w:tc>
          <w:tcPr>
            <w:gridSpan w:val="2"/>
            <w:tcW w:w="6833" w:type="dxa"/>
            <w:vAlign w:val="center"/>
            <w:textDirection w:val="lrTb"/>
            <w:noWrap w:val="false"/>
          </w:tcPr>
          <w:p>
            <w:pPr>
              <w:rPr>
                <w:rFonts w:hint="default" w:ascii="宋体" w:hAnsi="宋体" w:eastAsia="宋体"/>
                <w:szCs w:val="21"/>
                <w:highlight w:val="none"/>
                <w:lang w:val="en-US" w:eastAsia="zh-CN"/>
              </w:rPr>
            </w:pPr>
            <w:r>
              <w:rPr>
                <w:rFonts w:hint="default" w:ascii="宋体" w:hAnsi="宋体" w:eastAsia="宋体"/>
                <w:szCs w:val="21"/>
                <w:highlight w:val="none"/>
                <w:lang w:val="en-US" w:eastAsia="zh-CN"/>
              </w:rPr>
            </w:r>
            <w:r/>
          </w:p>
        </w:tc>
      </w:tr>
    </w:tbl>
    <w:p>
      <w:pPr>
        <w:spacing w:line="360" w:lineRule="auto"/>
        <w:rPr>
          <w:rFonts w:hint="eastAsia" w:ascii="宋体" w:hAnsi="宋体"/>
          <w:szCs w:val="21"/>
          <w:highlight w:val="none"/>
        </w:rPr>
      </w:pPr>
      <w:r>
        <w:rPr>
          <w:rFonts w:hint="eastAsia" w:ascii="宋体" w:hAnsi="宋体"/>
          <w:szCs w:val="21"/>
          <w:highlight w:val="none"/>
        </w:rPr>
      </w:r>
      <w:r/>
    </w:p>
    <w:p>
      <w:pPr>
        <w:pStyle w:val="988"/>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pStyle w:val="988"/>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pStyle w:val="988"/>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pStyle w:val="988"/>
        <w:spacing w:line="360" w:lineRule="auto"/>
        <w:tabs>
          <w:tab w:val="clear" w:pos="1260" w:leader="none"/>
        </w:tabs>
        <w:rPr>
          <w:rFonts w:hint="eastAsia" w:ascii="宋体" w:hAnsi="宋体" w:eastAsia="宋体"/>
          <w:sz w:val="21"/>
          <w:szCs w:val="21"/>
          <w:highlight w:val="none"/>
        </w:rPr>
        <w:outlineLvl w:val="9"/>
      </w:pPr>
      <w:r>
        <w:rPr>
          <w:rFonts w:hint="eastAsia" w:ascii="宋体" w:hAnsi="宋体" w:eastAsia="宋体"/>
          <w:sz w:val="21"/>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投标人</w:t>
      </w:r>
      <w:r>
        <w:rPr>
          <w:rFonts w:hint="eastAsia" w:ascii="宋体" w:hAnsi="宋体"/>
          <w:szCs w:val="21"/>
          <w:highlight w:val="none"/>
          <w:lang w:val="en-US" w:eastAsia="zh-CN"/>
        </w:rPr>
        <w:t xml:space="preserve">公章</w:t>
      </w:r>
      <w:r>
        <w:rPr>
          <w:rFonts w:hint="eastAsia" w:ascii="宋体" w:hAnsi="宋体"/>
          <w:szCs w:val="21"/>
          <w:highlight w:val="none"/>
        </w:rPr>
        <w:t xml:space="preserve">：</w:t>
      </w:r>
      <w:r>
        <w:rPr>
          <w:rFonts w:hint="eastAsia" w:ascii="宋体" w:hAnsi="宋体"/>
          <w:szCs w:val="21"/>
          <w:highlight w:val="none"/>
          <w:lang w:val="en-US" w:eastAsia="zh-CN"/>
        </w:rPr>
        <w:t xml:space="preserve">                           </w:t>
      </w:r>
      <w:r>
        <w:rPr>
          <w:rFonts w:hint="eastAsia" w:ascii="宋体" w:hAnsi="宋体"/>
          <w:szCs w:val="21"/>
          <w:highlight w:val="none"/>
        </w:rPr>
        <w:t xml:space="preserve">（</w:t>
      </w:r>
      <w:r>
        <w:rPr>
          <w:rFonts w:hint="eastAsia" w:ascii="宋体" w:hAnsi="宋体"/>
          <w:szCs w:val="21"/>
          <w:highlight w:val="none"/>
          <w:lang w:val="en-US" w:eastAsia="zh-CN"/>
        </w:rPr>
        <w:t xml:space="preserve">电子签章</w:t>
      </w:r>
      <w:r>
        <w:rPr>
          <w:rFonts w:hint="eastAsia" w:ascii="宋体" w:hAnsi="宋体"/>
          <w:szCs w:val="21"/>
          <w:highlight w:val="none"/>
        </w:rPr>
        <w:t xml:space="preserve">）</w:t>
      </w:r>
      <w:r/>
    </w:p>
    <w:p>
      <w:pPr>
        <w:rPr>
          <w:rFonts w:hint="eastAsia" w:ascii="宋体" w:hAnsi="宋体"/>
          <w:szCs w:val="21"/>
          <w:highlight w:val="none"/>
        </w:rPr>
      </w:pPr>
      <w:r>
        <w:rPr>
          <w:rFonts w:hint="eastAsia" w:ascii="宋体" w:hAnsi="宋体"/>
          <w:szCs w:val="21"/>
          <w:highlight w:val="none"/>
        </w:rPr>
        <w:br w:type="page" w:clear="all"/>
      </w:r>
      <w:r/>
    </w:p>
    <w:p>
      <w:pPr>
        <w:ind w:firstLine="422"/>
        <w:spacing w:line="360" w:lineRule="auto"/>
        <w:rPr>
          <w:rFonts w:hint="eastAsia" w:ascii="宋体" w:hAnsi="宋体" w:cs="Arial"/>
          <w:b/>
          <w:bCs/>
          <w:szCs w:val="21"/>
          <w:highlight w:val="none"/>
          <w:lang w:val="zh-CN"/>
        </w:rPr>
      </w:pPr>
      <w:r>
        <w:rPr>
          <w:rFonts w:hint="eastAsia" w:ascii="宋体" w:hAnsi="宋体" w:cs="Arial"/>
          <w:b/>
          <w:bCs/>
          <w:szCs w:val="21"/>
          <w:highlight w:val="none"/>
          <w:lang w:val="en-US" w:eastAsia="zh-CN"/>
        </w:rPr>
        <w:t xml:space="preserve">6</w:t>
      </w:r>
      <w:r>
        <w:rPr>
          <w:rFonts w:ascii="宋体" w:hAnsi="宋体" w:cs="Arial"/>
          <w:b/>
          <w:bCs/>
          <w:szCs w:val="21"/>
          <w:highlight w:val="none"/>
          <w:lang w:val="zh-CN"/>
        </w:rPr>
        <w:t xml:space="preserve">.</w:t>
      </w:r>
      <w:r>
        <w:rPr>
          <w:rFonts w:hint="eastAsia" w:ascii="宋体" w:hAnsi="宋体" w:cs="Arial"/>
          <w:b/>
          <w:bCs/>
          <w:szCs w:val="21"/>
          <w:highlight w:val="none"/>
          <w:lang w:val="en-US" w:eastAsia="zh-CN"/>
        </w:rPr>
        <w:t xml:space="preserve">2</w:t>
      </w:r>
      <w:r>
        <w:rPr>
          <w:rFonts w:hint="eastAsia" w:ascii="宋体" w:hAnsi="宋体" w:cs="Arial"/>
          <w:b/>
          <w:bCs/>
          <w:szCs w:val="21"/>
          <w:highlight w:val="none"/>
          <w:lang w:val="zh-CN"/>
        </w:rPr>
        <w:t xml:space="preserve">、</w:t>
      </w:r>
      <w:r>
        <w:rPr>
          <w:rFonts w:ascii="宋体" w:hAnsi="宋体"/>
          <w:b/>
          <w:bCs/>
          <w:highlight w:val="none"/>
        </w:rPr>
        <w:t xml:space="preserve">中小企业声明函</w:t>
      </w:r>
      <w:r>
        <w:rPr>
          <w:rFonts w:hint="eastAsia" w:ascii="宋体" w:hAnsi="宋体"/>
          <w:b/>
          <w:bCs/>
          <w:highlight w:val="none"/>
        </w:rPr>
        <w:t xml:space="preserve">（服务）</w:t>
      </w:r>
      <w:r/>
    </w:p>
    <w:p>
      <w:pPr>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t xml:space="preserve">中小企业声明函（服务）</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本公司（联合体）郑重声明，根据《政府采购促进中小企业发展管理办法》（财库﹝2020﹞46 号）的规定，本公司（联合体）参加</w:t>
      </w:r>
      <w:r>
        <w:rPr>
          <w:rFonts w:hint="eastAsia" w:ascii="宋体" w:hAnsi="宋体" w:cs="宋体"/>
          <w:szCs w:val="21"/>
          <w:highlight w:val="none"/>
          <w:u w:val="single"/>
        </w:rPr>
        <w:t xml:space="preserve">  （单位名称 ） </w:t>
      </w:r>
      <w:r>
        <w:rPr>
          <w:rFonts w:hint="eastAsia" w:ascii="宋体" w:hAnsi="宋体" w:cs="宋体"/>
          <w:szCs w:val="21"/>
          <w:highlight w:val="none"/>
        </w:rPr>
        <w:t xml:space="preserve">的</w:t>
      </w:r>
      <w:r>
        <w:rPr>
          <w:rFonts w:hint="eastAsia" w:ascii="宋体" w:hAnsi="宋体" w:cs="宋体"/>
          <w:szCs w:val="21"/>
          <w:highlight w:val="none"/>
          <w:u w:val="single"/>
        </w:rPr>
        <w:t xml:space="preserve">  （项目名称 ） </w:t>
      </w:r>
      <w:r>
        <w:rPr>
          <w:rFonts w:hint="eastAsia" w:ascii="宋体" w:hAnsi="宋体" w:cs="宋体"/>
          <w:szCs w:val="21"/>
          <w:highlight w:val="none"/>
        </w:rPr>
        <w:t xml:space="preserve">采购活动，服务全部由符合政策要求的中小企业承接。相关企业（含联合体中的中小企业、签订分包意向协议的中小企业） 的具体情况如下：</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镇江市第一人民医院2026年检验项目委托检测服务</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2包</w:t>
      </w:r>
      <w:r>
        <w:rPr>
          <w:rFonts w:hint="eastAsia" w:ascii="宋体" w:hAnsi="宋体" w:cs="宋体"/>
          <w:szCs w:val="21"/>
          <w:highlight w:val="none"/>
          <w:u w:val="single"/>
          <w:lang w:eastAsia="zh-CN"/>
        </w:rPr>
        <w:t xml:space="preserve">）</w:t>
      </w:r>
      <w:r>
        <w:rPr>
          <w:rFonts w:hint="eastAsia" w:ascii="宋体" w:hAnsi="宋体" w:cs="宋体"/>
          <w:szCs w:val="21"/>
          <w:highlight w:val="none"/>
        </w:rPr>
        <w:t xml:space="preserve">，属于</w:t>
      </w:r>
      <w:r>
        <w:rPr>
          <w:rFonts w:hint="eastAsia" w:ascii="宋体" w:hAnsi="宋体" w:cs="宋体"/>
          <w:szCs w:val="21"/>
          <w:highlight w:val="none"/>
          <w:u w:val="single"/>
          <w:lang w:val="en-US" w:eastAsia="zh-CN"/>
        </w:rPr>
        <w:t xml:space="preserve">其他未列明行</w:t>
      </w:r>
      <w:r>
        <w:rPr>
          <w:rFonts w:hint="eastAsia" w:ascii="宋体" w:hAnsi="宋体" w:cs="宋体"/>
          <w:szCs w:val="21"/>
          <w:highlight w:val="none"/>
          <w:u w:val="single"/>
        </w:rPr>
        <w:t xml:space="preserve">业</w:t>
      </w:r>
      <w:r>
        <w:rPr>
          <w:rFonts w:hint="eastAsia" w:ascii="宋体" w:hAnsi="宋体" w:cs="宋体"/>
          <w:szCs w:val="21"/>
          <w:highlight w:val="none"/>
        </w:rPr>
        <w:t xml:space="preserve">；承接企业为 </w:t>
      </w:r>
      <w:r>
        <w:rPr>
          <w:rFonts w:hint="eastAsia" w:ascii="宋体" w:hAnsi="宋体" w:cs="宋体"/>
          <w:szCs w:val="21"/>
          <w:highlight w:val="none"/>
          <w:u w:val="single"/>
        </w:rPr>
        <w:t xml:space="preserve">（企业名称 ）</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 </w:t>
      </w:r>
      <w:r>
        <w:rPr>
          <w:rFonts w:hint="eastAsia" w:ascii="宋体" w:hAnsi="宋体" w:cs="宋体"/>
          <w:szCs w:val="21"/>
          <w:highlight w:val="none"/>
          <w:u w:val="single"/>
        </w:rPr>
        <w:t xml:space="preserve">（中型企业、小型企业、微型企业 ）</w:t>
      </w:r>
      <w:r>
        <w:rPr>
          <w:rFonts w:hint="eastAsia" w:ascii="宋体" w:hAnsi="宋体" w:cs="宋体"/>
          <w:szCs w:val="21"/>
          <w:highlight w:val="none"/>
        </w:rPr>
        <w:t xml:space="preserve">；</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p>
    <w:p>
      <w:pPr>
        <w:ind w:left="141"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 </w:t>
      </w:r>
      <w:r/>
    </w:p>
    <w:p>
      <w:pPr>
        <w:ind w:left="140"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ind w:firstLine="567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企业名称（盖章）： </w:t>
      </w:r>
      <w:r/>
    </w:p>
    <w:p>
      <w:pPr>
        <w:ind w:firstLine="5145"/>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日 期：2026年XX月XX日</w:t>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b/>
          <w:bCs/>
          <w:highlight w:val="none"/>
        </w:rPr>
      </w:pPr>
      <w:r>
        <w:rPr>
          <w:rFonts w:hint="eastAsia" w:ascii="宋体" w:hAnsi="宋体"/>
          <w:b/>
          <w:bCs/>
          <w:highlight w:val="none"/>
        </w:rPr>
        <w:t xml:space="preserve">注：</w:t>
      </w:r>
      <w:r/>
    </w:p>
    <w:p>
      <w:pPr>
        <w:ind w:firstLine="420"/>
        <w:spacing w:line="360" w:lineRule="auto"/>
        <w:rPr>
          <w:rFonts w:hint="eastAsia" w:ascii="宋体" w:hAnsi="宋体" w:cs="宋体"/>
          <w:szCs w:val="21"/>
          <w:highlight w:val="none"/>
        </w:rPr>
      </w:pPr>
      <w:r>
        <w:rPr>
          <w:rFonts w:ascii="宋体" w:hAnsi="宋体"/>
          <w:highlight w:val="none"/>
        </w:rPr>
        <w:t xml:space="preserve">1</w:t>
      </w:r>
      <w:r>
        <w:rPr>
          <w:rFonts w:hint="eastAsia" w:ascii="宋体" w:hAnsi="宋体"/>
          <w:highlight w:val="none"/>
        </w:rPr>
        <w:t xml:space="preserve">）</w:t>
      </w:r>
      <w:r>
        <w:rPr>
          <w:rFonts w:hint="eastAsia" w:ascii="宋体" w:hAnsi="宋体" w:cs="宋体"/>
          <w:szCs w:val="21"/>
          <w:highlight w:val="none"/>
        </w:rPr>
        <w:t xml:space="preserve">从业人员、营业收入、资产总额填报上一年度数据，无上一年度数据的新成立企业可不填报。</w:t>
      </w:r>
      <w:r/>
    </w:p>
    <w:p>
      <w:pPr>
        <w:ind w:firstLine="420"/>
        <w:spacing w:line="360" w:lineRule="auto"/>
        <w:rPr>
          <w:rFonts w:hint="eastAsia" w:ascii="宋体" w:hAnsi="宋体"/>
          <w:highlight w:val="none"/>
        </w:rPr>
      </w:pPr>
      <w:r>
        <w:rPr>
          <w:rFonts w:hint="eastAsia" w:ascii="宋体" w:hAnsi="宋体"/>
          <w:highlight w:val="none"/>
        </w:rPr>
        <w:t xml:space="preserve">2）中小企业划型标准详见《关于印发中小企业划型标准规定的通知》工信部联企业〔</w:t>
      </w:r>
      <w:r>
        <w:rPr>
          <w:rFonts w:ascii="宋体" w:hAnsi="宋体"/>
          <w:highlight w:val="none"/>
        </w:rPr>
        <w:t xml:space="preserve">2011</w:t>
      </w:r>
      <w:r>
        <w:rPr>
          <w:rFonts w:hint="eastAsia" w:ascii="宋体" w:hAnsi="宋体"/>
          <w:highlight w:val="none"/>
        </w:rPr>
        <w:t xml:space="preserve">〕</w:t>
      </w:r>
      <w:r>
        <w:rPr>
          <w:rFonts w:ascii="宋体" w:hAnsi="宋体"/>
          <w:highlight w:val="none"/>
        </w:rPr>
        <w:t xml:space="preserve">300</w:t>
      </w:r>
      <w:r>
        <w:rPr>
          <w:rFonts w:hint="eastAsia" w:ascii="宋体" w:hAnsi="宋体"/>
          <w:highlight w:val="none"/>
        </w:rPr>
        <w:t xml:space="preserve">号。</w:t>
      </w:r>
      <w:r>
        <w:rPr>
          <w:rFonts w:hint="eastAsia" w:ascii="宋体" w:hAnsi="宋体"/>
          <w:bCs/>
          <w:szCs w:val="21"/>
          <w:highlight w:val="none"/>
        </w:rPr>
        <w:t xml:space="preserve">《中小企业声明函（服务）》中“</w:t>
      </w:r>
      <w:r>
        <w:rPr>
          <w:rFonts w:hint="eastAsia" w:ascii="宋体" w:hAnsi="宋体"/>
          <w:bCs/>
          <w:szCs w:val="21"/>
          <w:highlight w:val="none"/>
          <w:u w:val="single"/>
        </w:rPr>
        <w:t xml:space="preserve">采购文件中</w:t>
      </w:r>
      <w:r>
        <w:rPr>
          <w:rFonts w:ascii="宋体" w:hAnsi="宋体"/>
          <w:bCs/>
          <w:szCs w:val="21"/>
          <w:highlight w:val="none"/>
          <w:u w:val="single"/>
        </w:rPr>
        <w:t xml:space="preserve">明确的所属行业</w:t>
      </w:r>
      <w:r>
        <w:rPr>
          <w:rFonts w:hint="eastAsia" w:ascii="宋体" w:hAnsi="宋体"/>
          <w:bCs/>
          <w:szCs w:val="21"/>
          <w:highlight w:val="none"/>
        </w:rPr>
        <w:t xml:space="preserve">”为</w:t>
      </w:r>
      <w:r>
        <w:rPr>
          <w:rFonts w:ascii="宋体" w:hAnsi="宋体"/>
          <w:bCs/>
          <w:szCs w:val="21"/>
          <w:highlight w:val="none"/>
        </w:rPr>
        <w:t xml:space="preserve">：</w:t>
      </w:r>
      <w:r>
        <w:rPr>
          <w:rFonts w:ascii="宋体" w:hAnsi="宋体"/>
          <w:szCs w:val="21"/>
          <w:highlight w:val="none"/>
          <w:u w:val="single"/>
        </w:rPr>
        <w:t xml:space="preserve">软件和信息技术服务业</w:t>
      </w:r>
      <w:r>
        <w:rPr>
          <w:rFonts w:ascii="宋体" w:hAnsi="宋体"/>
          <w:bCs/>
          <w:szCs w:val="21"/>
          <w:highlight w:val="none"/>
        </w:rPr>
        <w:t xml:space="preserve">。</w:t>
      </w:r>
      <w:r/>
    </w:p>
    <w:p>
      <w:pPr>
        <w:ind w:firstLine="420"/>
        <w:spacing w:line="360" w:lineRule="auto"/>
        <w:rPr>
          <w:rFonts w:hint="eastAsia" w:ascii="宋体" w:hAnsi="宋体"/>
          <w:highlight w:val="none"/>
        </w:rPr>
      </w:pPr>
      <w:r>
        <w:rPr>
          <w:rFonts w:hint="eastAsia" w:ascii="宋体" w:hAnsi="宋体"/>
          <w:highlight w:val="none"/>
        </w:rPr>
        <w:t xml:space="preserve">3）中标供应商的《中小企业声明函》将随中标结果公开，中小企业应对其声明内容的真实性负责，声明函内容不实的，属于提供虚假材料谋取中标，将依照《中华人民共和国政府采购法》等国家有关规定追究相应责任。</w:t>
      </w:r>
      <w:r/>
    </w:p>
    <w:p>
      <w:pPr>
        <w:rPr>
          <w:rFonts w:hint="eastAsia" w:ascii="宋体" w:hAnsi="宋体"/>
          <w:highlight w:val="none"/>
        </w:rPr>
      </w:pPr>
      <w:r>
        <w:rPr>
          <w:rFonts w:hint="eastAsia" w:ascii="宋体" w:hAnsi="宋体"/>
          <w:highlight w:val="none"/>
        </w:rPr>
        <w:br w:type="page" w:clear="all"/>
      </w:r>
      <w:r/>
    </w:p>
    <w:p>
      <w:pPr>
        <w:pStyle w:val="790"/>
        <w:jc w:val="center"/>
        <w:spacing w:line="300" w:lineRule="exact"/>
        <w:rPr>
          <w:rFonts w:hint="eastAsia" w:ascii="宋体" w:hAnsi="宋体" w:cs="微软雅黑"/>
          <w:b/>
          <w:bCs/>
          <w:sz w:val="28"/>
          <w:szCs w:val="28"/>
          <w:highlight w:val="none"/>
        </w:rPr>
      </w:pPr>
      <w:r>
        <w:rPr>
          <w:rFonts w:hint="eastAsia" w:ascii="宋体" w:hAnsi="宋体" w:cs="微软雅黑"/>
          <w:b/>
          <w:bCs/>
          <w:sz w:val="28"/>
          <w:szCs w:val="28"/>
          <w:highlight w:val="none"/>
        </w:rPr>
        <w:t xml:space="preserve">中小微企业划型标准如下（仅供参考）：</w:t>
      </w:r>
      <w:r/>
    </w:p>
    <w:tbl>
      <w:tblPr>
        <w:tblStyle w:val="783"/>
        <w:tblW w:w="905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28"/>
        <w:gridCol w:w="1701"/>
        <w:gridCol w:w="1134"/>
        <w:gridCol w:w="1843"/>
        <w:gridCol w:w="1559"/>
        <w:gridCol w:w="992"/>
      </w:tblGrid>
      <w:tr>
        <w:trPr>
          <w:trHeight w:val="90"/>
        </w:trPr>
        <w:tc>
          <w:tcPr>
            <w:tcBorders>
              <w:top w:val="single" w:color="000000" w:sz="4" w:space="0"/>
              <w:left w:val="single" w:color="000000" w:sz="4" w:space="0"/>
              <w:bottom w:val="single" w:color="000000" w:sz="4" w:space="0"/>
              <w:right w:val="single" w:color="000000" w:sz="4" w:space="0"/>
            </w:tcBorders>
            <w:tcW w:w="1828"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行业名称</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指标名称</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中型</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小型</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rPr>
                <w:rFonts w:hint="eastAsia" w:ascii="宋体" w:hAnsi="宋体" w:cs="微软雅黑"/>
                <w:b/>
                <w:bCs/>
                <w:szCs w:val="21"/>
                <w:highlight w:val="none"/>
              </w:rPr>
            </w:pPr>
            <w:r>
              <w:rPr>
                <w:rFonts w:hint="eastAsia" w:ascii="宋体" w:hAnsi="宋体" w:cs="微软雅黑"/>
                <w:b/>
                <w:bCs/>
                <w:szCs w:val="21"/>
                <w:highlight w:val="none"/>
              </w:rPr>
              <w:t xml:space="preserve">微型</w:t>
            </w:r>
            <w:r/>
          </w:p>
        </w:tc>
      </w:tr>
      <w:tr>
        <w:trPr>
          <w:trHeight w:val="90"/>
        </w:trPr>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农、林、牧、渔</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50≤Y＜500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Y＜50</w:t>
            </w:r>
            <w:r/>
          </w:p>
        </w:tc>
      </w:tr>
      <w:tr>
        <w:trPr>
          <w:trHeight w:val="147"/>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3"/>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2000≤Y＜40000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300≤Y＜2000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Y＜300</w:t>
            </w:r>
            <w:r/>
          </w:p>
        </w:tc>
      </w:tr>
      <w:tr>
        <w:trPr>
          <w:trHeight w:val="312"/>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建筑业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6000≤Y＜80000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300≤Y＜6000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Y＜300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5000≤Z＜80000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300≤Z＜5000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Z＜300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批发业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20≤X＜200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5≤X＜20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X＜5</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5000≤Y＜40000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零售业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10≤X＜50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100≤Y＜500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交通运输业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3000≤Y＜30000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200≤Y＜3000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Y＜200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仓储业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100≤X＜200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1000≤Y＜30000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邮政业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X＜20</w:t>
            </w:r>
            <w:r/>
          </w:p>
        </w:tc>
      </w:tr>
      <w:tr>
        <w:trPr>
          <w:trHeight w:val="312"/>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non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non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non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2000≤Y＜30000</w:t>
            </w:r>
            <w:r/>
          </w:p>
        </w:tc>
        <w:tc>
          <w:tcPr>
            <w:tcBorders>
              <w:top w:val="non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100≤Y＜2000</w:t>
            </w:r>
            <w:r/>
          </w:p>
        </w:tc>
        <w:tc>
          <w:tcPr>
            <w:tcBorders>
              <w:top w:val="non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住宿业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餐饮业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信息传输业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100≤X＜2000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1000≤Y＜100000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Y＜50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房地产开发经营</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1000≤Y＜200000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X＜100</w:t>
            </w:r>
            <w:r/>
          </w:p>
        </w:tc>
      </w:tr>
      <w:tr>
        <w:trPr>
          <w:trHeight w:val="314"/>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5000≤Z＜10000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2000≤Y＜5000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Y＜2000</w:t>
            </w:r>
            <w:r/>
          </w:p>
        </w:tc>
      </w:tr>
      <w:tr>
        <w:trPr>
          <w:trHeight w:val="312"/>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物业管理</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500≤Y＜1000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Y＜500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8000≤Z＜120000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100≤Z＜8000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hint="eastAsia" w:ascii="宋体" w:hAnsi="宋体" w:cs="微软雅黑"/>
                <w:szCs w:val="21"/>
                <w:highlight w:val="none"/>
              </w:rPr>
            </w:pPr>
            <w:r>
              <w:rPr>
                <w:rFonts w:hint="eastAsia" w:ascii="宋体" w:hAnsi="宋体" w:cs="微软雅黑"/>
                <w:szCs w:val="21"/>
                <w:highlight w:val="none"/>
              </w:rPr>
              <w:t xml:space="preserve">其他未列明行业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58"/>
              <w:spacing w:line="360" w:lineRule="exact"/>
              <w:rPr>
                <w:rFonts w:hint="eastAsia" w:ascii="宋体" w:hAnsi="宋体" w:cs="微软雅黑"/>
                <w:sz w:val="21"/>
                <w:szCs w:val="21"/>
                <w:highlight w:val="none"/>
              </w:rPr>
            </w:pPr>
            <w:r>
              <w:rPr>
                <w:rFonts w:hint="eastAsia" w:ascii="宋体" w:hAnsi="宋体" w:cs="微软雅黑"/>
                <w:sz w:val="21"/>
                <w:szCs w:val="21"/>
                <w:highlight w:val="none"/>
              </w:rPr>
              <w:t xml:space="preserve">X＜10</w:t>
            </w:r>
            <w:r/>
          </w:p>
        </w:tc>
      </w:tr>
    </w:tbl>
    <w:p>
      <w:pPr>
        <w:pStyle w:val="784"/>
        <w:spacing w:line="300" w:lineRule="exact"/>
        <w:rPr>
          <w:rFonts w:hint="eastAsia" w:ascii="宋体" w:hAnsi="宋体" w:cs="宋体"/>
          <w:sz w:val="21"/>
          <w:szCs w:val="21"/>
          <w:highlight w:val="none"/>
        </w:rPr>
      </w:pPr>
      <w:r>
        <w:rPr>
          <w:rFonts w:hint="eastAsia" w:ascii="宋体" w:hAnsi="宋体" w:cs="宋体"/>
          <w:sz w:val="21"/>
          <w:szCs w:val="21"/>
          <w:highlight w:val="none"/>
        </w:rPr>
        <w:t xml:space="preserve">说明：上述标准参照《关于印发中小企业划型标准规定的通知》》（工信部联企业〔2011〕300号）。</w:t>
      </w:r>
      <w:r/>
    </w:p>
    <w:p>
      <w:pPr>
        <w:rPr>
          <w:rFonts w:hint="eastAsia" w:ascii="宋体" w:hAnsi="宋体" w:cs="宋体"/>
          <w:sz w:val="21"/>
          <w:szCs w:val="21"/>
          <w:highlight w:val="none"/>
        </w:rPr>
      </w:pPr>
      <w:r>
        <w:rPr>
          <w:rFonts w:hint="eastAsia" w:ascii="宋体" w:hAnsi="宋体" w:cs="宋体"/>
          <w:sz w:val="21"/>
          <w:szCs w:val="21"/>
          <w:highlight w:val="none"/>
        </w:rPr>
        <w:br w:type="page" w:clear="all"/>
      </w:r>
      <w:r/>
    </w:p>
    <w:p>
      <w:pPr>
        <w:ind w:firstLine="422"/>
        <w:spacing w:line="360" w:lineRule="auto"/>
        <w:rPr>
          <w:rFonts w:hint="eastAsia" w:ascii="宋体" w:hAnsi="宋体" w:cs="Arial"/>
          <w:b/>
          <w:bCs/>
          <w:szCs w:val="21"/>
          <w:highlight w:val="none"/>
          <w:lang w:val="en-US" w:eastAsia="zh-CN"/>
        </w:rPr>
      </w:pPr>
      <w:r>
        <w:rPr>
          <w:rFonts w:hint="eastAsia" w:ascii="宋体" w:hAnsi="宋体" w:cs="Arial"/>
          <w:b/>
          <w:bCs/>
          <w:szCs w:val="21"/>
          <w:highlight w:val="none"/>
          <w:lang w:val="en-US" w:eastAsia="zh-CN"/>
        </w:rPr>
        <w:t xml:space="preserve">6.3、关于符合本国产品标准的声明函</w:t>
      </w:r>
      <w:r/>
    </w:p>
    <w:p>
      <w:pPr>
        <w:pStyle w:val="814"/>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Style w:val="819"/>
          <w:rFonts w:hint="eastAsia" w:ascii="宋体" w:hAnsi="宋体" w:eastAsia="宋体" w:cs="宋体"/>
          <w:i w:val="0"/>
          <w:iCs w:val="0"/>
          <w:caps w:val="0"/>
          <w:color w:val="333333"/>
          <w:spacing w:val="0"/>
          <w:sz w:val="24"/>
          <w:szCs w:val="24"/>
          <w:highlight w:val="none"/>
          <w:shd w:val="clear" w:color="auto" w:fill="ffffff"/>
        </w:rPr>
        <w:t xml:space="preserve">关于符合本国产品标准的声明函</w:t>
      </w:r>
      <w:r/>
    </w:p>
    <w:p>
      <w:pPr>
        <w:pStyle w:val="81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提供的以下产品属于本国产品。具体情况如下：</w:t>
      </w:r>
      <w:r/>
    </w:p>
    <w:p>
      <w:pPr>
        <w:pStyle w:val="81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w:t>
      </w:r>
      <w:r>
        <w:rPr>
          <w:rStyle w:val="822"/>
          <w:rFonts w:hint="eastAsia" w:ascii="宋体" w:hAnsi="宋体" w:eastAsia="宋体" w:cs="宋体"/>
          <w:i w:val="0"/>
          <w:iCs w:val="0"/>
          <w:caps w:val="0"/>
          <w:color w:val="333333"/>
          <w:spacing w:val="0"/>
          <w:sz w:val="24"/>
          <w:szCs w:val="24"/>
          <w:highlight w:val="none"/>
          <w:shd w:val="clear" w:color="auto" w:fill="ffffff"/>
        </w:rPr>
        <w:t xml:space="preserve">（产品名称1）</w:t>
      </w:r>
      <w:r>
        <w:rPr>
          <w:rStyle w:val="822"/>
          <w:rFonts w:hint="eastAsia" w:ascii="宋体" w:hAnsi="宋体" w:eastAsia="宋体" w:cs="宋体"/>
          <w:i w:val="0"/>
          <w:iCs w:val="0"/>
          <w:caps w:val="0"/>
          <w:color w:val="333333"/>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822"/>
          <w:rFonts w:hint="eastAsia" w:ascii="宋体" w:hAnsi="宋体" w:eastAsia="宋体" w:cs="宋体"/>
          <w:i w:val="0"/>
          <w:iCs w:val="0"/>
          <w:caps w:val="0"/>
          <w:color w:val="333333"/>
          <w:spacing w:val="0"/>
          <w:sz w:val="24"/>
          <w:szCs w:val="24"/>
          <w:highlight w:val="none"/>
          <w:shd w:val="clear" w:color="auto" w:fill="ffffff"/>
        </w:rPr>
        <w:t xml:space="preserve">（厂名）</w:t>
      </w:r>
      <w:r>
        <w:rPr>
          <w:rStyle w:val="822"/>
          <w:rFonts w:hint="eastAsia" w:ascii="宋体" w:hAnsi="宋体" w:eastAsia="宋体" w:cs="宋体"/>
          <w:i w:val="0"/>
          <w:iCs w:val="0"/>
          <w:caps w:val="0"/>
          <w:color w:val="333333"/>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822"/>
          <w:rFonts w:hint="eastAsia" w:ascii="宋体" w:hAnsi="宋体" w:eastAsia="宋体" w:cs="宋体"/>
          <w:i w:val="0"/>
          <w:iCs w:val="0"/>
          <w:caps w:val="0"/>
          <w:color w:val="333333"/>
          <w:spacing w:val="0"/>
          <w:sz w:val="24"/>
          <w:szCs w:val="24"/>
          <w:highlight w:val="none"/>
          <w:shd w:val="clear" w:color="auto" w:fill="ffffff"/>
        </w:rPr>
        <w:t xml:space="preserve">（生产厂址）</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22"/>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822"/>
          <w:rFonts w:hint="eastAsia" w:ascii="宋体" w:hAnsi="宋体" w:eastAsia="宋体" w:cs="宋体"/>
          <w:i w:val="0"/>
          <w:iCs w:val="0"/>
          <w:caps w:val="0"/>
          <w:color w:val="333333"/>
          <w:spacing w:val="0"/>
          <w:sz w:val="24"/>
          <w:szCs w:val="24"/>
          <w:highlight w:val="none"/>
          <w:shd w:val="clear" w:color="auto" w:fill="ffffff"/>
        </w:rPr>
        <w:t xml:space="preserve">（规定比例）</w:t>
      </w:r>
      <w:r>
        <w:rPr>
          <w:rStyle w:val="822"/>
          <w:rFonts w:hint="eastAsia" w:ascii="宋体" w:hAnsi="宋体" w:eastAsia="宋体" w:cs="宋体"/>
          <w:i w:val="0"/>
          <w:iCs w:val="0"/>
          <w:caps w:val="0"/>
          <w:color w:val="333333"/>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22"/>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22"/>
          <w:rFonts w:hint="eastAsia" w:ascii="宋体" w:hAnsi="宋体" w:eastAsia="宋体" w:cs="宋体"/>
          <w:i w:val="0"/>
          <w:iCs w:val="0"/>
          <w:caps w:val="0"/>
          <w:color w:val="333333"/>
          <w:spacing w:val="0"/>
          <w:sz w:val="24"/>
          <w:szCs w:val="24"/>
          <w:highlight w:val="none"/>
          <w:shd w:val="clear" w:color="auto" w:fill="ffffff"/>
        </w:rPr>
        <w:t xml:space="preserve">（关键组件）</w:t>
      </w:r>
      <w:r>
        <w:rPr>
          <w:rStyle w:val="822"/>
          <w:rFonts w:hint="eastAsia" w:ascii="宋体" w:hAnsi="宋体" w:eastAsia="宋体" w:cs="宋体"/>
          <w:i w:val="0"/>
          <w:iCs w:val="0"/>
          <w:caps w:val="0"/>
          <w:color w:val="333333"/>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822"/>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22"/>
          <w:rFonts w:hint="eastAsia" w:ascii="宋体" w:hAnsi="宋体" w:eastAsia="宋体" w:cs="宋体"/>
          <w:i w:val="0"/>
          <w:iCs w:val="0"/>
          <w:caps w:val="0"/>
          <w:color w:val="333333"/>
          <w:spacing w:val="0"/>
          <w:sz w:val="24"/>
          <w:szCs w:val="24"/>
          <w:highlight w:val="none"/>
          <w:shd w:val="clear" w:color="auto" w:fill="ffffff"/>
        </w:rPr>
        <w:t xml:space="preserve">（关键工序）</w:t>
      </w:r>
      <w:r>
        <w:rPr>
          <w:rStyle w:val="822"/>
          <w:rFonts w:hint="eastAsia" w:ascii="宋体" w:hAnsi="宋体" w:eastAsia="宋体" w:cs="宋体"/>
          <w:i w:val="0"/>
          <w:iCs w:val="0"/>
          <w:caps w:val="0"/>
          <w:color w:val="333333"/>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81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w:t>
      </w:r>
      <w:r>
        <w:rPr>
          <w:rStyle w:val="822"/>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822"/>
          <w:rFonts w:hint="eastAsia" w:ascii="宋体" w:hAnsi="宋体" w:eastAsia="宋体" w:cs="宋体"/>
          <w:i w:val="0"/>
          <w:iCs w:val="0"/>
          <w:caps w:val="0"/>
          <w:color w:val="333333"/>
          <w:spacing w:val="0"/>
          <w:sz w:val="24"/>
          <w:szCs w:val="24"/>
          <w:highlight w:val="none"/>
          <w:shd w:val="clear" w:color="auto" w:fill="ffffff"/>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822"/>
          <w:rFonts w:hint="eastAsia" w:ascii="宋体" w:hAnsi="宋体" w:eastAsia="宋体" w:cs="宋体"/>
          <w:i w:val="0"/>
          <w:iCs w:val="0"/>
          <w:caps w:val="0"/>
          <w:color w:val="333333"/>
          <w:spacing w:val="0"/>
          <w:sz w:val="24"/>
          <w:szCs w:val="24"/>
          <w:highlight w:val="none"/>
          <w:shd w:val="clear" w:color="auto" w:fill="ffffff"/>
        </w:rPr>
        <w:t xml:space="preserve">（生产厂址）</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22"/>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822"/>
          <w:rFonts w:hint="eastAsia" w:ascii="宋体" w:hAnsi="宋体" w:eastAsia="宋体" w:cs="宋体"/>
          <w:i w:val="0"/>
          <w:iCs w:val="0"/>
          <w:caps w:val="0"/>
          <w:color w:val="333333"/>
          <w:spacing w:val="0"/>
          <w:sz w:val="24"/>
          <w:szCs w:val="24"/>
          <w:highlight w:val="none"/>
          <w:shd w:val="clear" w:color="auto" w:fill="ffffff"/>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22"/>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22"/>
          <w:rFonts w:hint="eastAsia" w:ascii="宋体" w:hAnsi="宋体" w:eastAsia="宋体" w:cs="宋体"/>
          <w:i w:val="0"/>
          <w:iCs w:val="0"/>
          <w:caps w:val="0"/>
          <w:color w:val="333333"/>
          <w:spacing w:val="0"/>
          <w:sz w:val="24"/>
          <w:szCs w:val="24"/>
          <w:highlight w:val="none"/>
          <w:shd w:val="clear" w:color="auto" w:fill="ffffff"/>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822"/>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22"/>
          <w:rFonts w:hint="eastAsia" w:ascii="宋体" w:hAnsi="宋体" w:eastAsia="宋体" w:cs="宋体"/>
          <w:i w:val="0"/>
          <w:iCs w:val="0"/>
          <w:caps w:val="0"/>
          <w:color w:val="333333"/>
          <w:spacing w:val="0"/>
          <w:sz w:val="24"/>
          <w:szCs w:val="24"/>
          <w:highlight w:val="none"/>
          <w:shd w:val="clear" w:color="auto" w:fill="ffffff"/>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81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w:t>
      </w:r>
      <w:r/>
    </w:p>
    <w:p>
      <w:pPr>
        <w:pStyle w:val="81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本公司（单位）对上述声明内容的真实性负责。如有虚假，愿承担相应法律责任。</w:t>
      </w:r>
      <w:r/>
    </w:p>
    <w:p>
      <w:pPr>
        <w:pStyle w:val="81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1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1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公司（单位）名称（盖章）：      </w:t>
      </w:r>
      <w:r/>
    </w:p>
    <w:p>
      <w:pPr>
        <w:pStyle w:val="81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日期：　　　　　年　　月　日    </w:t>
      </w:r>
      <w:r/>
    </w:p>
    <w:p>
      <w:pPr>
        <w:pStyle w:val="81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1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1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1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_____________________________</w:t>
      </w:r>
      <w:r/>
    </w:p>
    <w:p>
      <w:pPr>
        <w:pStyle w:val="81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1.产品如有型号，请在“产品名称”栏一并填写。</w:t>
      </w:r>
      <w:r/>
    </w:p>
    <w:p>
      <w:pPr>
        <w:pStyle w:val="81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2.生产厂名与厂址应与生产厂营业执照载明的相关信息保持一致。</w:t>
      </w:r>
      <w:r/>
    </w:p>
    <w:p>
      <w:pPr>
        <w:pStyle w:val="81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3.该产品的中国境内生产的组件成本占比相关要求实施前，“规定比例”栏可不填，下同。</w:t>
      </w:r>
      <w:r/>
    </w:p>
    <w:p>
      <w:pPr>
        <w:pStyle w:val="81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4.该产品的关键组件要求实施前，“关键组件”栏可不填，下同。</w:t>
      </w:r>
      <w:r/>
    </w:p>
    <w:p>
      <w:pPr>
        <w:pStyle w:val="1081"/>
        <w:ind w:firstLine="42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rPr>
        <w:t xml:space="preserve">5.该产品的关键工序要求实施前，“关键工序”栏可不填，下同。</w:t>
      </w:r>
      <w:r/>
    </w:p>
    <w:p>
      <w:pPr>
        <w:pStyle w:val="784"/>
        <w:spacing w:line="3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360" w:lineRule="auto"/>
        <w:rPr>
          <w:rFonts w:hint="eastAsia" w:ascii="宋体" w:hAnsi="宋体"/>
          <w:highlight w:val="none"/>
        </w:rPr>
      </w:pPr>
      <w:r>
        <w:rPr>
          <w:rFonts w:hint="eastAsia" w:ascii="宋体" w:hAnsi="宋体"/>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widowControl/>
        <w:rPr>
          <w:rFonts w:hint="eastAsia" w:ascii="宋体" w:hAnsi="宋体"/>
          <w:szCs w:val="21"/>
          <w:highlight w:val="none"/>
        </w:rPr>
      </w:pPr>
      <w:r>
        <w:rPr>
          <w:rFonts w:hint="eastAsia" w:ascii="宋体" w:hAnsi="宋体"/>
          <w:szCs w:val="21"/>
          <w:highlight w:val="none"/>
        </w:rPr>
      </w:r>
      <w:r/>
    </w:p>
    <w:p>
      <w:pPr>
        <w:pStyle w:val="1055"/>
        <w:jc w:val="center"/>
        <w:rPr>
          <w:rFonts w:hint="eastAsia" w:ascii="宋体" w:hAnsi="宋体" w:eastAsia="宋体" w:cs="宋体"/>
          <w:b/>
          <w:bCs/>
          <w:sz w:val="28"/>
          <w:highlight w:val="none"/>
        </w:rPr>
      </w:pPr>
      <w:r>
        <w:rPr>
          <w:rFonts w:hint="eastAsia" w:ascii="宋体" w:hAnsi="宋体" w:eastAsia="宋体" w:cs="宋体"/>
          <w:b/>
          <w:bCs/>
          <w:sz w:val="28"/>
          <w:highlight w:val="none"/>
        </w:rPr>
        <w:t xml:space="preserve">告供应商书</w:t>
      </w:r>
      <w:r/>
    </w:p>
    <w:p>
      <w:pPr>
        <w:pStyle w:val="1055"/>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55"/>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中标人：</w:t>
      </w:r>
      <w:r/>
    </w:p>
    <w:p>
      <w:pPr>
        <w:ind w:firstLine="480"/>
        <w:jc w:val="left"/>
        <w:spacing w:before="240" w:after="240" w:line="360" w:lineRule="auto"/>
        <w:rPr>
          <w:rFonts w:hint="eastAsia" w:ascii="宋体" w:hAnsi="宋体"/>
          <w:szCs w:val="21"/>
          <w:highlight w:val="none"/>
        </w:rPr>
      </w:pPr>
      <w:r>
        <w:rPr>
          <w:rFonts w:hint="eastAsia" w:ascii="宋体" w:hAnsi="宋体"/>
          <w:szCs w:val="21"/>
          <w:highlight w:val="none"/>
        </w:rPr>
        <w:t xml:space="preserve">恭喜您成功中标，为我市采购人提供优质产品及服务。为优化政府采购营商环境，发挥政府采购政策功能，缓解企业融资难题，我省已推出政府采购线上合同信用融资贷款业务，特此告知如下：</w:t>
      </w:r>
      <w:r/>
    </w:p>
    <w:p>
      <w:pPr>
        <w:ind w:firstLine="480"/>
        <w:jc w:val="left"/>
        <w:spacing w:after="240" w:line="360" w:lineRule="auto"/>
        <w:rPr>
          <w:rFonts w:hint="eastAsia" w:ascii="宋体" w:hAnsi="宋体"/>
          <w:szCs w:val="21"/>
          <w:highlight w:val="none"/>
        </w:rPr>
      </w:pPr>
      <w:r>
        <w:rPr>
          <w:rFonts w:hint="eastAsia" w:ascii="宋体" w:hAnsi="宋体"/>
          <w:szCs w:val="21"/>
          <w:highlight w:val="none"/>
        </w:rPr>
        <w:t xml:space="preserve">如您在中标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jc w:val="left"/>
        <w:spacing w:after="240" w:line="360" w:lineRule="auto"/>
        <w:rPr>
          <w:rFonts w:hint="eastAsia" w:ascii="宋体" w:hAnsi="宋体"/>
          <w:szCs w:val="21"/>
          <w:highlight w:val="none"/>
        </w:rPr>
      </w:pPr>
      <w:r>
        <w:rPr>
          <w:rFonts w:hint="eastAsia" w:ascii="宋体" w:hAnsi="宋体"/>
          <w:szCs w:val="21"/>
          <w:highlight w:val="none"/>
        </w:rPr>
        <w:t xml:space="preserve">如您需要帮助，请致电镇江市财政局政府采购管理处，电话：0511-80909958。我们将竭诚为您服务！</w:t>
      </w:r>
      <w:r/>
    </w:p>
    <w:p>
      <w:pPr>
        <w:ind w:right="440" w:firstLine="560"/>
        <w:jc w:val="right"/>
        <w:rPr>
          <w:rFonts w:hint="eastAsia" w:ascii="宋体" w:hAnsi="宋体"/>
          <w:szCs w:val="21"/>
          <w:highlight w:val="none"/>
        </w:rPr>
      </w:pPr>
      <w:r>
        <w:rPr>
          <w:rFonts w:hint="eastAsia" w:ascii="宋体" w:hAnsi="宋体"/>
          <w:szCs w:val="21"/>
          <w:highlight w:val="none"/>
        </w:rPr>
        <w:t xml:space="preserve">镇江市财政局</w:t>
      </w:r>
      <w:r/>
    </w:p>
    <w:p>
      <w:pPr>
        <w:rPr>
          <w:rFonts w:hint="eastAsia" w:ascii="宋体" w:hAnsi="宋体"/>
          <w:szCs w:val="21"/>
          <w:highlight w:val="none"/>
        </w:rPr>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r>
      <w:r/>
    </w:p>
    <w:sectPr>
      <w:footnotePr/>
      <w:endnotePr/>
      <w:type w:val="nextPage"/>
      <w:pgSz w:w="11906" w:h="16838" w:orient="portrait"/>
      <w:pgMar w:top="1701"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_GB2312">
    <w:panose1 w:val="02010609060101010101"/>
  </w:font>
  <w:font w:name="方正仿宋_GB2312">
    <w:panose1 w:val="020B0503020202020204"/>
  </w:font>
  <w:font w:name="Symbol">
    <w:panose1 w:val="05050102010706020507"/>
  </w:font>
  <w:font w:name="FZFSK--GBK1-0">
    <w:panose1 w:val="020B0503020202020204"/>
  </w:font>
  <w:font w:name="Wingdings">
    <w:panose1 w:val="05000000000000000000"/>
  </w:font>
  <w:font w:name="方正黑体简体">
    <w:panose1 w:val="020B0503020202020204"/>
  </w:font>
  <w:font w:name="仿宋">
    <w:panose1 w:val="02010609060101010101"/>
  </w:font>
  <w:font w:name="等线">
    <w:panose1 w:val="02010600030101010101"/>
  </w:font>
  <w:font w:name="楷体">
    <w:panose1 w:val="02010609060101010101"/>
  </w:font>
  <w:font w:name="Tahoma">
    <w:panose1 w:val="020B0604030504040204"/>
  </w:font>
  <w:font w:name="长城大标宋体">
    <w:panose1 w:val="020B0503020202020204"/>
  </w:font>
  <w:font w:name="Cambria">
    <w:panose1 w:val="02040503050406030204"/>
  </w:font>
  <w:font w:name="微软雅黑">
    <w:panose1 w:val="020B0503020204020204"/>
  </w:font>
  <w:font w:name="Calibri">
    <w:panose1 w:val="020F0502020204030204"/>
  </w:font>
  <w:font w:name="Batang">
    <w:panose1 w:val="02010600040101010101"/>
  </w:font>
  <w:font w:name="FrutBold">
    <w:panose1 w:val="020B0503020202020204"/>
  </w:font>
  <w:font w:name="Courier New">
    <w:panose1 w:val="02070309020205020404"/>
  </w:font>
  <w:font w:name="Arial Unicode MS">
    <w:panose1 w:val="020B0604020202020204"/>
  </w:font>
  <w:font w:name="Arial">
    <w:panose1 w:val="020B0604020202020204"/>
  </w:font>
  <w:font w:name="仿宋_GB2312">
    <w:panose1 w:val="02010609060101010101"/>
  </w:font>
  <w:font w:name="Verdana">
    <w:panose1 w:val="020B0604030504040204"/>
  </w:font>
  <w:font w:name="Frutiger Roman">
    <w:panose1 w:val="020B0503020202020204"/>
  </w:font>
  <w:font w:name="黑体">
    <w:panose1 w:val="02010609060101010101"/>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Pr>
        <w:rStyle w:val="821"/>
      </w:rPr>
      <w:fldChar w:fldCharType="begin"/>
    </w:r>
    <w:r>
      <w:rPr>
        <w:rStyle w:val="821"/>
      </w:rPr>
      <w:instrText xml:space="preserve"> PAGE </w:instrText>
    </w:r>
    <w:r>
      <w:rPr>
        <w:rStyle w:val="821"/>
      </w:rPr>
      <w:fldChar w:fldCharType="separate"/>
    </w:r>
    <w:r>
      <w:rPr>
        <w:rStyle w:val="821"/>
      </w:rPr>
      <w:t xml:space="preserve">23</w:t>
    </w:r>
    <w:r>
      <w:rPr>
        <w:rStyle w:val="821"/>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Pr>
        <w:rStyle w:val="821"/>
        <w:sz w:val="21"/>
        <w:szCs w:val="24"/>
      </w:rPr>
      <w:fldChar w:fldCharType="begin"/>
    </w:r>
    <w:r>
      <w:rPr>
        <w:rStyle w:val="821"/>
        <w:sz w:val="21"/>
        <w:szCs w:val="24"/>
      </w:rPr>
      <w:instrText xml:space="preserve"> PAGE </w:instrText>
    </w:r>
    <w:r>
      <w:rPr>
        <w:rStyle w:val="821"/>
        <w:sz w:val="21"/>
        <w:szCs w:val="24"/>
      </w:rPr>
      <w:fldChar w:fldCharType="separate"/>
    </w:r>
    <w:r>
      <w:rPr>
        <w:rStyle w:val="821"/>
        <w:sz w:val="21"/>
        <w:szCs w:val="24"/>
      </w:rPr>
      <w:t xml:space="preserve">61</w:t>
    </w:r>
    <w:r>
      <w:rPr>
        <w:rStyle w:val="821"/>
        <w:sz w:val="21"/>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rFonts w:hint="eastAsia"/>
        <w:b/>
        <w:bCs/>
        <w:i/>
        <w:iCs/>
        <w:sz w:val="18"/>
        <w:szCs w:val="18"/>
      </w:rPr>
      <w:t xml:space="preserve">镇江市第一人民医院</w:t>
    </w:r>
    <w:r>
      <w:rPr>
        <w:rFonts w:hint="eastAsia"/>
        <w:b/>
        <w:bCs/>
        <w:i/>
        <w:iCs/>
        <w:sz w:val="18"/>
        <w:szCs w:val="18"/>
        <w:lang w:eastAsia="zh-CN"/>
      </w:rPr>
      <w:t xml:space="preserve">2026年检验项目委托检测服务</w:t>
    </w:r>
    <w:r>
      <w:rPr>
        <w:rFonts w:hint="eastAsia"/>
        <w:b/>
        <w:bCs/>
        <w:i/>
        <w:iCs/>
        <w:sz w:val="18"/>
        <w:szCs w:val="18"/>
      </w:rPr>
      <w:t xml:space="preserve">（第1包</w:t>
    </w:r>
    <w:r>
      <w:rPr>
        <w:rFonts w:hint="eastAsia"/>
        <w:b/>
        <w:bCs/>
        <w:i/>
        <w:iCs/>
        <w:sz w:val="18"/>
        <w:szCs w:val="18"/>
        <w:lang w:eastAsia="zh-CN"/>
      </w:rPr>
      <w:t xml:space="preserve">常规检验项目</w:t>
    </w:r>
    <w:r>
      <w:rPr>
        <w:rFonts w:hint="eastAsia"/>
        <w:b/>
        <w:bCs/>
        <w:i/>
        <w:iCs/>
        <w:sz w:val="18"/>
        <w:szCs w:val="18"/>
      </w:rPr>
      <w:t xml:space="preserve">）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sz w:val="18"/>
        <w:szCs w:val="18"/>
      </w:rPr>
    </w:pPr>
    <w:r>
      <w:rPr>
        <w:rFonts w:hint="eastAsia" w:ascii="宋体" w:hAnsi="宋体"/>
        <w:b/>
        <w:bCs/>
        <w:i/>
        <w:iCs/>
        <w:sz w:val="18"/>
        <w:szCs w:val="18"/>
      </w:rPr>
      <w:t xml:space="preserve">镇江市第一人民医院</w:t>
    </w:r>
    <w:r>
      <w:rPr>
        <w:rFonts w:hint="eastAsia" w:ascii="宋体" w:hAnsi="宋体"/>
        <w:b/>
        <w:bCs/>
        <w:i/>
        <w:iCs/>
        <w:sz w:val="18"/>
        <w:szCs w:val="18"/>
        <w:lang w:eastAsia="zh-CN"/>
      </w:rPr>
      <w:t xml:space="preserve">2026年检验项目委托检测服务</w:t>
    </w:r>
    <w:r>
      <w:rPr>
        <w:rFonts w:hint="eastAsia" w:ascii="宋体" w:hAnsi="宋体"/>
        <w:b/>
        <w:bCs/>
        <w:i/>
        <w:iCs/>
        <w:sz w:val="18"/>
        <w:szCs w:val="18"/>
      </w:rPr>
      <w:t xml:space="preserve">（第2包</w:t>
    </w:r>
    <w:r>
      <w:rPr>
        <w:rFonts w:hint="eastAsia" w:ascii="宋体" w:hAnsi="宋体"/>
        <w:b/>
        <w:bCs/>
        <w:i/>
        <w:iCs/>
        <w:sz w:val="18"/>
        <w:szCs w:val="18"/>
        <w:lang w:eastAsia="zh-CN"/>
      </w:rPr>
      <w:t xml:space="preserve">高通量检验项目</w:t>
    </w:r>
    <w:r>
      <w:rPr>
        <w:rFonts w:hint="eastAsia" w:ascii="宋体" w:hAnsi="宋体"/>
        <w:b/>
        <w:bCs/>
        <w:i/>
        <w:iCs/>
        <w:sz w:val="18"/>
        <w:szCs w:val="18"/>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isLgl w:val="false"/>
      <w:suff w:val="tab"/>
      <w:lvlText w:val="%1.%2."/>
      <w:lvlJc w:val="left"/>
      <w:pPr>
        <w:ind w:left="747" w:hanging="567"/>
        <w:tabs>
          <w:tab w:val="left" w:pos="747" w:leader="none"/>
        </w:tabs>
      </w:pPr>
      <w:rPr>
        <w:rFonts w:cs="Times New Roman"/>
      </w:rPr>
    </w:lvl>
    <w:lvl w:ilvl="2">
      <w:start w:val="1"/>
      <w:numFmt w:val="decimal"/>
      <w:pStyle w:val="775"/>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upperLetter"/>
      <w:pStyle w:val="773"/>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4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0"/>
  </w:num>
  <w:num w:numId="4">
    <w:abstractNumId w:val="13"/>
  </w:num>
  <w:num w:numId="5">
    <w:abstractNumId w:val="0"/>
  </w:num>
  <w:num w:numId="6">
    <w:abstractNumId w:val="14"/>
  </w:num>
  <w:num w:numId="7">
    <w:abstractNumId w:val="15"/>
  </w:num>
  <w:num w:numId="8">
    <w:abstractNumId w:val="1"/>
  </w:num>
  <w:num w:numId="9">
    <w:abstractNumId w:val="5"/>
  </w:num>
  <w:num w:numId="10">
    <w:abstractNumId w:val="11"/>
  </w:num>
  <w:num w:numId="11">
    <w:abstractNumId w:val="2"/>
  </w:num>
  <w:num w:numId="12">
    <w:abstractNumId w:val="9"/>
  </w:num>
  <w:num w:numId="13">
    <w:abstractNumId w:val="7"/>
  </w:num>
  <w:num w:numId="14">
    <w:abstractNumId w:val="3"/>
  </w:num>
  <w:num w:numId="15">
    <w:abstractNumId w:val="1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3">
    <w:name w:val="Heading 1"/>
    <w:basedOn w:val="772"/>
    <w:next w:val="772"/>
    <w:link w:val="972"/>
    <w:uiPriority w:val="99"/>
    <w:qFormat/>
    <w:pPr>
      <w:numPr>
        <w:ilvl w:val="0"/>
        <w:numId w:val="1"/>
      </w:numPr>
      <w:keepNext/>
      <w:outlineLvl w:val="0"/>
    </w:pPr>
    <w:rPr>
      <w:rFonts w:eastAsia="黑体"/>
      <w:b/>
      <w:sz w:val="28"/>
      <w:szCs w:val="20"/>
    </w:rPr>
  </w:style>
  <w:style w:type="paragraph" w:styleId="774">
    <w:name w:val="Heading 2"/>
    <w:basedOn w:val="772"/>
    <w:next w:val="772"/>
    <w:link w:val="973"/>
    <w:uiPriority w:val="0"/>
    <w:qFormat/>
    <w:pPr>
      <w:keepLines/>
      <w:keepNext/>
      <w:spacing w:before="260" w:after="260" w:line="416" w:lineRule="auto"/>
      <w:outlineLvl w:val="1"/>
    </w:pPr>
    <w:rPr>
      <w:rFonts w:ascii="Arial" w:hAnsi="Arial" w:eastAsia="黑体"/>
      <w:sz w:val="24"/>
      <w:szCs w:val="20"/>
    </w:rPr>
  </w:style>
  <w:style w:type="paragraph" w:styleId="775">
    <w:name w:val="Heading 3"/>
    <w:basedOn w:val="772"/>
    <w:next w:val="784"/>
    <w:link w:val="974"/>
    <w:uiPriority w:val="99"/>
    <w:qFormat/>
    <w:pPr>
      <w:numPr>
        <w:ilvl w:val="2"/>
        <w:numId w:val="2"/>
      </w:numPr>
      <w:jc w:val="center"/>
      <w:keepNext/>
      <w:spacing w:line="400" w:lineRule="exact"/>
      <w:outlineLvl w:val="2"/>
    </w:pPr>
    <w:rPr>
      <w:rFonts w:ascii="仿宋_GB2312" w:eastAsia="仿宋_GB2312"/>
      <w:sz w:val="32"/>
      <w:szCs w:val="20"/>
    </w:rPr>
  </w:style>
  <w:style w:type="paragraph" w:styleId="776">
    <w:name w:val="Heading 4"/>
    <w:basedOn w:val="772"/>
    <w:next w:val="772"/>
    <w:link w:val="975"/>
    <w:uiPriority w:val="99"/>
    <w:qFormat/>
    <w:pPr>
      <w:keepLines/>
      <w:keepNext/>
      <w:spacing w:before="280" w:after="290" w:line="376" w:lineRule="auto"/>
      <w:outlineLvl w:val="3"/>
    </w:pPr>
    <w:rPr>
      <w:rFonts w:ascii="Arial" w:hAnsi="Arial" w:eastAsia="黑体"/>
      <w:b/>
      <w:bCs/>
      <w:sz w:val="28"/>
      <w:szCs w:val="28"/>
    </w:rPr>
  </w:style>
  <w:style w:type="paragraph" w:styleId="777">
    <w:name w:val="Heading 5"/>
    <w:basedOn w:val="772"/>
    <w:next w:val="772"/>
    <w:link w:val="976"/>
    <w:uiPriority w:val="99"/>
    <w:qFormat/>
    <w:pPr>
      <w:keepLines/>
      <w:keepNext/>
      <w:spacing w:before="280" w:after="290" w:line="376" w:lineRule="auto"/>
      <w:outlineLvl w:val="4"/>
    </w:pPr>
    <w:rPr>
      <w:b/>
      <w:bCs/>
      <w:sz w:val="28"/>
      <w:szCs w:val="28"/>
    </w:rPr>
  </w:style>
  <w:style w:type="paragraph" w:styleId="778">
    <w:name w:val="Heading 6"/>
    <w:basedOn w:val="772"/>
    <w:next w:val="772"/>
    <w:link w:val="831"/>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33"/>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34"/>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Normal Indent"/>
    <w:basedOn w:val="772"/>
    <w:uiPriority w:val="99"/>
    <w:qFormat/>
    <w:pPr>
      <w:ind w:firstLine="420"/>
      <w:jc w:val="left"/>
      <w:widowControl/>
    </w:pPr>
    <w:rPr>
      <w:sz w:val="20"/>
      <w:szCs w:val="20"/>
    </w:rPr>
  </w:style>
  <w:style w:type="paragraph" w:styleId="785">
    <w:name w:val="toc 7"/>
    <w:basedOn w:val="772"/>
    <w:next w:val="772"/>
    <w:uiPriority w:val="39"/>
    <w:unhideWhenUsed/>
    <w:qFormat/>
    <w:pPr>
      <w:ind w:left="2520"/>
    </w:pPr>
    <w:rPr>
      <w:rFonts w:asciiTheme="minorHAnsi" w:hAnsiTheme="minorHAnsi" w:eastAsiaTheme="minorEastAsia" w:cstheme="minorBidi"/>
      <w:szCs w:val="22"/>
    </w:rPr>
  </w:style>
  <w:style w:type="paragraph" w:styleId="786">
    <w:name w:val="Caption"/>
    <w:basedOn w:val="772"/>
    <w:next w:val="7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7">
    <w:name w:val="Document Map"/>
    <w:basedOn w:val="772"/>
    <w:link w:val="1065"/>
    <w:uiPriority w:val="99"/>
    <w:semiHidden/>
    <w:unhideWhenUsed/>
    <w:qFormat/>
    <w:rPr>
      <w:rFonts w:ascii="宋体"/>
      <w:sz w:val="18"/>
      <w:szCs w:val="18"/>
    </w:rPr>
  </w:style>
  <w:style w:type="paragraph" w:styleId="788">
    <w:name w:val="annotation text"/>
    <w:basedOn w:val="772"/>
    <w:link w:val="1036"/>
    <w:uiPriority w:val="99"/>
    <w:unhideWhenUsed/>
    <w:qFormat/>
    <w:pPr>
      <w:jc w:val="left"/>
    </w:pPr>
  </w:style>
  <w:style w:type="paragraph" w:styleId="789">
    <w:name w:val="Body Text 3"/>
    <w:basedOn w:val="772"/>
    <w:link w:val="978"/>
    <w:uiPriority w:val="99"/>
    <w:qFormat/>
    <w:pPr>
      <w:jc w:val="left"/>
      <w:spacing w:line="300" w:lineRule="auto"/>
      <w:widowControl/>
    </w:pPr>
    <w:rPr>
      <w:rFonts w:ascii="仿宋_GB2312" w:eastAsia="仿宋_GB2312"/>
      <w:sz w:val="24"/>
      <w:szCs w:val="20"/>
      <w:u w:val="single"/>
    </w:rPr>
  </w:style>
  <w:style w:type="paragraph" w:styleId="790">
    <w:name w:val="Body Text"/>
    <w:basedOn w:val="772"/>
    <w:link w:val="990"/>
    <w:uiPriority w:val="99"/>
    <w:qFormat/>
    <w:pPr>
      <w:spacing w:after="120"/>
    </w:pPr>
  </w:style>
  <w:style w:type="paragraph" w:styleId="791">
    <w:name w:val="Body Text Indent"/>
    <w:basedOn w:val="772"/>
    <w:link w:val="982"/>
    <w:uiPriority w:val="99"/>
    <w:qFormat/>
    <w:pPr>
      <w:ind w:firstLine="420"/>
    </w:pPr>
    <w:rPr>
      <w:rFonts w:ascii="宋体" w:hAnsi="宋体"/>
      <w:shd w:val="pct10" w:color="auto" w:fill="ffffff"/>
    </w:rPr>
  </w:style>
  <w:style w:type="paragraph" w:styleId="792">
    <w:name w:val="Block Text"/>
    <w:basedOn w:val="772"/>
    <w:uiPriority w:val="99"/>
    <w:qFormat/>
    <w:pPr>
      <w:ind w:left="113" w:right="113"/>
      <w:jc w:val="center"/>
    </w:pPr>
    <w:rPr>
      <w:b/>
      <w:bCs/>
      <w:sz w:val="18"/>
      <w:szCs w:val="20"/>
    </w:rPr>
  </w:style>
  <w:style w:type="paragraph" w:styleId="793">
    <w:name w:val="index 4"/>
    <w:basedOn w:val="772"/>
    <w:next w:val="772"/>
    <w:uiPriority w:val="0"/>
    <w:unhideWhenUsed/>
    <w:qFormat/>
    <w:pPr>
      <w:ind w:left="600"/>
    </w:pPr>
    <w:rPr>
      <w:szCs w:val="20"/>
    </w:rPr>
  </w:style>
  <w:style w:type="paragraph" w:styleId="794">
    <w:name w:val="toc 5"/>
    <w:basedOn w:val="772"/>
    <w:next w:val="772"/>
    <w:uiPriority w:val="39"/>
    <w:unhideWhenUsed/>
    <w:qFormat/>
    <w:pPr>
      <w:ind w:left="1680"/>
    </w:pPr>
    <w:rPr>
      <w:rFonts w:asciiTheme="minorHAnsi" w:hAnsiTheme="minorHAnsi" w:eastAsiaTheme="minorEastAsia" w:cstheme="minorBidi"/>
      <w:szCs w:val="22"/>
    </w:rPr>
  </w:style>
  <w:style w:type="paragraph" w:styleId="795">
    <w:name w:val="toc 3"/>
    <w:basedOn w:val="772"/>
    <w:next w:val="772"/>
    <w:uiPriority w:val="39"/>
    <w:qFormat/>
    <w:pPr>
      <w:ind w:left="840"/>
    </w:pPr>
  </w:style>
  <w:style w:type="paragraph" w:styleId="796">
    <w:name w:val="Plain Text"/>
    <w:basedOn w:val="772"/>
    <w:link w:val="977"/>
    <w:uiPriority w:val="0"/>
    <w:qFormat/>
    <w:rPr>
      <w:rFonts w:ascii="宋体" w:hAnsi="Courier New"/>
      <w:szCs w:val="21"/>
    </w:rPr>
  </w:style>
  <w:style w:type="paragraph" w:styleId="797">
    <w:name w:val="toc 8"/>
    <w:basedOn w:val="772"/>
    <w:next w:val="772"/>
    <w:uiPriority w:val="39"/>
    <w:unhideWhenUsed/>
    <w:qFormat/>
    <w:pPr>
      <w:ind w:left="2940"/>
    </w:pPr>
    <w:rPr>
      <w:rFonts w:asciiTheme="minorHAnsi" w:hAnsiTheme="minorHAnsi" w:eastAsiaTheme="minorEastAsia" w:cstheme="minorBidi"/>
      <w:szCs w:val="22"/>
    </w:rPr>
  </w:style>
  <w:style w:type="paragraph" w:styleId="798">
    <w:name w:val="Date"/>
    <w:basedOn w:val="772"/>
    <w:next w:val="772"/>
    <w:link w:val="989"/>
    <w:uiPriority w:val="0"/>
    <w:qFormat/>
    <w:pPr>
      <w:ind w:left="100"/>
    </w:pPr>
  </w:style>
  <w:style w:type="paragraph" w:styleId="799">
    <w:name w:val="Body Text Indent 2"/>
    <w:basedOn w:val="772"/>
    <w:link w:val="984"/>
    <w:uiPriority w:val="99"/>
    <w:qFormat/>
    <w:pPr>
      <w:ind w:left="420"/>
      <w:spacing w:after="120" w:line="480" w:lineRule="auto"/>
    </w:pPr>
  </w:style>
  <w:style w:type="paragraph" w:styleId="800">
    <w:name w:val="endnote text"/>
    <w:basedOn w:val="772"/>
    <w:link w:val="970"/>
    <w:uiPriority w:val="99"/>
    <w:semiHidden/>
    <w:unhideWhenUsed/>
    <w:qFormat/>
    <w:pPr>
      <w:spacing w:after="0" w:line="240" w:lineRule="auto"/>
    </w:pPr>
    <w:rPr>
      <w:sz w:val="20"/>
    </w:rPr>
  </w:style>
  <w:style w:type="paragraph" w:styleId="801">
    <w:name w:val="Balloon Text"/>
    <w:basedOn w:val="772"/>
    <w:link w:val="1018"/>
    <w:uiPriority w:val="99"/>
    <w:qFormat/>
    <w:rPr>
      <w:sz w:val="18"/>
      <w:szCs w:val="18"/>
    </w:rPr>
  </w:style>
  <w:style w:type="paragraph" w:styleId="802">
    <w:name w:val="Footer"/>
    <w:basedOn w:val="772"/>
    <w:link w:val="979"/>
    <w:uiPriority w:val="99"/>
    <w:qFormat/>
    <w:pPr>
      <w:jc w:val="left"/>
      <w:widowControl/>
      <w:tabs>
        <w:tab w:val="center" w:pos="4153" w:leader="none"/>
        <w:tab w:val="right" w:pos="8306" w:leader="none"/>
      </w:tabs>
    </w:pPr>
    <w:rPr>
      <w:sz w:val="18"/>
      <w:szCs w:val="18"/>
    </w:rPr>
  </w:style>
  <w:style w:type="paragraph" w:styleId="803">
    <w:name w:val="Header"/>
    <w:basedOn w:val="772"/>
    <w:link w:val="980"/>
    <w:uiPriority w:val="99"/>
    <w:qFormat/>
    <w:pPr>
      <w:jc w:val="center"/>
      <w:widowControl/>
      <w:tabs>
        <w:tab w:val="center" w:pos="4153" w:leader="none"/>
        <w:tab w:val="right" w:pos="8306" w:leader="none"/>
      </w:tabs>
      <w:pBdr>
        <w:bottom w:val="single" w:color="auto" w:sz="6" w:space="1"/>
      </w:pBdr>
    </w:pPr>
    <w:rPr>
      <w:sz w:val="18"/>
      <w:szCs w:val="18"/>
    </w:rPr>
  </w:style>
  <w:style w:type="paragraph" w:styleId="804">
    <w:name w:val="toc 1"/>
    <w:basedOn w:val="772"/>
    <w:next w:val="772"/>
    <w:uiPriority w:val="39"/>
    <w:qFormat/>
    <w:pPr>
      <w:tabs>
        <w:tab w:val="right" w:pos="9016" w:leader="dot"/>
      </w:tabs>
    </w:pPr>
  </w:style>
  <w:style w:type="paragraph" w:styleId="805">
    <w:name w:val="toc 4"/>
    <w:basedOn w:val="772"/>
    <w:next w:val="772"/>
    <w:uiPriority w:val="39"/>
    <w:unhideWhenUsed/>
    <w:qFormat/>
    <w:pPr>
      <w:ind w:left="1260"/>
    </w:pPr>
    <w:rPr>
      <w:rFonts w:asciiTheme="minorHAnsi" w:hAnsiTheme="minorHAnsi" w:eastAsiaTheme="minorEastAsia" w:cstheme="minorBidi"/>
      <w:szCs w:val="22"/>
    </w:rPr>
  </w:style>
  <w:style w:type="paragraph" w:styleId="806">
    <w:name w:val="Subtitle"/>
    <w:basedOn w:val="772"/>
    <w:next w:val="772"/>
    <w:link w:val="836"/>
    <w:uiPriority w:val="11"/>
    <w:qFormat/>
    <w:pPr>
      <w:spacing w:before="200" w:after="200"/>
    </w:pPr>
    <w:rPr>
      <w:sz w:val="24"/>
      <w:szCs w:val="24"/>
    </w:rPr>
  </w:style>
  <w:style w:type="paragraph" w:styleId="807">
    <w:name w:val="footnote text"/>
    <w:basedOn w:val="772"/>
    <w:link w:val="969"/>
    <w:uiPriority w:val="99"/>
    <w:semiHidden/>
    <w:unhideWhenUsed/>
    <w:qFormat/>
    <w:pPr>
      <w:spacing w:after="40" w:line="240" w:lineRule="auto"/>
    </w:pPr>
    <w:rPr>
      <w:sz w:val="18"/>
    </w:rPr>
  </w:style>
  <w:style w:type="paragraph" w:styleId="808">
    <w:name w:val="toc 6"/>
    <w:basedOn w:val="772"/>
    <w:next w:val="772"/>
    <w:uiPriority w:val="39"/>
    <w:unhideWhenUsed/>
    <w:qFormat/>
    <w:pPr>
      <w:ind w:left="2100"/>
    </w:pPr>
    <w:rPr>
      <w:rFonts w:asciiTheme="minorHAnsi" w:hAnsiTheme="minorHAnsi" w:eastAsiaTheme="minorEastAsia" w:cstheme="minorBidi"/>
      <w:szCs w:val="22"/>
    </w:rPr>
  </w:style>
  <w:style w:type="paragraph" w:styleId="809">
    <w:name w:val="Body Text Indent 3"/>
    <w:basedOn w:val="772"/>
    <w:link w:val="986"/>
    <w:uiPriority w:val="0"/>
    <w:qFormat/>
    <w:pPr>
      <w:ind w:firstLine="412"/>
    </w:pPr>
    <w:rPr>
      <w:rFonts w:ascii="宋体" w:hAnsi="宋体"/>
      <w:color w:val="000000"/>
    </w:rPr>
  </w:style>
  <w:style w:type="paragraph" w:styleId="810">
    <w:name w:val="table of figures"/>
    <w:basedOn w:val="772"/>
    <w:next w:val="772"/>
    <w:uiPriority w:val="99"/>
    <w:unhideWhenUsed/>
    <w:qFormat/>
    <w:pPr>
      <w:spacing w:after="0" w:afterAutospacing="0"/>
    </w:pPr>
  </w:style>
  <w:style w:type="paragraph" w:styleId="811">
    <w:name w:val="toc 2"/>
    <w:basedOn w:val="772"/>
    <w:next w:val="772"/>
    <w:uiPriority w:val="39"/>
    <w:qFormat/>
    <w:pPr>
      <w:ind w:left="420"/>
    </w:pPr>
  </w:style>
  <w:style w:type="paragraph" w:styleId="812">
    <w:name w:val="toc 9"/>
    <w:basedOn w:val="772"/>
    <w:next w:val="772"/>
    <w:uiPriority w:val="39"/>
    <w:unhideWhenUsed/>
    <w:qFormat/>
    <w:pPr>
      <w:ind w:left="3360"/>
    </w:pPr>
    <w:rPr>
      <w:rFonts w:asciiTheme="minorHAnsi" w:hAnsiTheme="minorHAnsi" w:eastAsiaTheme="minorEastAsia" w:cstheme="minorBidi"/>
      <w:szCs w:val="22"/>
    </w:rPr>
  </w:style>
  <w:style w:type="paragraph" w:styleId="813">
    <w:name w:val="HTML Preformatted"/>
    <w:basedOn w:val="772"/>
    <w:link w:val="1041"/>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14">
    <w:name w:val="Normal (Web)"/>
    <w:basedOn w:val="772"/>
    <w:uiPriority w:val="99"/>
    <w:unhideWhenUsed/>
    <w:qFormat/>
    <w:pPr>
      <w:jc w:val="left"/>
      <w:spacing w:before="100" w:beforeAutospacing="1" w:after="100" w:afterAutospacing="1"/>
      <w:widowControl/>
    </w:pPr>
    <w:rPr>
      <w:rFonts w:ascii="宋体" w:hAnsi="宋体" w:cs="宋体"/>
      <w:sz w:val="24"/>
    </w:rPr>
  </w:style>
  <w:style w:type="paragraph" w:styleId="815">
    <w:name w:val="Title"/>
    <w:basedOn w:val="772"/>
    <w:next w:val="772"/>
    <w:link w:val="835"/>
    <w:uiPriority w:val="10"/>
    <w:qFormat/>
    <w:pPr>
      <w:contextualSpacing/>
      <w:spacing w:before="300" w:after="200"/>
    </w:pPr>
    <w:rPr>
      <w:sz w:val="48"/>
      <w:szCs w:val="48"/>
    </w:rPr>
  </w:style>
  <w:style w:type="paragraph" w:styleId="816">
    <w:name w:val="annotation subject"/>
    <w:basedOn w:val="788"/>
    <w:next w:val="788"/>
    <w:link w:val="1037"/>
    <w:uiPriority w:val="99"/>
    <w:semiHidden/>
    <w:unhideWhenUsed/>
    <w:qFormat/>
    <w:rPr>
      <w:b/>
      <w:bCs/>
    </w:rPr>
  </w:style>
  <w:style w:type="paragraph" w:styleId="817">
    <w:name w:val="Body Text First Indent"/>
    <w:basedOn w:val="790"/>
    <w:link w:val="1035"/>
    <w:uiPriority w:val="0"/>
    <w:qFormat/>
    <w:pPr>
      <w:ind w:firstLine="420"/>
    </w:pPr>
    <w:rPr>
      <w:rFonts w:ascii="宋体"/>
      <w:szCs w:val="20"/>
    </w:rPr>
  </w:style>
  <w:style w:type="table" w:styleId="818">
    <w:name w:val="Table Grid"/>
    <w:basedOn w:val="78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9">
    <w:name w:val="Strong"/>
    <w:basedOn w:val="782"/>
    <w:uiPriority w:val="22"/>
    <w:qFormat/>
    <w:rPr>
      <w:b/>
      <w:bCs/>
    </w:rPr>
  </w:style>
  <w:style w:type="character" w:styleId="820">
    <w:name w:val="endnote reference"/>
    <w:basedOn w:val="782"/>
    <w:uiPriority w:val="99"/>
    <w:semiHidden/>
    <w:unhideWhenUsed/>
    <w:qFormat/>
    <w:rPr>
      <w:vertAlign w:val="superscript"/>
    </w:rPr>
  </w:style>
  <w:style w:type="character" w:styleId="821">
    <w:name w:val="page number"/>
    <w:basedOn w:val="782"/>
    <w:uiPriority w:val="0"/>
    <w:qFormat/>
    <w:rPr>
      <w:rFonts w:cs="Times New Roman"/>
    </w:rPr>
  </w:style>
  <w:style w:type="character" w:styleId="822">
    <w:name w:val="Emphasis"/>
    <w:basedOn w:val="782"/>
    <w:uiPriority w:val="20"/>
    <w:qFormat/>
    <w:rPr>
      <w:color w:val="cc0000"/>
    </w:rPr>
  </w:style>
  <w:style w:type="character" w:styleId="823">
    <w:name w:val="Hyperlink"/>
    <w:basedOn w:val="782"/>
    <w:uiPriority w:val="99"/>
    <w:unhideWhenUsed/>
    <w:qFormat/>
    <w:rPr>
      <w:color w:val="0000ff"/>
      <w:u w:val="single"/>
    </w:rPr>
  </w:style>
  <w:style w:type="character" w:styleId="824">
    <w:name w:val="annotation reference"/>
    <w:basedOn w:val="782"/>
    <w:uiPriority w:val="99"/>
    <w:semiHidden/>
    <w:unhideWhenUsed/>
    <w:qFormat/>
    <w:rPr>
      <w:sz w:val="21"/>
      <w:szCs w:val="21"/>
    </w:rPr>
  </w:style>
  <w:style w:type="character" w:styleId="825">
    <w:name w:val="footnote reference"/>
    <w:basedOn w:val="782"/>
    <w:uiPriority w:val="99"/>
    <w:unhideWhenUsed/>
    <w:qFormat/>
    <w:rPr>
      <w:vertAlign w:val="superscript"/>
    </w:rPr>
  </w:style>
  <w:style w:type="character" w:styleId="826" w:customStyle="1">
    <w:name w:val="Heading 1 Char"/>
    <w:basedOn w:val="782"/>
    <w:uiPriority w:val="9"/>
    <w:qFormat/>
    <w:rPr>
      <w:rFonts w:ascii="Arial" w:hAnsi="Arial" w:eastAsia="Arial" w:cs="Arial"/>
      <w:sz w:val="40"/>
      <w:szCs w:val="40"/>
    </w:rPr>
  </w:style>
  <w:style w:type="character" w:styleId="827" w:customStyle="1">
    <w:name w:val="Heading 2 Char"/>
    <w:basedOn w:val="782"/>
    <w:uiPriority w:val="9"/>
    <w:qFormat/>
    <w:rPr>
      <w:rFonts w:ascii="Arial" w:hAnsi="Arial" w:eastAsia="Arial" w:cs="Arial"/>
      <w:sz w:val="34"/>
    </w:rPr>
  </w:style>
  <w:style w:type="character" w:styleId="828" w:customStyle="1">
    <w:name w:val="Heading 3 Char"/>
    <w:basedOn w:val="782"/>
    <w:uiPriority w:val="9"/>
    <w:qFormat/>
    <w:rPr>
      <w:rFonts w:ascii="Arial" w:hAnsi="Arial" w:eastAsia="Arial" w:cs="Arial"/>
      <w:sz w:val="30"/>
      <w:szCs w:val="30"/>
    </w:rPr>
  </w:style>
  <w:style w:type="character" w:styleId="829" w:customStyle="1">
    <w:name w:val="Heading 4 Char"/>
    <w:basedOn w:val="782"/>
    <w:uiPriority w:val="9"/>
    <w:qFormat/>
    <w:rPr>
      <w:rFonts w:ascii="Arial" w:hAnsi="Arial" w:eastAsia="Arial" w:cs="Arial"/>
      <w:b/>
      <w:bCs/>
      <w:sz w:val="26"/>
      <w:szCs w:val="26"/>
    </w:rPr>
  </w:style>
  <w:style w:type="character" w:styleId="830" w:customStyle="1">
    <w:name w:val="Heading 5 Char"/>
    <w:basedOn w:val="782"/>
    <w:uiPriority w:val="9"/>
    <w:qFormat/>
    <w:rPr>
      <w:rFonts w:ascii="Arial" w:hAnsi="Arial" w:eastAsia="Arial" w:cs="Arial"/>
      <w:b/>
      <w:bCs/>
      <w:sz w:val="24"/>
      <w:szCs w:val="24"/>
    </w:rPr>
  </w:style>
  <w:style w:type="character" w:styleId="831" w:customStyle="1">
    <w:name w:val="Heading 6 Char"/>
    <w:basedOn w:val="782"/>
    <w:link w:val="778"/>
    <w:uiPriority w:val="9"/>
    <w:qFormat/>
    <w:rPr>
      <w:rFonts w:ascii="Arial" w:hAnsi="Arial" w:eastAsia="Arial" w:cs="Arial"/>
      <w:b/>
      <w:bCs/>
      <w:sz w:val="22"/>
      <w:szCs w:val="22"/>
    </w:rPr>
  </w:style>
  <w:style w:type="character" w:styleId="832" w:customStyle="1">
    <w:name w:val="Heading 7 Char"/>
    <w:basedOn w:val="782"/>
    <w:link w:val="779"/>
    <w:uiPriority w:val="9"/>
    <w:qFormat/>
    <w:rPr>
      <w:rFonts w:ascii="Arial" w:hAnsi="Arial" w:eastAsia="Arial" w:cs="Arial"/>
      <w:b/>
      <w:bCs/>
      <w:i/>
      <w:iCs/>
      <w:sz w:val="22"/>
      <w:szCs w:val="22"/>
    </w:rPr>
  </w:style>
  <w:style w:type="character" w:styleId="833" w:customStyle="1">
    <w:name w:val="Heading 8 Char"/>
    <w:basedOn w:val="782"/>
    <w:link w:val="780"/>
    <w:uiPriority w:val="9"/>
    <w:qFormat/>
    <w:rPr>
      <w:rFonts w:ascii="Arial" w:hAnsi="Arial" w:eastAsia="Arial" w:cs="Arial"/>
      <w:i/>
      <w:iCs/>
      <w:sz w:val="22"/>
      <w:szCs w:val="22"/>
    </w:rPr>
  </w:style>
  <w:style w:type="character" w:styleId="834" w:customStyle="1">
    <w:name w:val="Heading 9 Char"/>
    <w:basedOn w:val="782"/>
    <w:link w:val="781"/>
    <w:uiPriority w:val="9"/>
    <w:qFormat/>
    <w:rPr>
      <w:rFonts w:ascii="Arial" w:hAnsi="Arial" w:eastAsia="Arial" w:cs="Arial"/>
      <w:i/>
      <w:iCs/>
      <w:sz w:val="21"/>
      <w:szCs w:val="21"/>
    </w:rPr>
  </w:style>
  <w:style w:type="character" w:styleId="835" w:customStyle="1">
    <w:name w:val="Title Char"/>
    <w:basedOn w:val="782"/>
    <w:link w:val="815"/>
    <w:uiPriority w:val="10"/>
    <w:qFormat/>
    <w:rPr>
      <w:sz w:val="48"/>
      <w:szCs w:val="48"/>
    </w:rPr>
  </w:style>
  <w:style w:type="character" w:styleId="836" w:customStyle="1">
    <w:name w:val="Subtitle Char"/>
    <w:basedOn w:val="782"/>
    <w:link w:val="806"/>
    <w:uiPriority w:val="11"/>
    <w:qFormat/>
    <w:rPr>
      <w:sz w:val="24"/>
      <w:szCs w:val="24"/>
    </w:rPr>
  </w:style>
  <w:style w:type="paragraph" w:styleId="837">
    <w:name w:val="Quote"/>
    <w:basedOn w:val="772"/>
    <w:next w:val="772"/>
    <w:link w:val="838"/>
    <w:uiPriority w:val="29"/>
    <w:qFormat/>
    <w:pPr>
      <w:ind w:left="720" w:right="720"/>
    </w:pPr>
    <w:rPr>
      <w:i/>
    </w:rPr>
  </w:style>
  <w:style w:type="character" w:styleId="838" w:customStyle="1">
    <w:name w:val="Quote Char"/>
    <w:link w:val="837"/>
    <w:uiPriority w:val="29"/>
    <w:qFormat/>
    <w:rPr>
      <w:i/>
    </w:rPr>
  </w:style>
  <w:style w:type="paragraph" w:styleId="839">
    <w:name w:val="Intense Quote"/>
    <w:basedOn w:val="772"/>
    <w:next w:val="772"/>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Intense Quote Char"/>
    <w:link w:val="839"/>
    <w:uiPriority w:val="30"/>
    <w:qFormat/>
    <w:rPr>
      <w:i/>
    </w:rPr>
  </w:style>
  <w:style w:type="character" w:styleId="841" w:customStyle="1">
    <w:name w:val="Header Char"/>
    <w:basedOn w:val="782"/>
    <w:uiPriority w:val="99"/>
    <w:qFormat/>
  </w:style>
  <w:style w:type="character" w:styleId="842" w:customStyle="1">
    <w:name w:val="Footer Char"/>
    <w:basedOn w:val="782"/>
    <w:uiPriority w:val="99"/>
    <w:qFormat/>
  </w:style>
  <w:style w:type="character" w:styleId="843" w:customStyle="1">
    <w:name w:val="Caption Char"/>
    <w:uiPriority w:val="99"/>
    <w:qFormat/>
  </w:style>
  <w:style w:type="table" w:styleId="844" w:customStyle="1">
    <w:name w:val="Table Grid Light"/>
    <w:basedOn w:val="7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5" w:customStyle="1">
    <w:name w:val="Plain Table 1"/>
    <w:basedOn w:val="7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basedOn w:val="7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basedOn w:val="7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basedOn w:val="7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7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basedOn w:val="7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basedOn w:val="7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basedOn w:val="7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basedOn w:val="7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basedOn w:val="7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Grid Table 2 - Accent 6"/>
    <w:basedOn w:val="7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Grid Table 3"/>
    <w:basedOn w:val="7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basedOn w:val="7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basedOn w:val="7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basedOn w:val="7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basedOn w:val="7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basedOn w:val="7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basedOn w:val="7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basedOn w:val="78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3" w:customStyle="1">
    <w:name w:val="Grid Table 4 - Accent 2"/>
    <w:basedOn w:val="78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4" w:customStyle="1">
    <w:name w:val="Grid Table 4 - Accent 3"/>
    <w:basedOn w:val="78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5" w:customStyle="1">
    <w:name w:val="Grid Table 4 - Accent 4"/>
    <w:basedOn w:val="78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6" w:customStyle="1">
    <w:name w:val="Grid Table 4 - Accent 5"/>
    <w:basedOn w:val="78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7" w:customStyle="1">
    <w:name w:val="Grid Table 4 - Accent 6"/>
    <w:basedOn w:val="78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8" w:customStyle="1">
    <w:name w:val="Grid Table 5 Dark"/>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Grid Table 6 Colorful"/>
    <w:basedOn w:val="7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basedOn w:val="78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7" w:customStyle="1">
    <w:name w:val="Grid Table 6 Colorful - Accent 2"/>
    <w:basedOn w:val="7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8" w:customStyle="1">
    <w:name w:val="Grid Table 6 Colorful - Accent 3"/>
    <w:basedOn w:val="78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9" w:customStyle="1">
    <w:name w:val="Grid Table 6 Colorful - Accent 4"/>
    <w:basedOn w:val="7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0" w:customStyle="1">
    <w:name w:val="Grid Table 6 Colorful - Accent 5"/>
    <w:basedOn w:val="78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6 Colorful - Accent 6"/>
    <w:basedOn w:val="78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7 Colorful"/>
    <w:basedOn w:val="7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basedOn w:val="78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8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8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8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8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8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w:basedOn w:val="7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basedOn w:val="78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8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8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8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8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8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List Table 2"/>
    <w:basedOn w:val="7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basedOn w:val="78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basedOn w:val="78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basedOn w:val="78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basedOn w:val="78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basedOn w:val="78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basedOn w:val="78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List Table 3"/>
    <w:basedOn w:val="7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basedOn w:val="78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3 - Accent 2"/>
    <w:basedOn w:val="7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6" w:customStyle="1">
    <w:name w:val="List Table 3 - Accent 3"/>
    <w:basedOn w:val="78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7" w:customStyle="1">
    <w:name w:val="List Table 3 - Accent 4"/>
    <w:basedOn w:val="7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8" w:customStyle="1">
    <w:name w:val="List Table 3 - Accent 5"/>
    <w:basedOn w:val="78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9" w:customStyle="1">
    <w:name w:val="List Table 3 - Accent 6"/>
    <w:basedOn w:val="78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0" w:customStyle="1">
    <w:name w:val="List Table 4"/>
    <w:basedOn w:val="7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basedOn w:val="78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4 - Accent 2"/>
    <w:basedOn w:val="78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3" w:customStyle="1">
    <w:name w:val="List Table 4 - Accent 3"/>
    <w:basedOn w:val="78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4" w:customStyle="1">
    <w:name w:val="List Table 4 - Accent 4"/>
    <w:basedOn w:val="78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5" w:customStyle="1">
    <w:name w:val="List Table 4 - Accent 5"/>
    <w:basedOn w:val="78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6" w:customStyle="1">
    <w:name w:val="List Table 4 - Accent 6"/>
    <w:basedOn w:val="78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7" w:customStyle="1">
    <w:name w:val="List Table 5 Dark"/>
    <w:basedOn w:val="7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basedOn w:val="78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basedOn w:val="78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basedOn w:val="78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basedOn w:val="78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basedOn w:val="78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basedOn w:val="78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basedOn w:val="7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basedOn w:val="78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basedOn w:val="78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basedOn w:val="78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basedOn w:val="78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basedOn w:val="78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basedOn w:val="78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List Table 7 Colorful"/>
    <w:basedOn w:val="7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basedOn w:val="78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8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8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8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8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8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Lined - Accent 2"/>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Lined - Accent 3"/>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Lined - Accent 4"/>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Lined - Accent 5"/>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Lined - Accent 6"/>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amp; Lined - Accent"/>
    <w:basedOn w:val="78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basedOn w:val="78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Bordered &amp; Lined - Accent 2"/>
    <w:basedOn w:val="78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Bordered &amp; Lined - Accent 3"/>
    <w:basedOn w:val="78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Bordered &amp; Lined - Accent 4"/>
    <w:basedOn w:val="78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Bordered &amp; Lined - Accent 5"/>
    <w:basedOn w:val="78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Bordered &amp; Lined - Accent 6"/>
    <w:basedOn w:val="78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w:basedOn w:val="78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basedOn w:val="7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4" w:customStyle="1">
    <w:name w:val="Bordered - Accent 2"/>
    <w:basedOn w:val="7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5" w:customStyle="1">
    <w:name w:val="Bordered - Accent 3"/>
    <w:basedOn w:val="7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6" w:customStyle="1">
    <w:name w:val="Bordered - Accent 4"/>
    <w:basedOn w:val="7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7" w:customStyle="1">
    <w:name w:val="Bordered - Accent 5"/>
    <w:basedOn w:val="7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8" w:customStyle="1">
    <w:name w:val="Bordered - Accent 6"/>
    <w:basedOn w:val="7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9" w:customStyle="1">
    <w:name w:val="Footnote Text Char"/>
    <w:link w:val="807"/>
    <w:uiPriority w:val="99"/>
    <w:qFormat/>
    <w:rPr>
      <w:sz w:val="18"/>
    </w:rPr>
  </w:style>
  <w:style w:type="character" w:styleId="970" w:customStyle="1">
    <w:name w:val="Endnote Text Char"/>
    <w:link w:val="800"/>
    <w:uiPriority w:val="99"/>
    <w:qFormat/>
    <w:rPr>
      <w:sz w:val="20"/>
    </w:rPr>
  </w:style>
  <w:style w:type="paragraph" w:styleId="971" w:customStyle="1">
    <w:name w:val="TOC Heading"/>
    <w:uiPriority w:val="39"/>
    <w:unhideWhenUsed/>
    <w:qFormat/>
    <w:rPr>
      <w:rFonts w:hint="default" w:ascii="Times New Roman" w:hAnsi="Times New Roman" w:eastAsia="宋体" w:cs="Times New Roman"/>
    </w:rPr>
  </w:style>
  <w:style w:type="character" w:styleId="972" w:customStyle="1">
    <w:name w:val="标题 1 字符"/>
    <w:basedOn w:val="782"/>
    <w:link w:val="773"/>
    <w:uiPriority w:val="99"/>
    <w:qFormat/>
    <w:rPr>
      <w:rFonts w:eastAsia="黑体"/>
      <w:b/>
      <w:sz w:val="28"/>
    </w:rPr>
  </w:style>
  <w:style w:type="character" w:styleId="973" w:customStyle="1">
    <w:name w:val="标题 2 字符"/>
    <w:basedOn w:val="782"/>
    <w:link w:val="774"/>
    <w:uiPriority w:val="0"/>
    <w:qFormat/>
    <w:rPr>
      <w:rFonts w:ascii="Arial" w:hAnsi="Arial" w:eastAsia="黑体"/>
      <w:sz w:val="24"/>
    </w:rPr>
  </w:style>
  <w:style w:type="character" w:styleId="974" w:customStyle="1">
    <w:name w:val="标题 3 字符"/>
    <w:basedOn w:val="782"/>
    <w:link w:val="775"/>
    <w:uiPriority w:val="99"/>
    <w:qFormat/>
    <w:rPr>
      <w:rFonts w:ascii="仿宋_GB2312" w:eastAsia="仿宋_GB2312"/>
      <w:sz w:val="32"/>
    </w:rPr>
  </w:style>
  <w:style w:type="character" w:styleId="975" w:customStyle="1">
    <w:name w:val="标题 4 字符"/>
    <w:basedOn w:val="782"/>
    <w:link w:val="776"/>
    <w:uiPriority w:val="99"/>
    <w:semiHidden/>
    <w:qFormat/>
    <w:rPr>
      <w:rFonts w:ascii="Cambria" w:hAnsi="Cambria" w:eastAsia="宋体" w:cs="Times New Roman"/>
      <w:b/>
      <w:bCs/>
      <w:sz w:val="28"/>
      <w:szCs w:val="28"/>
    </w:rPr>
  </w:style>
  <w:style w:type="character" w:styleId="976" w:customStyle="1">
    <w:name w:val="标题 5 字符"/>
    <w:basedOn w:val="782"/>
    <w:link w:val="777"/>
    <w:uiPriority w:val="99"/>
    <w:semiHidden/>
    <w:qFormat/>
    <w:rPr>
      <w:rFonts w:cs="Times New Roman"/>
      <w:b/>
      <w:bCs/>
      <w:sz w:val="28"/>
      <w:szCs w:val="28"/>
    </w:rPr>
  </w:style>
  <w:style w:type="character" w:styleId="977" w:customStyle="1">
    <w:name w:val="纯文本 字符"/>
    <w:basedOn w:val="782"/>
    <w:link w:val="796"/>
    <w:uiPriority w:val="0"/>
    <w:qFormat/>
    <w:rPr>
      <w:rFonts w:ascii="宋体" w:hAnsi="Courier New" w:eastAsia="宋体" w:cs="Times New Roman"/>
      <w:sz w:val="21"/>
      <w:szCs w:val="21"/>
      <w:lang w:val="en-US" w:eastAsia="zh-CN" w:bidi="ar-SA"/>
    </w:rPr>
  </w:style>
  <w:style w:type="character" w:styleId="978" w:customStyle="1">
    <w:name w:val="正文文本 3 字符"/>
    <w:basedOn w:val="782"/>
    <w:link w:val="789"/>
    <w:uiPriority w:val="99"/>
    <w:semiHidden/>
    <w:qFormat/>
    <w:rPr>
      <w:rFonts w:cs="Times New Roman"/>
      <w:sz w:val="16"/>
      <w:szCs w:val="16"/>
    </w:rPr>
  </w:style>
  <w:style w:type="character" w:styleId="979" w:customStyle="1">
    <w:name w:val="页脚 字符"/>
    <w:basedOn w:val="782"/>
    <w:link w:val="802"/>
    <w:uiPriority w:val="99"/>
    <w:semiHidden/>
    <w:qFormat/>
    <w:rPr>
      <w:rFonts w:cs="Times New Roman"/>
      <w:sz w:val="18"/>
      <w:szCs w:val="18"/>
    </w:rPr>
  </w:style>
  <w:style w:type="character" w:styleId="980" w:customStyle="1">
    <w:name w:val="页眉 字符"/>
    <w:basedOn w:val="782"/>
    <w:link w:val="803"/>
    <w:uiPriority w:val="99"/>
    <w:semiHidden/>
    <w:qFormat/>
    <w:rPr>
      <w:rFonts w:cs="Times New Roman"/>
      <w:sz w:val="18"/>
      <w:szCs w:val="18"/>
    </w:rPr>
  </w:style>
  <w:style w:type="character" w:styleId="981" w:customStyle="1">
    <w:name w:val="px121"/>
    <w:basedOn w:val="782"/>
    <w:uiPriority w:val="99"/>
    <w:qFormat/>
    <w:rPr>
      <w:rFonts w:cs="Times New Roman"/>
      <w:spacing w:val="312"/>
    </w:rPr>
  </w:style>
  <w:style w:type="character" w:styleId="982" w:customStyle="1">
    <w:name w:val="正文文本缩进 字符"/>
    <w:basedOn w:val="782"/>
    <w:link w:val="791"/>
    <w:uiPriority w:val="99"/>
    <w:semiHidden/>
    <w:qFormat/>
    <w:rPr>
      <w:rFonts w:cs="Times New Roman"/>
      <w:sz w:val="24"/>
      <w:szCs w:val="24"/>
    </w:rPr>
  </w:style>
  <w:style w:type="paragraph" w:styleId="983" w:customStyle="1">
    <w:name w:val="表格文字"/>
    <w:basedOn w:val="772"/>
    <w:uiPriority w:val="99"/>
    <w:qFormat/>
    <w:pPr>
      <w:spacing w:before="120"/>
    </w:pPr>
    <w:rPr>
      <w:rFonts w:ascii="Arial Narrow" w:hAnsi="Arial Narrow" w:eastAsia="仿宋_GB2312"/>
      <w:sz w:val="24"/>
      <w:szCs w:val="20"/>
    </w:rPr>
  </w:style>
  <w:style w:type="character" w:styleId="984" w:customStyle="1">
    <w:name w:val="正文文本缩进 2 字符"/>
    <w:basedOn w:val="782"/>
    <w:link w:val="799"/>
    <w:uiPriority w:val="99"/>
    <w:semiHidden/>
    <w:qFormat/>
    <w:rPr>
      <w:rFonts w:cs="Times New Roman"/>
      <w:sz w:val="24"/>
      <w:szCs w:val="24"/>
    </w:rPr>
  </w:style>
  <w:style w:type="character" w:styleId="985" w:customStyle="1">
    <w:name w:val="Char Char3"/>
    <w:basedOn w:val="782"/>
    <w:uiPriority w:val="99"/>
    <w:qFormat/>
    <w:rPr>
      <w:rFonts w:ascii="宋体" w:hAnsi="Courier New" w:eastAsia="宋体" w:cs="Times New Roman"/>
      <w:sz w:val="21"/>
      <w:szCs w:val="21"/>
      <w:lang w:val="en-US" w:eastAsia="zh-CN" w:bidi="ar-SA"/>
    </w:rPr>
  </w:style>
  <w:style w:type="character" w:styleId="986" w:customStyle="1">
    <w:name w:val="正文文本缩进 3 字符"/>
    <w:basedOn w:val="782"/>
    <w:link w:val="809"/>
    <w:uiPriority w:val="99"/>
    <w:semiHidden/>
    <w:qFormat/>
    <w:rPr>
      <w:rFonts w:cs="Times New Roman"/>
      <w:sz w:val="16"/>
      <w:szCs w:val="16"/>
    </w:rPr>
  </w:style>
  <w:style w:type="paragraph" w:styleId="987" w:customStyle="1">
    <w:name w:val="Char1"/>
    <w:basedOn w:val="772"/>
    <w:uiPriority w:val="99"/>
    <w:qFormat/>
    <w:rPr>
      <w:sz w:val="24"/>
    </w:rPr>
  </w:style>
  <w:style w:type="paragraph" w:styleId="988" w:customStyle="1">
    <w:name w:val="样式 标4 + 段前: 0.5 行1"/>
    <w:basedOn w:val="772"/>
    <w:uiPriority w:val="99"/>
    <w:qFormat/>
    <w:pPr>
      <w:tabs>
        <w:tab w:val="left" w:pos="1260" w:leader="none"/>
      </w:tabs>
      <w:outlineLvl w:val="3"/>
    </w:pPr>
    <w:rPr>
      <w:rFonts w:ascii="Arial Narrow" w:hAnsi="Arial Narrow" w:eastAsia="仿宋_GB2312" w:cs="宋体"/>
      <w:sz w:val="28"/>
      <w:szCs w:val="20"/>
    </w:rPr>
  </w:style>
  <w:style w:type="character" w:styleId="989" w:customStyle="1">
    <w:name w:val="日期 字符"/>
    <w:basedOn w:val="782"/>
    <w:link w:val="798"/>
    <w:uiPriority w:val="99"/>
    <w:semiHidden/>
    <w:qFormat/>
    <w:rPr>
      <w:rFonts w:cs="Times New Roman"/>
      <w:sz w:val="24"/>
      <w:szCs w:val="24"/>
    </w:rPr>
  </w:style>
  <w:style w:type="character" w:styleId="990" w:customStyle="1">
    <w:name w:val="正文文本 字符"/>
    <w:basedOn w:val="782"/>
    <w:link w:val="790"/>
    <w:uiPriority w:val="99"/>
    <w:qFormat/>
    <w:rPr>
      <w:rFonts w:cs="Times New Roman"/>
      <w:sz w:val="24"/>
      <w:szCs w:val="24"/>
    </w:rPr>
  </w:style>
  <w:style w:type="paragraph" w:styleId="991" w:customStyle="1">
    <w:name w:val="报告正文"/>
    <w:basedOn w:val="772"/>
    <w:uiPriority w:val="99"/>
    <w:qFormat/>
    <w:pPr>
      <w:ind w:firstLine="567"/>
    </w:pPr>
    <w:rPr>
      <w:rFonts w:ascii="Arial Narrow" w:hAnsi="Arial Narrow" w:eastAsia="仿宋_GB2312"/>
      <w:sz w:val="28"/>
      <w:szCs w:val="20"/>
    </w:rPr>
  </w:style>
  <w:style w:type="paragraph" w:styleId="992">
    <w:name w:val="List Paragraph"/>
    <w:basedOn w:val="772"/>
    <w:link w:val="1034"/>
    <w:uiPriority w:val="34"/>
    <w:qFormat/>
    <w:pPr>
      <w:ind w:firstLine="420"/>
    </w:pPr>
    <w:rPr>
      <w:rFonts w:ascii="Calibri" w:hAnsi="Calibri"/>
      <w:szCs w:val="22"/>
    </w:rPr>
  </w:style>
  <w:style w:type="paragraph" w:styleId="993" w:customStyle="1">
    <w:name w:val="List Paragraph1"/>
    <w:basedOn w:val="772"/>
    <w:uiPriority w:val="99"/>
    <w:qFormat/>
    <w:pPr>
      <w:ind w:firstLine="420"/>
    </w:pPr>
    <w:rPr>
      <w:rFonts w:ascii="Calibri" w:hAnsi="Calibri"/>
      <w:szCs w:val="22"/>
    </w:rPr>
  </w:style>
  <w:style w:type="paragraph" w:styleId="994" w:customStyle="1">
    <w:name w:val="列出段落1"/>
    <w:uiPriority w:val="99"/>
    <w:qFormat/>
    <w:pPr>
      <w:ind w:firstLine="420"/>
    </w:pPr>
    <w:rPr>
      <w:rFonts w:hint="default" w:ascii="Times New Roman" w:hAnsi="Times New Roman" w:eastAsia="宋体" w:cs="Times New Roman"/>
      <w:lang w:val="en-US" w:eastAsia="zh-CN" w:bidi="ar-SA"/>
    </w:rPr>
  </w:style>
  <w:style w:type="paragraph" w:styleId="995" w:customStyle="1">
    <w:name w:val="列出段落11"/>
    <w:uiPriority w:val="34"/>
    <w:qFormat/>
    <w:pPr>
      <w:ind w:firstLine="420"/>
    </w:pPr>
    <w:rPr>
      <w:rFonts w:hint="default" w:ascii="Times New Roman" w:hAnsi="Times New Roman" w:eastAsia="宋体" w:cs="Times New Roman"/>
      <w:lang w:val="en-US" w:eastAsia="zh-CN" w:bidi="ar-SA"/>
    </w:rPr>
  </w:style>
  <w:style w:type="paragraph" w:styleId="996">
    <w:name w:val="No Spacing"/>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997" w:customStyle="1">
    <w:name w:val="CharAttribute2"/>
    <w:uiPriority w:val="99"/>
    <w:qFormat/>
    <w:rPr>
      <w:rFonts w:ascii="Times New Roman" w:eastAsia="宋体"/>
      <w:b/>
      <w:sz w:val="21"/>
    </w:rPr>
  </w:style>
  <w:style w:type="paragraph" w:styleId="998" w:customStyle="1">
    <w:name w:val="Char"/>
    <w:basedOn w:val="772"/>
    <w:uiPriority w:val="99"/>
    <w:qFormat/>
    <w:rPr>
      <w:sz w:val="30"/>
    </w:rPr>
  </w:style>
  <w:style w:type="paragraph" w:styleId="999" w:customStyle="1">
    <w:name w:val="ParaAttribute2"/>
    <w:uiPriority w:val="99"/>
    <w:qFormat/>
    <w:pPr>
      <w:jc w:val="both"/>
      <w:spacing w:before="156" w:after="156"/>
      <w:widowControl w:val="off"/>
    </w:pPr>
    <w:rPr>
      <w:rFonts w:hint="default" w:ascii="Times New Roman" w:hAnsi="Times New Roman" w:eastAsia="Batang" w:cs="Times New Roman"/>
      <w:lang w:val="en-US" w:eastAsia="zh-CN" w:bidi="ar-SA"/>
    </w:rPr>
  </w:style>
  <w:style w:type="paragraph" w:styleId="1000" w:customStyle="1">
    <w:name w:val="ParaAttribute6"/>
    <w:uiPriority w:val="99"/>
    <w:qFormat/>
    <w:pPr>
      <w:ind w:left="1276"/>
      <w:jc w:val="both"/>
      <w:spacing w:before="50"/>
      <w:widowControl w:val="off"/>
    </w:pPr>
    <w:rPr>
      <w:rFonts w:hint="default" w:ascii="Times New Roman" w:hAnsi="Times New Roman" w:eastAsia="Batang" w:cs="Times New Roman"/>
      <w:lang w:val="en-US" w:eastAsia="zh-CN" w:bidi="ar-SA"/>
    </w:rPr>
  </w:style>
  <w:style w:type="paragraph" w:styleId="1001" w:customStyle="1">
    <w:name w:val="ParaAttribute7"/>
    <w:uiPriority w:val="99"/>
    <w:qFormat/>
    <w:pPr>
      <w:jc w:val="both"/>
      <w:spacing w:before="50"/>
      <w:widowControl w:val="off"/>
    </w:pPr>
    <w:rPr>
      <w:rFonts w:hint="default" w:ascii="Times New Roman" w:hAnsi="Times New Roman" w:eastAsia="Batang" w:cs="Times New Roman"/>
      <w:lang w:val="en-US" w:eastAsia="zh-CN" w:bidi="ar-SA"/>
    </w:rPr>
  </w:style>
  <w:style w:type="paragraph" w:styleId="1002" w:customStyle="1">
    <w:name w:val="ParaAttribute8"/>
    <w:uiPriority w:val="99"/>
    <w:qFormat/>
    <w:pPr>
      <w:ind w:left="993"/>
      <w:jc w:val="both"/>
      <w:spacing w:before="50"/>
      <w:widowControl w:val="off"/>
    </w:pPr>
    <w:rPr>
      <w:rFonts w:hint="default" w:ascii="Times New Roman" w:hAnsi="Times New Roman" w:eastAsia="Batang" w:cs="Times New Roman"/>
      <w:lang w:val="en-US" w:eastAsia="zh-CN" w:bidi="ar-SA"/>
    </w:rPr>
  </w:style>
  <w:style w:type="paragraph" w:styleId="1003" w:customStyle="1">
    <w:name w:val="ParaAttribute10"/>
    <w:uiPriority w:val="99"/>
    <w:qFormat/>
    <w:pPr>
      <w:ind w:left="491"/>
      <w:jc w:val="both"/>
      <w:widowControl w:val="off"/>
    </w:pPr>
    <w:rPr>
      <w:rFonts w:hint="default" w:ascii="Times New Roman" w:hAnsi="Times New Roman" w:eastAsia="Batang" w:cs="Times New Roman"/>
      <w:lang w:val="en-US" w:eastAsia="zh-CN" w:bidi="ar-SA"/>
    </w:rPr>
  </w:style>
  <w:style w:type="paragraph" w:styleId="1004" w:customStyle="1">
    <w:name w:val="ParaAttribute22"/>
    <w:uiPriority w:val="99"/>
    <w:qFormat/>
    <w:pPr>
      <w:ind w:left="2340"/>
      <w:jc w:val="both"/>
      <w:spacing w:before="50"/>
      <w:widowControl w:val="off"/>
    </w:pPr>
    <w:rPr>
      <w:rFonts w:hint="default" w:ascii="Times New Roman" w:hAnsi="Times New Roman" w:eastAsia="Batang" w:cs="Times New Roman"/>
      <w:lang w:val="en-US" w:eastAsia="zh-CN" w:bidi="ar-SA"/>
    </w:rPr>
  </w:style>
  <w:style w:type="character" w:styleId="1005" w:customStyle="1">
    <w:name w:val="CharAttribute4"/>
    <w:uiPriority w:val="99"/>
    <w:qFormat/>
    <w:rPr>
      <w:rFonts w:ascii="Arial Narrow" w:eastAsia="仿宋_GB2312"/>
      <w:sz w:val="21"/>
    </w:rPr>
  </w:style>
  <w:style w:type="character" w:styleId="1006" w:customStyle="1">
    <w:name w:val="CharAttribute7"/>
    <w:uiPriority w:val="99"/>
    <w:qFormat/>
    <w:rPr>
      <w:rFonts w:ascii="Times New Roman" w:eastAsia="宋体"/>
      <w:sz w:val="21"/>
    </w:rPr>
  </w:style>
  <w:style w:type="character" w:styleId="1007" w:customStyle="1">
    <w:name w:val="CharAttribute9"/>
    <w:uiPriority w:val="99"/>
    <w:qFormat/>
    <w:rPr>
      <w:rFonts w:ascii="Arial" w:eastAsia="宋体"/>
      <w:sz w:val="21"/>
    </w:rPr>
  </w:style>
  <w:style w:type="character" w:styleId="1008" w:customStyle="1">
    <w:name w:val="CharAttribute11"/>
    <w:uiPriority w:val="99"/>
    <w:qFormat/>
    <w:rPr>
      <w:rFonts w:ascii="长城大标宋体" w:eastAsia="Times New Roman"/>
      <w:sz w:val="21"/>
    </w:rPr>
  </w:style>
  <w:style w:type="character" w:styleId="1009" w:customStyle="1">
    <w:name w:val="CharAttribute12"/>
    <w:uiPriority w:val="99"/>
    <w:qFormat/>
    <w:rPr>
      <w:rFonts w:ascii="Arial Narrow" w:eastAsia="Times New Roman"/>
      <w:sz w:val="21"/>
    </w:rPr>
  </w:style>
  <w:style w:type="character" w:styleId="1010" w:customStyle="1">
    <w:name w:val="CharAttribute14"/>
    <w:uiPriority w:val="99"/>
    <w:qFormat/>
    <w:rPr>
      <w:rFonts w:ascii="仿宋_GB2312" w:eastAsia="仿宋_GB2312"/>
      <w:sz w:val="21"/>
    </w:rPr>
  </w:style>
  <w:style w:type="character" w:styleId="1011" w:customStyle="1">
    <w:name w:val="CharAttribute18"/>
    <w:uiPriority w:val="99"/>
    <w:qFormat/>
    <w:rPr>
      <w:rFonts w:ascii="仿宋_GB2312" w:eastAsia="仿宋_GB2312"/>
      <w:sz w:val="24"/>
    </w:rPr>
  </w:style>
  <w:style w:type="character" w:styleId="1012" w:customStyle="1">
    <w:name w:val="MAICO Bold Zchn"/>
    <w:basedOn w:val="782"/>
    <w:link w:val="1013"/>
    <w:uiPriority w:val="99"/>
    <w:qFormat/>
    <w:rPr>
      <w:rFonts w:ascii="FrutBold" w:hAnsi="FrutBold" w:cs="Times New Roman"/>
      <w:sz w:val="28"/>
      <w:szCs w:val="28"/>
      <w:lang w:val="en-GB"/>
    </w:rPr>
  </w:style>
  <w:style w:type="paragraph" w:styleId="1013" w:customStyle="1">
    <w:name w:val="MAICO Bold"/>
    <w:basedOn w:val="772"/>
    <w:link w:val="1012"/>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14" w:customStyle="1">
    <w:name w:val="MAICO light Zchn"/>
    <w:basedOn w:val="782"/>
    <w:link w:val="1015"/>
    <w:uiPriority w:val="99"/>
    <w:qFormat/>
    <w:rPr>
      <w:rFonts w:ascii="华文仿宋" w:hAnsi="华文仿宋" w:eastAsia="华文仿宋" w:cs="Times New Roman"/>
      <w:b/>
      <w:sz w:val="28"/>
      <w:szCs w:val="28"/>
      <w:lang w:val="en-GB"/>
    </w:rPr>
  </w:style>
  <w:style w:type="paragraph" w:styleId="1015" w:customStyle="1">
    <w:name w:val="MAICO light"/>
    <w:basedOn w:val="772"/>
    <w:link w:val="1014"/>
    <w:uiPriority w:val="99"/>
    <w:qFormat/>
    <w:pPr>
      <w:ind w:firstLine="561"/>
      <w:spacing w:line="360" w:lineRule="auto"/>
      <w:widowControl/>
    </w:pPr>
    <w:rPr>
      <w:rFonts w:ascii="华文仿宋" w:hAnsi="华文仿宋" w:eastAsia="华文仿宋"/>
      <w:b/>
      <w:sz w:val="28"/>
      <w:szCs w:val="28"/>
      <w:lang w:val="en-GB"/>
    </w:rPr>
  </w:style>
  <w:style w:type="paragraph" w:styleId="1016" w:customStyle="1">
    <w:name w:val="p22"/>
    <w:basedOn w:val="772"/>
    <w:uiPriority w:val="99"/>
    <w:qFormat/>
    <w:pPr>
      <w:ind w:left="720"/>
      <w:jc w:val="left"/>
      <w:spacing w:line="360" w:lineRule="auto"/>
      <w:widowControl/>
    </w:pPr>
    <w:rPr>
      <w:rFonts w:ascii="Verdana" w:hAnsi="Verdana" w:cs="宋体"/>
      <w:sz w:val="24"/>
    </w:rPr>
  </w:style>
  <w:style w:type="paragraph" w:styleId="1017" w:customStyle="1">
    <w:name w:val="Default"/>
    <w:uiPriority w:val="99"/>
    <w:qFormat/>
    <w:pPr>
      <w:widowControl w:val="off"/>
    </w:pPr>
    <w:rPr>
      <w:rFonts w:hint="default" w:ascii="黑体" w:hAnsi="Calibri" w:eastAsia="黑体" w:cs="黑体"/>
      <w:color w:val="000000"/>
      <w:sz w:val="24"/>
      <w:szCs w:val="24"/>
      <w:lang w:val="en-US" w:eastAsia="zh-CN" w:bidi="ar-SA"/>
    </w:rPr>
  </w:style>
  <w:style w:type="character" w:styleId="1018" w:customStyle="1">
    <w:name w:val="批注框文本 字符"/>
    <w:basedOn w:val="782"/>
    <w:link w:val="801"/>
    <w:uiPriority w:val="99"/>
    <w:qFormat/>
    <w:rPr>
      <w:rFonts w:cs="Times New Roman"/>
      <w:sz w:val="18"/>
      <w:szCs w:val="18"/>
    </w:rPr>
  </w:style>
  <w:style w:type="paragraph" w:styleId="1019" w:customStyle="1">
    <w:name w:val="Char Char3 Char Char"/>
    <w:basedOn w:val="772"/>
    <w:uiPriority w:val="99"/>
    <w:qFormat/>
    <w:rPr>
      <w:rFonts w:ascii="Tahoma" w:hAnsi="Tahoma"/>
      <w:sz w:val="24"/>
      <w:szCs w:val="20"/>
    </w:rPr>
  </w:style>
  <w:style w:type="paragraph" w:styleId="1020"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21" w:customStyle="1">
    <w:name w:val="默认段落字体 Para Char Char Char Char"/>
    <w:basedOn w:val="772"/>
    <w:uiPriority w:val="99"/>
    <w:qFormat/>
    <w:rPr>
      <w:szCs w:val="21"/>
    </w:rPr>
  </w:style>
  <w:style w:type="paragraph" w:styleId="1022" w:customStyle="1">
    <w:name w:val="p0"/>
    <w:uiPriority w:val="0"/>
    <w:qFormat/>
    <w:rPr>
      <w:rFonts w:hint="default" w:ascii="Times New Roman" w:hAnsi="Times New Roman" w:eastAsia="宋体" w:cs="Times New Roman"/>
      <w:szCs w:val="21"/>
      <w:lang w:val="en-US" w:eastAsia="zh-CN" w:bidi="ar-SA"/>
    </w:rPr>
  </w:style>
  <w:style w:type="character" w:styleId="1023" w:customStyle="1">
    <w:name w:val="mark"/>
    <w:basedOn w:val="782"/>
    <w:uiPriority w:val="0"/>
    <w:qFormat/>
  </w:style>
  <w:style w:type="paragraph" w:styleId="1024" w:customStyle="1">
    <w:name w:val="ITB-0"/>
    <w:basedOn w:val="772"/>
    <w:uiPriority w:val="0"/>
    <w:qFormat/>
    <w:pPr>
      <w:jc w:val="center"/>
    </w:pPr>
    <w:rPr>
      <w:b/>
      <w:sz w:val="32"/>
      <w:szCs w:val="20"/>
    </w:rPr>
  </w:style>
  <w:style w:type="character" w:styleId="1025" w:customStyle="1">
    <w:name w:val="bot_zi"/>
    <w:basedOn w:val="782"/>
    <w:uiPriority w:val="0"/>
    <w:qFormat/>
  </w:style>
  <w:style w:type="character" w:styleId="1026" w:customStyle="1">
    <w:name w:val="font31"/>
    <w:basedOn w:val="782"/>
    <w:uiPriority w:val="0"/>
    <w:qFormat/>
    <w:rPr>
      <w:rFonts w:hint="eastAsia" w:ascii="宋体" w:hAnsi="宋体" w:eastAsia="宋体" w:cs="宋体"/>
      <w:color w:val="000000"/>
      <w:sz w:val="24"/>
      <w:szCs w:val="24"/>
      <w:u w:val="none"/>
    </w:rPr>
  </w:style>
  <w:style w:type="paragraph" w:styleId="1027" w:customStyle="1">
    <w:name w:val="s3"/>
    <w:basedOn w:val="772"/>
    <w:uiPriority w:val="0"/>
    <w:qFormat/>
    <w:pPr>
      <w:jc w:val="left"/>
      <w:spacing w:before="100" w:beforeAutospacing="1" w:after="100" w:afterAutospacing="1"/>
      <w:widowControl/>
    </w:pPr>
    <w:rPr>
      <w:rFonts w:ascii="宋体" w:hAnsi="宋体" w:cs="宋体"/>
      <w:sz w:val="24"/>
    </w:rPr>
  </w:style>
  <w:style w:type="paragraph" w:styleId="1028" w:customStyle="1">
    <w:name w:val="s7"/>
    <w:basedOn w:val="772"/>
    <w:uiPriority w:val="0"/>
    <w:qFormat/>
    <w:pPr>
      <w:jc w:val="left"/>
      <w:spacing w:before="100" w:beforeAutospacing="1" w:after="100" w:afterAutospacing="1"/>
      <w:widowControl/>
    </w:pPr>
    <w:rPr>
      <w:rFonts w:ascii="宋体" w:hAnsi="宋体" w:cs="宋体"/>
      <w:sz w:val="24"/>
    </w:rPr>
  </w:style>
  <w:style w:type="character" w:styleId="1029" w:customStyle="1">
    <w:name w:val="bumpedfont15"/>
    <w:basedOn w:val="782"/>
    <w:uiPriority w:val="0"/>
    <w:qFormat/>
  </w:style>
  <w:style w:type="character" w:styleId="1030" w:customStyle="1">
    <w:name w:val="bumpedfont20"/>
    <w:basedOn w:val="782"/>
    <w:uiPriority w:val="0"/>
    <w:qFormat/>
  </w:style>
  <w:style w:type="character" w:styleId="1031" w:customStyle="1">
    <w:name w:val="标题一级 Char"/>
    <w:link w:val="1032"/>
    <w:uiPriority w:val="0"/>
    <w:qFormat/>
    <w:rPr>
      <w:rFonts w:ascii="宋体" w:hAnsi="宋体"/>
      <w:b/>
      <w:sz w:val="21"/>
      <w:szCs w:val="21"/>
    </w:rPr>
  </w:style>
  <w:style w:type="paragraph" w:styleId="1032" w:customStyle="1">
    <w:name w:val="标题一级"/>
    <w:basedOn w:val="772"/>
    <w:link w:val="1031"/>
    <w:uiPriority w:val="0"/>
    <w:qFormat/>
    <w:pPr>
      <w:ind w:left="422"/>
    </w:pPr>
    <w:rPr>
      <w:rFonts w:ascii="宋体" w:hAnsi="宋体"/>
      <w:b/>
      <w:szCs w:val="21"/>
    </w:rPr>
  </w:style>
  <w:style w:type="paragraph" w:styleId="103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34" w:customStyle="1">
    <w:name w:val="列表段落 字符"/>
    <w:link w:val="992"/>
    <w:uiPriority w:val="0"/>
    <w:qFormat/>
    <w:rPr>
      <w:rFonts w:ascii="Calibri" w:hAnsi="Calibri"/>
      <w:sz w:val="21"/>
      <w:szCs w:val="22"/>
    </w:rPr>
  </w:style>
  <w:style w:type="character" w:styleId="1035" w:customStyle="1">
    <w:name w:val="正文文本首行缩进 字符"/>
    <w:basedOn w:val="990"/>
    <w:link w:val="817"/>
    <w:uiPriority w:val="0"/>
    <w:qFormat/>
    <w:rPr>
      <w:rFonts w:ascii="宋体" w:cs="Times New Roman"/>
      <w:sz w:val="21"/>
      <w:szCs w:val="24"/>
    </w:rPr>
  </w:style>
  <w:style w:type="character" w:styleId="1036" w:customStyle="1">
    <w:name w:val="批注文字 字符"/>
    <w:basedOn w:val="782"/>
    <w:link w:val="788"/>
    <w:uiPriority w:val="99"/>
    <w:qFormat/>
    <w:rPr>
      <w:sz w:val="21"/>
      <w:szCs w:val="24"/>
    </w:rPr>
  </w:style>
  <w:style w:type="character" w:styleId="1037" w:customStyle="1">
    <w:name w:val="批注主题 字符"/>
    <w:basedOn w:val="1036"/>
    <w:link w:val="816"/>
    <w:uiPriority w:val="99"/>
    <w:semiHidden/>
    <w:qFormat/>
    <w:rPr>
      <w:b/>
      <w:bCs/>
      <w:sz w:val="21"/>
      <w:szCs w:val="24"/>
    </w:rPr>
  </w:style>
  <w:style w:type="character" w:styleId="1038" w:customStyle="1">
    <w:name w:val="未处理的提及1"/>
    <w:basedOn w:val="782"/>
    <w:uiPriority w:val="99"/>
    <w:semiHidden/>
    <w:unhideWhenUsed/>
    <w:qFormat/>
    <w:rPr>
      <w:color w:val="605e5c"/>
      <w:shd w:val="clear" w:color="auto" w:fill="e1dfdd"/>
    </w:rPr>
  </w:style>
  <w:style w:type="paragraph" w:styleId="1039" w:customStyle="1">
    <w:name w:val="_Style 105"/>
    <w:basedOn w:val="772"/>
    <w:next w:val="992"/>
    <w:uiPriority w:val="34"/>
    <w:qFormat/>
    <w:pPr>
      <w:ind w:firstLine="420"/>
      <w:jc w:val="left"/>
      <w:widowControl/>
    </w:pPr>
    <w:rPr>
      <w:rFonts w:ascii="Frutiger Roman" w:hAnsi="Frutiger Roman" w:eastAsia="楷体"/>
      <w:sz w:val="28"/>
      <w:szCs w:val="20"/>
    </w:rPr>
  </w:style>
  <w:style w:type="paragraph" w:styleId="1040" w:customStyle="1">
    <w:name w:val="修订1"/>
    <w:hidden/>
    <w:uiPriority w:val="99"/>
    <w:semiHidden/>
    <w:qFormat/>
    <w:rPr>
      <w:rFonts w:hint="default" w:ascii="Times New Roman" w:hAnsi="Times New Roman" w:eastAsia="宋体" w:cs="Times New Roman"/>
      <w:sz w:val="21"/>
      <w:szCs w:val="24"/>
      <w:lang w:val="en-US" w:eastAsia="zh-CN" w:bidi="ar-SA"/>
    </w:rPr>
  </w:style>
  <w:style w:type="character" w:styleId="1041" w:customStyle="1">
    <w:name w:val="HTML 预设格式 字符"/>
    <w:basedOn w:val="782"/>
    <w:link w:val="813"/>
    <w:uiPriority w:val="99"/>
    <w:semiHidden/>
    <w:qFormat/>
    <w:rPr>
      <w:rFonts w:ascii="宋体" w:hAnsi="宋体" w:cs="宋体"/>
      <w:sz w:val="24"/>
      <w:szCs w:val="24"/>
    </w:rPr>
  </w:style>
  <w:style w:type="character" w:styleId="1042" w:customStyle="1">
    <w:name w:val="spyj"/>
    <w:basedOn w:val="782"/>
    <w:uiPriority w:val="0"/>
    <w:qFormat/>
  </w:style>
  <w:style w:type="character" w:styleId="1043" w:customStyle="1">
    <w:name w:val="markedcontent"/>
    <w:basedOn w:val="782"/>
    <w:uiPriority w:val="0"/>
    <w:qFormat/>
  </w:style>
  <w:style w:type="paragraph" w:styleId="1044" w:customStyle="1">
    <w:name w:val="正文1"/>
    <w:next w:val="1045"/>
    <w:uiPriority w:val="0"/>
    <w:qFormat/>
    <w:rPr>
      <w:rFonts w:hint="default" w:ascii="Calibri" w:hAnsi="Calibri" w:eastAsia="宋体" w:cs="Times New Roman"/>
      <w:lang w:val="en-US" w:eastAsia="zh-CN" w:bidi="ar-SA"/>
    </w:rPr>
  </w:style>
  <w:style w:type="paragraph" w:styleId="1045" w:customStyle="1">
    <w:name w:val="标题 21"/>
    <w:next w:val="1046"/>
    <w:uiPriority w:val="0"/>
    <w:qFormat/>
    <w:pPr>
      <w:numPr>
        <w:ilvl w:val="0"/>
        <w:numId w:val="3"/>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46" w:customStyle="1">
    <w:name w:val="正文11"/>
    <w:next w:val="10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正文首行缩进11"/>
    <w:next w:val="1048"/>
    <w:uiPriority w:val="0"/>
    <w:qFormat/>
    <w:pPr>
      <w:ind w:firstLine="200"/>
      <w:jc w:val="both"/>
      <w:spacing w:after="120" w:line="360" w:lineRule="auto"/>
      <w:widowControl w:val="off"/>
      <w:tabs>
        <w:tab w:val="left" w:pos="420" w:leader="none"/>
      </w:tabs>
    </w:pPr>
    <w:rPr>
      <w:rFonts w:hint="default" w:ascii="仿宋_GB2312" w:hAnsi="Calibri" w:eastAsia="仿宋_GB2312" w:cs="Times New Roman"/>
      <w:sz w:val="30"/>
      <w:szCs w:val="30"/>
      <w:lang w:val="en-US" w:eastAsia="zh-CN" w:bidi="ar-SA"/>
    </w:rPr>
  </w:style>
  <w:style w:type="paragraph" w:styleId="1048" w:customStyle="1">
    <w:name w:val="正文首行缩进 211"/>
    <w:next w:val="1049"/>
    <w:uiPriority w:val="0"/>
    <w:qFormat/>
    <w:pPr>
      <w:ind w:firstLine="420"/>
      <w:jc w:val="both"/>
      <w:widowControl w:val="off"/>
    </w:pPr>
    <w:rPr>
      <w:rFonts w:hint="default" w:ascii="Times New Roman" w:hAnsi="Times New Roman" w:eastAsia="宋体" w:cs="Times New Roman"/>
      <w:sz w:val="24"/>
      <w:szCs w:val="24"/>
      <w:lang w:val="en-US" w:eastAsia="zh-CN" w:bidi="ar-SA"/>
    </w:rPr>
  </w:style>
  <w:style w:type="paragraph" w:styleId="1049" w:customStyle="1">
    <w:name w:val="正文112"/>
    <w:next w:val="10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0" w:customStyle="1">
    <w:name w:val="正文文本11"/>
    <w:next w:val="1046"/>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051"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footer1"/>
    <w:basedOn w:val="772"/>
    <w:uiPriority w:val="0"/>
    <w:qFormat/>
    <w:pPr>
      <w:jc w:val="left"/>
      <w:widowControl/>
      <w:tabs>
        <w:tab w:val="center" w:pos="4153" w:leader="none"/>
        <w:tab w:val="right" w:pos="8306" w:leader="none"/>
      </w:tabs>
    </w:pPr>
    <w:rPr>
      <w:sz w:val="18"/>
      <w:szCs w:val="20"/>
    </w:rPr>
  </w:style>
  <w:style w:type="paragraph" w:styleId="1053"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054"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056"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057" w:customStyle="1">
    <w:name w:val="_Style 119"/>
    <w:basedOn w:val="772"/>
    <w:next w:val="992"/>
    <w:uiPriority w:val="34"/>
    <w:qFormat/>
    <w:pPr>
      <w:ind w:firstLine="420"/>
    </w:pPr>
    <w:rPr>
      <w:rFonts w:ascii="Calibri" w:hAnsi="Calibri"/>
      <w:szCs w:val="22"/>
    </w:rPr>
  </w:style>
  <w:style w:type="paragraph" w:styleId="1058" w:customStyle="1">
    <w:name w:val="Table Paragraph"/>
    <w:basedOn w:val="772"/>
    <w:uiPriority w:val="0"/>
    <w:qFormat/>
    <w:pPr>
      <w:jc w:val="left"/>
    </w:pPr>
    <w:rPr>
      <w:sz w:val="24"/>
    </w:rPr>
  </w:style>
  <w:style w:type="paragraph" w:styleId="1059" w:customStyle="1">
    <w:name w:val="_Style 2"/>
    <w:basedOn w:val="772"/>
    <w:uiPriority w:val="0"/>
    <w:qFormat/>
    <w:pPr>
      <w:ind w:firstLine="420"/>
    </w:pPr>
    <w:rPr>
      <w:rFonts w:ascii="Calibri" w:hAnsi="Calibri"/>
    </w:rPr>
  </w:style>
  <w:style w:type="paragraph" w:styleId="1060" w:customStyle="1">
    <w:name w:val="正文-首行缩进两符"/>
    <w:basedOn w:val="772"/>
    <w:uiPriority w:val="0"/>
    <w:qFormat/>
    <w:pPr>
      <w:ind w:firstLine="480"/>
      <w:spacing w:line="360" w:lineRule="auto"/>
    </w:pPr>
    <w:rPr>
      <w:rFonts w:ascii="宋体" w:hAnsi="等线"/>
      <w:sz w:val="24"/>
      <w:szCs w:val="22"/>
    </w:rPr>
  </w:style>
  <w:style w:type="paragraph" w:styleId="1061" w:customStyle="1">
    <w:name w:val="正文-首行缩进两符2级"/>
    <w:basedOn w:val="1060"/>
    <w:uiPriority w:val="0"/>
    <w:qFormat/>
    <w:pPr>
      <w:ind w:left="25" w:firstLine="0"/>
      <w:tabs>
        <w:tab w:val="left" w:pos="1159" w:leader="none"/>
      </w:tabs>
    </w:pPr>
  </w:style>
  <w:style w:type="character" w:styleId="1062" w:customStyle="1">
    <w:name w:val="font01"/>
    <w:basedOn w:val="782"/>
    <w:uiPriority w:val="0"/>
    <w:qFormat/>
    <w:rPr>
      <w:rFonts w:hint="eastAsia" w:ascii="宋体" w:hAnsi="宋体" w:eastAsia="宋体" w:cs="宋体"/>
      <w:color w:val="000000"/>
      <w:sz w:val="28"/>
      <w:szCs w:val="28"/>
      <w:u w:val="none"/>
    </w:rPr>
  </w:style>
  <w:style w:type="character" w:styleId="1063" w:customStyle="1">
    <w:name w:val="font41"/>
    <w:basedOn w:val="782"/>
    <w:uiPriority w:val="0"/>
    <w:qFormat/>
    <w:rPr>
      <w:rFonts w:hint="eastAsia" w:ascii="宋体" w:hAnsi="宋体" w:eastAsia="宋体" w:cs="宋体"/>
      <w:color w:val="000000"/>
      <w:sz w:val="28"/>
      <w:szCs w:val="28"/>
      <w:u w:val="none"/>
    </w:rPr>
  </w:style>
  <w:style w:type="paragraph" w:styleId="1064" w:customStyle="1">
    <w:name w:val="节标题"/>
    <w:basedOn w:val="772"/>
    <w:uiPriority w:val="0"/>
    <w:qFormat/>
    <w:pPr>
      <w:spacing w:line="360" w:lineRule="auto"/>
    </w:pPr>
    <w:rPr>
      <w:rFonts w:ascii="方正黑体简体" w:eastAsia="方正黑体简体" w:hAnsiTheme="minorHAnsi" w:cstheme="minorBidi"/>
      <w:sz w:val="30"/>
      <w:szCs w:val="30"/>
    </w:rPr>
  </w:style>
  <w:style w:type="character" w:styleId="1065" w:customStyle="1">
    <w:name w:val="文档结构图 字符"/>
    <w:basedOn w:val="782"/>
    <w:link w:val="787"/>
    <w:uiPriority w:val="99"/>
    <w:semiHidden/>
    <w:qFormat/>
    <w:rPr>
      <w:rFonts w:ascii="宋体"/>
      <w:sz w:val="18"/>
      <w:szCs w:val="18"/>
    </w:rPr>
  </w:style>
  <w:style w:type="paragraph" w:styleId="1066"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1067" w:customStyle="1">
    <w:name w:val="一级条标题"/>
    <w:next w:val="1068"/>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1068" w:customStyle="1">
    <w:name w:val="段"/>
    <w:next w:val="1044"/>
    <w:uiPriority w:val="0"/>
    <w:qFormat/>
    <w:pPr>
      <w:ind w:firstLine="200"/>
      <w:jc w:val="both"/>
      <w:widowControl/>
    </w:pPr>
    <w:rPr>
      <w:rFonts w:hint="eastAsia" w:ascii="宋体" w:hAnsi="Times New Roman" w:eastAsia="宋体" w:cs="Times New Roman"/>
      <w:sz w:val="21"/>
      <w:szCs w:val="20"/>
      <w:lang w:val="en-US" w:eastAsia="zh-CN" w:bidi="ar-SA"/>
    </w:rPr>
  </w:style>
  <w:style w:type="paragraph" w:styleId="1069" w:customStyle="1">
    <w:name w:val="章标题"/>
    <w:next w:val="77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70" w:customStyle="1">
    <w:name w:val="正文文本缩进11"/>
    <w:next w:val="1071"/>
    <w:uiPriority w:val="0"/>
    <w:qFormat/>
    <w:pPr>
      <w:ind w:firstLine="538"/>
      <w:jc w:val="both"/>
      <w:widowControl w:val="off"/>
    </w:pPr>
    <w:rPr>
      <w:rFonts w:hint="default" w:ascii="Times New Roman" w:hAnsi="Times New Roman" w:eastAsia="宋体" w:cs="Times New Roman"/>
      <w:sz w:val="28"/>
      <w:szCs w:val="24"/>
      <w:lang w:val="en-US" w:eastAsia="zh-CN" w:bidi="ar-SA"/>
    </w:rPr>
  </w:style>
  <w:style w:type="paragraph" w:styleId="1071" w:customStyle="1">
    <w:name w:val="寄信人地址11"/>
    <w:uiPriority w:val="0"/>
    <w:qFormat/>
    <w:pPr>
      <w:ind w:firstLine="480"/>
      <w:jc w:val="left"/>
      <w:spacing w:line="360" w:lineRule="auto"/>
      <w:widowControl/>
    </w:pPr>
    <w:rPr>
      <w:rFonts w:hint="default" w:ascii="Arial" w:hAnsi="Arial" w:eastAsia="仿宋" w:cs="宋体"/>
      <w:sz w:val="24"/>
      <w:szCs w:val="24"/>
      <w:lang w:val="en-US" w:eastAsia="zh-CN" w:bidi="ar-SA"/>
    </w:rPr>
  </w:style>
  <w:style w:type="paragraph" w:styleId="1072" w:customStyle="1">
    <w:name w:val="正文111"/>
    <w:next w:val="10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3" w:customStyle="1">
    <w:name w:val="正文首行缩进1"/>
    <w:next w:val="1048"/>
    <w:uiPriority w:val="0"/>
    <w:qFormat/>
    <w:pPr>
      <w:ind w:firstLine="200"/>
      <w:jc w:val="both"/>
      <w:spacing w:line="360" w:lineRule="auto"/>
      <w:widowControl w:val="off"/>
    </w:pPr>
    <w:rPr>
      <w:rFonts w:hint="default" w:ascii="仿宋_GB2312" w:hAnsi="Verdana" w:eastAsia="仿宋_GB2312" w:cs="Times New Roman"/>
      <w:sz w:val="30"/>
      <w:szCs w:val="30"/>
      <w:lang w:val="en-US" w:eastAsia="zh-CN" w:bidi="ar-SA"/>
    </w:rPr>
  </w:style>
  <w:style w:type="paragraph" w:styleId="1074" w:customStyle="1">
    <w:name w:val="正文文本1"/>
    <w:next w:val="1067"/>
    <w:uiPriority w:val="0"/>
    <w:qFormat/>
    <w:pPr>
      <w:jc w:val="both"/>
      <w:widowControl w:val="off"/>
    </w:pPr>
    <w:rPr>
      <w:rFonts w:hint="default" w:ascii="Verdana" w:hAnsi="Verdana" w:eastAsia="宋体" w:cs="Times New Roman"/>
      <w:sz w:val="24"/>
      <w:szCs w:val="18"/>
      <w:lang w:val="en-US" w:eastAsia="zh-CN" w:bidi="ar-SA"/>
    </w:rPr>
  </w:style>
  <w:style w:type="paragraph" w:styleId="1075" w:customStyle="1">
    <w:name w:val="正文13"/>
    <w:next w:val="10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6" w:customStyle="1">
    <w:name w:val="Normal_0"/>
    <w:uiPriority w:val="0"/>
    <w:qFormat/>
    <w:rPr>
      <w:rFonts w:ascii="Times New Roman" w:hAnsi="Times New Roman" w:eastAsia="Times New Roman" w:cs="Times New Roman"/>
      <w:sz w:val="24"/>
      <w:szCs w:val="24"/>
      <w:lang w:val="en-US" w:eastAsia="zh-CN" w:bidi="ar-SA"/>
    </w:rPr>
  </w:style>
  <w:style w:type="paragraph" w:styleId="1077" w:customStyle="1">
    <w:name w:val="Table Text"/>
    <w:basedOn w:val="772"/>
    <w:uiPriority w:val="0"/>
    <w:qFormat/>
    <w:pPr>
      <w:jc w:val="left"/>
      <w:spacing w:before="80" w:after="80" w:line="240" w:lineRule="atLeast"/>
    </w:pPr>
    <w:rPr>
      <w:rFonts w:ascii="等线" w:hAnsi="等线" w:eastAsia="等线" w:cs="Arial"/>
      <w:szCs w:val="21"/>
    </w:rPr>
  </w:style>
  <w:style w:type="character" w:styleId="1078" w:customStyle="1">
    <w:name w:val="fontstyle01"/>
    <w:basedOn w:val="782"/>
    <w:uiPriority w:val="0"/>
    <w:qFormat/>
    <w:rPr>
      <w:rFonts w:ascii="FZFSK--GBK1-0" w:hAnsi="FZFSK--GBK1-0" w:eastAsia="FZFSK--GBK1-0" w:cs="FZFSK--GBK1-0"/>
      <w:color w:val="000000"/>
      <w:sz w:val="32"/>
      <w:szCs w:val="32"/>
    </w:rPr>
  </w:style>
  <w:style w:type="table" w:styleId="1079" w:customStyle="1">
    <w:name w:val="Table Normal"/>
    <w:uiPriority w:val="0"/>
    <w:semiHidden/>
    <w:unhideWhenUsed/>
    <w:qFormat/>
    <w:rPr>
      <w:rFonts w:ascii="Arial" w:hAnsi="Arial" w:cs="Arial"/>
      <w:color w:val="000000"/>
      <w:szCs w:val="21"/>
      <w:lang w:eastAsia="en-US"/>
    </w:rPr>
    <w:tblPr>
      <w:tblCellMar>
        <w:left w:w="0" w:type="dxa"/>
        <w:top w:w="0" w:type="dxa"/>
        <w:right w:w="0" w:type="dxa"/>
        <w:bottom w:w="0" w:type="dxa"/>
      </w:tblCellMar>
    </w:tblPr>
  </w:style>
  <w:style w:type="character" w:styleId="1080" w:customStyle="1">
    <w:name w:val="font21"/>
    <w:uiPriority w:val="0"/>
    <w:qFormat/>
    <w:rPr>
      <w:rFonts w:hint="eastAsia" w:ascii="微软雅黑" w:hAnsi="微软雅黑" w:eastAsia="微软雅黑" w:cs="微软雅黑"/>
      <w:color w:val="000000"/>
      <w:sz w:val="20"/>
      <w:szCs w:val="20"/>
      <w:u w:val="none"/>
    </w:rPr>
  </w:style>
  <w:style w:type="paragraph" w:styleId="1081" w:customStyle="1">
    <w:name w:val="Normal_27_0"/>
    <w:uiPriority w:val="0"/>
    <w:qFormat/>
    <w:pPr>
      <w:jc w:val="both"/>
      <w:widowControl w:val="off"/>
    </w:pPr>
    <w:rPr>
      <w:rFonts w:hint="default" w:ascii="Calibri" w:hAnsi="Calibri" w:eastAsia="宋体" w:cs="Times New Roman"/>
      <w:sz w:val="21"/>
      <w:szCs w:val="22"/>
      <w:lang w:val="en-US" w:eastAsia="zh-CN" w:bidi="ar-SA"/>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江苏汉唐国际贸易集团有限公司</dc:title>
  <dc:creator>yaoyi</dc:creator>
  <cp:lastModifiedBy>王梦珂</cp:lastModifiedBy>
  <cp:revision>13</cp:revision>
  <dcterms:created xsi:type="dcterms:W3CDTF">2024-10-25T06:32:00Z</dcterms:created>
  <dcterms:modified xsi:type="dcterms:W3CDTF">2026-05-14T08:54:23Z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5436BC75208540EC921C5BCEE77A323A_13</vt:lpwstr>
  </property>
  <property fmtid="{D5CDD505-2E9C-101B-9397-08002B2CF9AE}" pid="4" name="KSOTemplateDocerSaveRecord">
    <vt:lpwstr>eyJoZGlkIjoiMjcwMzgwNWYyYmI0MmM0NzQzZDc0ZGIyNjkyZjA2YzkiLCJ1c2VySWQiOiIxMTc1OTMyMDE1In0=</vt:lpwstr>
  </property>
</Properties>
</file>